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40" w:rsidRDefault="00971440"/>
    <w:p w:rsidR="00EA3BCC" w:rsidRPr="00EA3BCC" w:rsidRDefault="00EA3BCC" w:rsidP="00EA3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EA3BCC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Paziņojums par līdzdalības iespējām tiesību akta izstrādes procesā</w:t>
      </w:r>
    </w:p>
    <w:p w:rsidR="00EA3BCC" w:rsidRPr="00EA3BCC" w:rsidRDefault="00EA3BCC" w:rsidP="00EA3BCC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2259"/>
        <w:gridCol w:w="5605"/>
      </w:tblGrid>
      <w:tr w:rsidR="00EA3BCC" w:rsidRPr="00EA3BCC" w:rsidTr="00EA3BCC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Dokumenta veids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4862AE" w:rsidRDefault="003B28F5" w:rsidP="00B7413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86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Ministru kabineta </w:t>
            </w:r>
            <w:r w:rsidR="006621AC" w:rsidRPr="00486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noteikumu </w:t>
            </w:r>
            <w:r w:rsidRPr="004862AE">
              <w:rPr>
                <w:rFonts w:ascii="Times New Roman" w:hAnsi="Times New Roman" w:cs="Times New Roman"/>
                <w:bCs/>
                <w:sz w:val="24"/>
                <w:szCs w:val="24"/>
              </w:rPr>
              <w:t>projekts</w:t>
            </w:r>
          </w:p>
        </w:tc>
      </w:tr>
      <w:tr w:rsidR="00EA3BCC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Dokumenta nosaukums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0FDC" w:rsidRDefault="00AC04C5" w:rsidP="00793E62">
            <w:pPr>
              <w:pStyle w:val="Header"/>
              <w:tabs>
                <w:tab w:val="clear" w:pos="8306"/>
                <w:tab w:val="right" w:pos="8460"/>
              </w:tabs>
              <w:ind w:right="-154"/>
              <w:rPr>
                <w:b/>
                <w:color w:val="414142"/>
                <w:szCs w:val="24"/>
                <w:lang w:eastAsia="lv-LV"/>
              </w:rPr>
            </w:pPr>
            <w:r w:rsidRPr="00CF525A">
              <w:rPr>
                <w:b/>
                <w:bCs/>
                <w:szCs w:val="24"/>
              </w:rPr>
              <w:t>Gada pārskata sagatavošanas kārtība</w:t>
            </w:r>
          </w:p>
        </w:tc>
      </w:tr>
      <w:tr w:rsidR="00EA3BCC" w:rsidRPr="00EA3BCC" w:rsidTr="00C44D41">
        <w:trPr>
          <w:trHeight w:val="552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Politikas joma un nozare vai teritorija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4862AE" w:rsidRDefault="00191E1B" w:rsidP="00D87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8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un finanšu politika</w:t>
            </w:r>
          </w:p>
        </w:tc>
      </w:tr>
      <w:tr w:rsidR="00EA0FDC" w:rsidRPr="00725642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0FDC" w:rsidRPr="00725642" w:rsidRDefault="00EA0FDC" w:rsidP="00EA0FD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2564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0FDC" w:rsidRPr="00793E62" w:rsidRDefault="00EA0FDC" w:rsidP="00EA0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93E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Dokumenta </w:t>
            </w:r>
            <w:proofErr w:type="spellStart"/>
            <w:r w:rsidRPr="00793E6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mērķgrupas</w:t>
            </w:r>
            <w:proofErr w:type="spellEnd"/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0FDC" w:rsidRPr="00793E62" w:rsidRDefault="00AC04C5" w:rsidP="00793E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25A">
              <w:rPr>
                <w:rFonts w:ascii="Times New Roman" w:hAnsi="Times New Roman" w:cs="Times New Roman"/>
                <w:sz w:val="24"/>
                <w:szCs w:val="24"/>
              </w:rPr>
              <w:t>Budžeta iestādes, ministrijas, centrālās valsts iestādes, pašvaldības, daļēji no valsts budžeta finansētas atvasinātas publiskas personas, budžeta nefinansētas iestādes darbinieki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E62" w:rsidRPr="00725642" w:rsidTr="00D76DA4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725642" w:rsidRDefault="00793E62" w:rsidP="00793E6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2564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725642" w:rsidRDefault="00793E62" w:rsidP="0079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72564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Dokumenta mērķis un sākotnēji identificētās problēmas būtība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C04C5" w:rsidRPr="00CF525A" w:rsidRDefault="00AC04C5" w:rsidP="00AC0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5A">
              <w:rPr>
                <w:rFonts w:ascii="Times New Roman" w:hAnsi="Times New Roman" w:cs="Times New Roman"/>
                <w:sz w:val="24"/>
                <w:szCs w:val="24"/>
              </w:rPr>
              <w:t>Ministru kabineta noteikumu projekta “Gada pārskata sagatavošanas kārtīb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a”</w:t>
            </w:r>
            <w:r w:rsidRPr="00CF525A">
              <w:rPr>
                <w:rFonts w:ascii="Times New Roman" w:hAnsi="Times New Roman" w:cs="Times New Roman"/>
                <w:sz w:val="24"/>
                <w:szCs w:val="24"/>
              </w:rPr>
              <w:t xml:space="preserve"> mērķis ir noteikt vienādu normatīvo regulējumu budžeta iestādēm gada pārskata un konsolidētā saimnieciskā gada pārskata sagatavošanā, lai nodrošinātu pārskata lietotājiem – Latvijas Bankai, starptautiskajām organizācijām, reitingu aģentūrām un investoriem, kā arī Latvijas Republikas iedzīvotājiem informāciju par iestādes, ministrijas, pašvaldības un valsts finanšu stāvokli atbilstoši vienotiem grāmatvedības uzskaites un pārskatu sagatavošanas principiem. </w:t>
            </w:r>
          </w:p>
          <w:p w:rsidR="00793E62" w:rsidRPr="00B752F5" w:rsidRDefault="00AC04C5" w:rsidP="00AC04C5">
            <w:pPr>
              <w:pStyle w:val="ListParagraph"/>
              <w:tabs>
                <w:tab w:val="left" w:pos="394"/>
              </w:tabs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CF525A">
              <w:rPr>
                <w:rFonts w:ascii="Times New Roman" w:hAnsi="Times New Roman" w:cs="Times New Roman"/>
                <w:sz w:val="24"/>
                <w:szCs w:val="24"/>
              </w:rPr>
              <w:t>Noteikumu projekts stājas spēkā 01.01.2023. un pirmo reizi tiek piemērots 2024.gadā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25A">
              <w:rPr>
                <w:rFonts w:ascii="Times New Roman" w:hAnsi="Times New Roman" w:cs="Times New Roman"/>
                <w:sz w:val="24"/>
                <w:szCs w:val="24"/>
              </w:rPr>
              <w:t xml:space="preserve"> sagatavojot 2023.gada pārskatu.</w:t>
            </w:r>
          </w:p>
        </w:tc>
      </w:tr>
      <w:tr w:rsidR="00793E62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EA3BCC" w:rsidRDefault="00793E62" w:rsidP="00793E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EA3BCC" w:rsidRDefault="00793E62" w:rsidP="0079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Dokumenta izstrādes laiks un plānotā virzība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725642" w:rsidRDefault="00793E62" w:rsidP="00793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Izsludināts VSS: </w:t>
            </w:r>
            <w:r w:rsidR="00AC04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.2021.</w:t>
            </w:r>
          </w:p>
          <w:p w:rsidR="00793E62" w:rsidRPr="004862AE" w:rsidRDefault="00793E62" w:rsidP="00AC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256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Iesniegts MK: </w:t>
            </w:r>
            <w:r w:rsidR="00AC04C5" w:rsidRPr="00AC04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04.10.2021.</w:t>
            </w:r>
          </w:p>
        </w:tc>
      </w:tr>
      <w:tr w:rsidR="00793E62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C17E54" w:rsidRDefault="00793E62" w:rsidP="00793E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17E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E33B55" w:rsidRDefault="00793E62" w:rsidP="0079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33B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C04C5" w:rsidRPr="000B5A84" w:rsidRDefault="006906E4" w:rsidP="006906E4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history="1">
              <w:r w:rsidR="00AC04C5" w:rsidRPr="006906E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Ministru kabineta noteikumu projekts un tā anotācija</w:t>
              </w:r>
            </w:hyperlink>
            <w:bookmarkStart w:id="0" w:name="_GoBack"/>
            <w:bookmarkEnd w:id="0"/>
          </w:p>
        </w:tc>
      </w:tr>
      <w:tr w:rsidR="00793E62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EA3BCC" w:rsidRDefault="00793E62" w:rsidP="00793E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EA3BCC" w:rsidRDefault="00793E62" w:rsidP="0079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Sabiedrības pārstāvju iespējas līdzdarboties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4862AE" w:rsidRDefault="00793E62" w:rsidP="00AC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AC04C5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.2021. s</w:t>
            </w:r>
            <w:r w:rsidRPr="004862AE">
              <w:rPr>
                <w:rFonts w:ascii="Times New Roman" w:hAnsi="Times New Roman" w:cs="Times New Roman"/>
                <w:sz w:val="24"/>
                <w:szCs w:val="24"/>
              </w:rPr>
              <w:t>agatavojot atzinumu dokumenta projektam atbilstoši Ministru kabineta iekšējo kārtību un darbību reglamentējošiem normatīvajiem aktiem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E62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EA3BCC" w:rsidRDefault="00793E62" w:rsidP="00793E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EA3BCC" w:rsidRDefault="00793E62" w:rsidP="0079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Pieteikšanās līdzdalībai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4862AE" w:rsidRDefault="00793E62" w:rsidP="00AC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8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Atzinums iesniedzams Finanšu ministrijā līdz </w:t>
            </w:r>
            <w:r w:rsidR="00AC04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.2021.</w:t>
            </w:r>
          </w:p>
        </w:tc>
      </w:tr>
      <w:tr w:rsidR="00793E62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EA3BCC" w:rsidRDefault="00793E62" w:rsidP="00793E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EA3BCC" w:rsidRDefault="00793E62" w:rsidP="0079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informācija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4862AE" w:rsidRDefault="00793E62" w:rsidP="00793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862A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–</w:t>
            </w:r>
          </w:p>
        </w:tc>
      </w:tr>
      <w:tr w:rsidR="00793E62" w:rsidRPr="00EA3BCC" w:rsidTr="00EA3BCC">
        <w:trPr>
          <w:trHeight w:val="49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EA3BCC" w:rsidRDefault="00793E62" w:rsidP="00793E62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EA3BCC" w:rsidRDefault="00793E62" w:rsidP="00793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Atbildīgā amatpersona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93E62" w:rsidRPr="00FF14A1" w:rsidRDefault="00793E62" w:rsidP="00AC0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A1">
              <w:rPr>
                <w:rFonts w:ascii="Times New Roman" w:hAnsi="Times New Roman" w:cs="Times New Roman"/>
                <w:sz w:val="24"/>
                <w:szCs w:val="24"/>
              </w:rPr>
              <w:t xml:space="preserve">Valsts kases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Pārskatu departamenta </w:t>
            </w:r>
            <w:r w:rsidR="00AC04C5">
              <w:rPr>
                <w:rFonts w:ascii="Times New Roman" w:hAnsi="Times New Roman" w:cs="Times New Roman"/>
                <w:sz w:val="24"/>
                <w:szCs w:val="24"/>
              </w:rPr>
              <w:t>vadītāja vietniece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C5">
              <w:rPr>
                <w:rFonts w:ascii="Times New Roman" w:hAnsi="Times New Roman" w:cs="Times New Roman"/>
                <w:sz w:val="24"/>
                <w:szCs w:val="24"/>
              </w:rPr>
              <w:t>Vineta Parfenkova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tālr.: </w:t>
            </w:r>
            <w:r w:rsidR="00AC04C5">
              <w:rPr>
                <w:rFonts w:ascii="Times New Roman" w:hAnsi="Times New Roman" w:cs="Times New Roman"/>
                <w:sz w:val="24"/>
                <w:szCs w:val="24"/>
              </w:rPr>
              <w:t>67094248</w:t>
            </w:r>
            <w:r w:rsidRPr="00FF14A1">
              <w:rPr>
                <w:rFonts w:ascii="Times New Roman" w:hAnsi="Times New Roman" w:cs="Times New Roman"/>
                <w:sz w:val="24"/>
                <w:szCs w:val="24"/>
              </w:rPr>
              <w:t xml:space="preserve">, e-pasts: </w:t>
            </w:r>
            <w:hyperlink r:id="rId6" w:history="1">
              <w:r w:rsidR="00AC04C5" w:rsidRPr="005D70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Vineta.Parfenkova@kase.gov.lv</w:t>
              </w:r>
            </w:hyperlink>
            <w:r w:rsidRPr="00FF14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</w:tbl>
    <w:p w:rsidR="00EA3BCC" w:rsidRDefault="00EA3BCC"/>
    <w:sectPr w:rsidR="00EA3B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1964"/>
    <w:multiLevelType w:val="hybridMultilevel"/>
    <w:tmpl w:val="E18A17BC"/>
    <w:lvl w:ilvl="0" w:tplc="B1D4C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7233"/>
    <w:multiLevelType w:val="hybridMultilevel"/>
    <w:tmpl w:val="CB8E99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73895"/>
    <w:multiLevelType w:val="hybridMultilevel"/>
    <w:tmpl w:val="C6FAE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6E43"/>
    <w:multiLevelType w:val="multilevel"/>
    <w:tmpl w:val="3CA297CC"/>
    <w:lvl w:ilvl="0">
      <w:start w:val="1"/>
      <w:numFmt w:val="decimal"/>
      <w:lvlText w:val="%1."/>
      <w:lvlJc w:val="left"/>
      <w:pPr>
        <w:ind w:left="915" w:hanging="615"/>
      </w:pPr>
      <w:rPr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20" w:hanging="72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380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CC"/>
    <w:rsid w:val="000040D1"/>
    <w:rsid w:val="000B5A84"/>
    <w:rsid w:val="00191E1B"/>
    <w:rsid w:val="00231BBC"/>
    <w:rsid w:val="002E2ECD"/>
    <w:rsid w:val="003B28F5"/>
    <w:rsid w:val="0040599F"/>
    <w:rsid w:val="00423EBC"/>
    <w:rsid w:val="004862AE"/>
    <w:rsid w:val="004F6653"/>
    <w:rsid w:val="005711A9"/>
    <w:rsid w:val="00622D6E"/>
    <w:rsid w:val="006621AC"/>
    <w:rsid w:val="006906E4"/>
    <w:rsid w:val="00714DE0"/>
    <w:rsid w:val="00725642"/>
    <w:rsid w:val="00793E62"/>
    <w:rsid w:val="007D006F"/>
    <w:rsid w:val="00971440"/>
    <w:rsid w:val="009A550F"/>
    <w:rsid w:val="00AC04C5"/>
    <w:rsid w:val="00AC7DCA"/>
    <w:rsid w:val="00B74130"/>
    <w:rsid w:val="00BE02C4"/>
    <w:rsid w:val="00C17E54"/>
    <w:rsid w:val="00C44D41"/>
    <w:rsid w:val="00D76DA4"/>
    <w:rsid w:val="00D85B87"/>
    <w:rsid w:val="00D8774E"/>
    <w:rsid w:val="00E33B55"/>
    <w:rsid w:val="00E85645"/>
    <w:rsid w:val="00EA0FDC"/>
    <w:rsid w:val="00EA3BCC"/>
    <w:rsid w:val="00EB18FD"/>
    <w:rsid w:val="00F3392D"/>
    <w:rsid w:val="00F61C2A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B96EF"/>
  <w15:docId w15:val="{37329ACD-12CC-4E8D-A02D-E704537A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EA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A3BCC"/>
  </w:style>
  <w:style w:type="character" w:styleId="Hyperlink">
    <w:name w:val="Hyperlink"/>
    <w:basedOn w:val="DefaultParagraphFont"/>
    <w:unhideWhenUsed/>
    <w:rsid w:val="00EA3BCC"/>
    <w:rPr>
      <w:color w:val="0000FF"/>
      <w:u w:val="single"/>
    </w:rPr>
  </w:style>
  <w:style w:type="paragraph" w:customStyle="1" w:styleId="tvhtml">
    <w:name w:val="tv_html"/>
    <w:basedOn w:val="Normal"/>
    <w:rsid w:val="00EA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711A9"/>
    <w:pPr>
      <w:ind w:left="720"/>
      <w:contextualSpacing/>
    </w:pPr>
  </w:style>
  <w:style w:type="character" w:customStyle="1" w:styleId="st1">
    <w:name w:val="st1"/>
    <w:rsid w:val="005711A9"/>
  </w:style>
  <w:style w:type="paragraph" w:styleId="BodyText2">
    <w:name w:val="Body Text 2"/>
    <w:basedOn w:val="Normal"/>
    <w:link w:val="BodyText2Char"/>
    <w:semiHidden/>
    <w:rsid w:val="005711A9"/>
    <w:pPr>
      <w:spacing w:after="0" w:line="240" w:lineRule="auto"/>
      <w:ind w:right="-857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5711A9"/>
    <w:rPr>
      <w:rFonts w:ascii="Times New Roman" w:eastAsia="Times New Roman" w:hAnsi="Times New Roman" w:cs="Times New Roman"/>
      <w:sz w:val="2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7DCA"/>
    <w:rPr>
      <w:color w:val="800080" w:themeColor="followedHyperlink"/>
      <w:u w:val="single"/>
    </w:rPr>
  </w:style>
  <w:style w:type="paragraph" w:customStyle="1" w:styleId="naisc">
    <w:name w:val="naisc"/>
    <w:basedOn w:val="Normal"/>
    <w:rsid w:val="00D8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qFormat/>
    <w:rsid w:val="00EA0FDC"/>
    <w:rPr>
      <w:b/>
      <w:bCs/>
    </w:rPr>
  </w:style>
  <w:style w:type="paragraph" w:styleId="Header">
    <w:name w:val="header"/>
    <w:basedOn w:val="Normal"/>
    <w:link w:val="HeaderChar"/>
    <w:uiPriority w:val="99"/>
    <w:rsid w:val="00793E6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93E62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6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eta.Parfenkova@kase.gov.lv" TargetMode="External"/><Relationship Id="rId5" Type="http://schemas.openxmlformats.org/officeDocument/2006/relationships/hyperlink" Target="http://tap.mk.gov.lv/lv/mk/tap/?pid=40504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Gile</dc:creator>
  <cp:keywords/>
  <dc:description/>
  <cp:lastModifiedBy>Sandra Gīle</cp:lastModifiedBy>
  <cp:revision>31</cp:revision>
  <dcterms:created xsi:type="dcterms:W3CDTF">2014-01-27T12:30:00Z</dcterms:created>
  <dcterms:modified xsi:type="dcterms:W3CDTF">2021-06-30T10:23:00Z</dcterms:modified>
</cp:coreProperties>
</file>