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3B28F5" w:rsidRDefault="003B28F5" w:rsidP="00EA3BCC">
            <w:pPr>
              <w:spacing w:after="0" w:line="105" w:lineRule="atLeast"/>
              <w:rPr>
                <w:rFonts w:ascii="Times New Roman" w:eastAsia="Times New Roman" w:hAnsi="Times New Roman" w:cs="Times New Roman"/>
                <w:color w:val="414142"/>
                <w:sz w:val="20"/>
                <w:szCs w:val="20"/>
                <w:lang w:eastAsia="lv-LV"/>
              </w:rPr>
            </w:pPr>
            <w:r w:rsidRPr="003B28F5">
              <w:rPr>
                <w:rFonts w:ascii="Times New Roman" w:hAnsi="Times New Roman" w:cs="Times New Roman"/>
                <w:b/>
                <w:bCs/>
                <w:sz w:val="20"/>
                <w:szCs w:val="20"/>
              </w:rPr>
              <w:t>Ministru kabineta noteikumu 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23EBC" w:rsidRDefault="00423EBC" w:rsidP="00D8774E">
            <w:pPr>
              <w:spacing w:after="0" w:line="240" w:lineRule="auto"/>
              <w:jc w:val="both"/>
              <w:rPr>
                <w:rFonts w:ascii="Times New Roman" w:eastAsia="Times New Roman" w:hAnsi="Times New Roman" w:cs="Times New Roman"/>
                <w:color w:val="414142"/>
                <w:sz w:val="24"/>
                <w:szCs w:val="24"/>
                <w:lang w:eastAsia="lv-LV"/>
              </w:rPr>
            </w:pPr>
            <w:r w:rsidRPr="00423EBC">
              <w:rPr>
                <w:rFonts w:ascii="Times New Roman" w:hAnsi="Times New Roman" w:cs="Times New Roman"/>
                <w:b/>
                <w:sz w:val="24"/>
                <w:szCs w:val="24"/>
              </w:rPr>
              <w:t>Grozījumi Ministru kabineta 2014. gada 6. maija noteikumos Nr. </w:t>
            </w:r>
            <w:r>
              <w:rPr>
                <w:rFonts w:ascii="Times New Roman" w:hAnsi="Times New Roman" w:cs="Times New Roman"/>
                <w:b/>
                <w:sz w:val="24"/>
                <w:szCs w:val="24"/>
              </w:rPr>
              <w:t>237 “</w:t>
            </w:r>
            <w:r w:rsidRPr="00423EBC">
              <w:rPr>
                <w:rFonts w:ascii="Times New Roman" w:hAnsi="Times New Roman" w:cs="Times New Roman"/>
                <w:b/>
                <w:sz w:val="24"/>
                <w:szCs w:val="24"/>
              </w:rPr>
              <w:t>Valsts v</w:t>
            </w:r>
            <w:r>
              <w:rPr>
                <w:rFonts w:ascii="Times New Roman" w:hAnsi="Times New Roman" w:cs="Times New Roman"/>
                <w:b/>
                <w:sz w:val="24"/>
                <w:szCs w:val="24"/>
              </w:rPr>
              <w:t>ērtspapīru izlaišanas noteikumi”</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Budžeta un finanšu politika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33B55" w:rsidRDefault="00EA3BCC" w:rsidP="00EA3BCC">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 xml:space="preserve">Dokumenta </w:t>
            </w:r>
            <w:proofErr w:type="spellStart"/>
            <w:r w:rsidRPr="00E33B55">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33B55" w:rsidRDefault="00423EBC" w:rsidP="00C44D41">
            <w:pPr>
              <w:spacing w:after="0" w:line="240" w:lineRule="auto"/>
              <w:jc w:val="both"/>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iCs/>
                <w:sz w:val="20"/>
                <w:szCs w:val="20"/>
                <w:lang w:eastAsia="lv-LV"/>
              </w:rPr>
              <w:t>Projekts šo jomu neskar.</w:t>
            </w:r>
          </w:p>
        </w:tc>
      </w:tr>
      <w:tr w:rsidR="00191E1B"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191E1B" w:rsidRPr="00EA3BCC" w:rsidRDefault="00191E1B" w:rsidP="00AC7DCA">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191E1B" w:rsidRPr="00EA3BCC" w:rsidRDefault="00191E1B" w:rsidP="00AC7DCA">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423EBC" w:rsidRPr="00423EBC" w:rsidRDefault="00E33B55" w:rsidP="00423EBC">
            <w:pPr>
              <w:spacing w:after="0" w:line="240" w:lineRule="auto"/>
              <w:rPr>
                <w:rFonts w:ascii="Times New Roman" w:eastAsia="Times New Roman" w:hAnsi="Times New Roman" w:cs="Times New Roman"/>
                <w:iCs/>
                <w:sz w:val="20"/>
                <w:szCs w:val="20"/>
                <w:lang w:eastAsia="lv-LV"/>
              </w:rPr>
            </w:pPr>
            <w:sdt>
              <w:sdtPr>
                <w:rPr>
                  <w:rFonts w:ascii="Times New Roman" w:eastAsia="Times New Roman" w:hAnsi="Times New Roman" w:cs="Times New Roman"/>
                  <w:b/>
                  <w:bCs/>
                  <w:iCs/>
                  <w:sz w:val="20"/>
                  <w:szCs w:val="20"/>
                  <w:lang w:eastAsia="lv-LV"/>
                </w:rPr>
                <w:id w:val="-1437211086"/>
                <w:placeholder>
                  <w:docPart w:val="CA7BAFE7EBD44BD28C63E7A9E20631CF"/>
                </w:placeholder>
              </w:sdtPr>
              <w:sdtEndPr>
                <w:rPr>
                  <w:b w:val="0"/>
                </w:rPr>
              </w:sdtEndPr>
              <w:sdtContent>
                <w:r w:rsidR="00423EBC" w:rsidRPr="00423EBC">
                  <w:rPr>
                    <w:rFonts w:ascii="Times New Roman" w:eastAsia="Times New Roman" w:hAnsi="Times New Roman" w:cs="Times New Roman"/>
                    <w:iCs/>
                    <w:sz w:val="20"/>
                    <w:szCs w:val="20"/>
                    <w:lang w:eastAsia="lv-LV"/>
                  </w:rPr>
                  <w:t>Ministru kabineta 2014. gada 6. maija noteikumu Nr. 237 “Valsts vērtspapīru izlaišanas noteikumi”</w:t>
                </w:r>
              </w:sdtContent>
            </w:sdt>
            <w:r w:rsidR="00423EBC" w:rsidRPr="00423EBC">
              <w:rPr>
                <w:rFonts w:ascii="Times New Roman" w:eastAsia="Times New Roman" w:hAnsi="Times New Roman" w:cs="Times New Roman"/>
                <w:bCs/>
                <w:iCs/>
                <w:sz w:val="20"/>
                <w:szCs w:val="20"/>
                <w:lang w:eastAsia="lv-LV"/>
              </w:rPr>
              <w:t xml:space="preserve"> (turpmāk – </w:t>
            </w:r>
            <w:r w:rsidR="00423EBC" w:rsidRPr="00423EBC">
              <w:rPr>
                <w:rFonts w:ascii="Times New Roman" w:eastAsia="Times New Roman" w:hAnsi="Times New Roman" w:cs="Times New Roman"/>
                <w:iCs/>
                <w:sz w:val="20"/>
                <w:szCs w:val="20"/>
                <w:lang w:eastAsia="lv-LV"/>
              </w:rPr>
              <w:t xml:space="preserve">Noteikumi) grozījumu mērķis ir veicināt Likuma par budžetu un finanšu vadību 35. panta trešās daļas īstenošanu, t.i. vērtspapīru emisiju organizēšanu, novēršot, ka Noteikumus maldīgi varētu attiecināt ne tikai uz vērtspapīru izlaišanu un apgrozību Latvijas Republikā, kā arī ļaus efektīvāk organizēt </w:t>
            </w:r>
            <w:proofErr w:type="spellStart"/>
            <w:r w:rsidR="00423EBC" w:rsidRPr="00423EBC">
              <w:rPr>
                <w:rFonts w:ascii="Times New Roman" w:eastAsia="Times New Roman" w:hAnsi="Times New Roman" w:cs="Times New Roman"/>
                <w:iCs/>
                <w:sz w:val="20"/>
                <w:szCs w:val="20"/>
                <w:lang w:eastAsia="lv-LV"/>
              </w:rPr>
              <w:t>krājobligāciju</w:t>
            </w:r>
            <w:proofErr w:type="spellEnd"/>
            <w:r w:rsidR="00423EBC" w:rsidRPr="00423EBC">
              <w:rPr>
                <w:rFonts w:ascii="Times New Roman" w:eastAsia="Times New Roman" w:hAnsi="Times New Roman" w:cs="Times New Roman"/>
                <w:iCs/>
                <w:sz w:val="20"/>
                <w:szCs w:val="20"/>
                <w:lang w:eastAsia="lv-LV"/>
              </w:rPr>
              <w:t xml:space="preserve"> publiskā piedāvājuma sagatavošanas procesu Valsts kasē. </w:t>
            </w:r>
          </w:p>
          <w:p w:rsidR="00191E1B" w:rsidRPr="00423EBC" w:rsidRDefault="00191E1B" w:rsidP="00C44D41">
            <w:pPr>
              <w:spacing w:after="0" w:line="240" w:lineRule="auto"/>
              <w:jc w:val="both"/>
              <w:rPr>
                <w:rFonts w:ascii="Times New Roman" w:eastAsia="Times New Roman" w:hAnsi="Times New Roman" w:cs="Times New Roman"/>
                <w:sz w:val="20"/>
                <w:szCs w:val="20"/>
                <w:lang w:eastAsia="lv-LV"/>
              </w:rPr>
            </w:pP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423EBC">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 xml:space="preserve">Izsludināts Valsts sekretāru sanāksmē </w:t>
            </w:r>
            <w:r w:rsidR="00423EBC">
              <w:rPr>
                <w:rFonts w:ascii="Times New Roman" w:eastAsia="Times New Roman" w:hAnsi="Times New Roman" w:cs="Times New Roman"/>
                <w:sz w:val="20"/>
                <w:szCs w:val="20"/>
                <w:lang w:eastAsia="lv-LV"/>
              </w:rPr>
              <w:t>11.04.2019.</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C17E54"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33B55" w:rsidRDefault="00EA3BCC" w:rsidP="00EA3BCC">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33B55" w:rsidRDefault="00191E1B" w:rsidP="00D8774E">
            <w:pPr>
              <w:spacing w:after="0" w:line="240" w:lineRule="auto"/>
              <w:jc w:val="both"/>
              <w:rPr>
                <w:rFonts w:ascii="Times New Roman" w:eastAsia="Times New Roman" w:hAnsi="Times New Roman" w:cs="Times New Roman"/>
                <w:sz w:val="20"/>
                <w:szCs w:val="20"/>
                <w:lang w:eastAsia="lv-LV"/>
              </w:rPr>
            </w:pPr>
            <w:proofErr w:type="spellStart"/>
            <w:r w:rsidRPr="00E33B55">
              <w:rPr>
                <w:rFonts w:ascii="Times New Roman" w:eastAsia="Times New Roman" w:hAnsi="Times New Roman" w:cs="Times New Roman"/>
                <w:sz w:val="20"/>
                <w:szCs w:val="20"/>
                <w:lang w:eastAsia="lv-LV"/>
              </w:rPr>
              <w:t>Sk.</w:t>
            </w:r>
            <w:hyperlink r:id="rId5" w:history="1">
              <w:r w:rsidRPr="00E33B55">
                <w:rPr>
                  <w:rStyle w:val="Hyperlink"/>
                  <w:rFonts w:ascii="Times New Roman" w:eastAsia="Times New Roman" w:hAnsi="Times New Roman" w:cs="Times New Roman"/>
                  <w:sz w:val="20"/>
                  <w:szCs w:val="20"/>
                  <w:lang w:eastAsia="lv-LV"/>
                </w:rPr>
                <w:t>šeit</w:t>
              </w:r>
              <w:proofErr w:type="spellEnd"/>
            </w:hyperlink>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423EBC">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 xml:space="preserve">Atzinums iesniedzams Finanšu ministrijā līdz </w:t>
            </w:r>
            <w:r w:rsidR="00423EBC">
              <w:rPr>
                <w:rFonts w:ascii="Times New Roman" w:eastAsia="Times New Roman" w:hAnsi="Times New Roman" w:cs="Times New Roman"/>
                <w:sz w:val="20"/>
                <w:szCs w:val="20"/>
                <w:lang w:eastAsia="lv-LV"/>
              </w:rPr>
              <w:t>30.04</w:t>
            </w:r>
            <w:r w:rsidR="00C44D41">
              <w:rPr>
                <w:rFonts w:ascii="Times New Roman" w:eastAsia="Times New Roman" w:hAnsi="Times New Roman" w:cs="Times New Roman"/>
                <w:sz w:val="20"/>
                <w:szCs w:val="20"/>
                <w:lang w:eastAsia="lv-LV"/>
              </w:rPr>
              <w:t>.201</w:t>
            </w:r>
            <w:r w:rsidR="00423EBC">
              <w:rPr>
                <w:rFonts w:ascii="Times New Roman" w:eastAsia="Times New Roman" w:hAnsi="Times New Roman" w:cs="Times New Roman"/>
                <w:sz w:val="20"/>
                <w:szCs w:val="20"/>
                <w:lang w:eastAsia="lv-LV"/>
              </w:rPr>
              <w:t>9</w:t>
            </w:r>
            <w:r w:rsidR="00C44D41">
              <w:rPr>
                <w:rFonts w:ascii="Times New Roman" w:eastAsia="Times New Roman" w:hAnsi="Times New Roman" w:cs="Times New Roman"/>
                <w:sz w:val="20"/>
                <w:szCs w:val="20"/>
                <w:lang w:eastAsia="lv-LV"/>
              </w:rPr>
              <w:t>.</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w:t>
            </w:r>
            <w:bookmarkStart w:id="0" w:name="_GoBack"/>
            <w:bookmarkEnd w:id="0"/>
            <w:r w:rsidRPr="00EA3BCC">
              <w:rPr>
                <w:rFonts w:ascii="Times New Roman" w:eastAsia="Times New Roman" w:hAnsi="Times New Roman" w:cs="Times New Roman"/>
                <w:color w:val="414142"/>
                <w:sz w:val="20"/>
                <w:szCs w:val="20"/>
                <w:lang w:eastAsia="lv-LV"/>
              </w:rPr>
              <w:t>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color w:val="414142"/>
                <w:sz w:val="20"/>
                <w:szCs w:val="20"/>
                <w:lang w:eastAsia="lv-LV"/>
              </w:rPr>
              <w:t>–</w:t>
            </w:r>
          </w:p>
        </w:tc>
      </w:tr>
      <w:tr w:rsidR="00EA3BCC"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AC7DCA" w:rsidRPr="00D8774E" w:rsidRDefault="00D8774E" w:rsidP="00423EBC">
            <w:pPr>
              <w:pStyle w:val="naisc"/>
              <w:spacing w:before="0" w:beforeAutospacing="0" w:after="0" w:afterAutospacing="0"/>
              <w:jc w:val="both"/>
              <w:rPr>
                <w:rStyle w:val="Hyperlink"/>
                <w:sz w:val="20"/>
                <w:szCs w:val="20"/>
              </w:rPr>
            </w:pPr>
            <w:r w:rsidRPr="00D8774E">
              <w:rPr>
                <w:sz w:val="20"/>
                <w:szCs w:val="20"/>
                <w:lang w:val="lv-LV"/>
              </w:rPr>
              <w:t xml:space="preserve">Valsts kases </w:t>
            </w:r>
            <w:r w:rsidR="00423EBC">
              <w:rPr>
                <w:sz w:val="20"/>
                <w:szCs w:val="20"/>
                <w:lang w:val="lv-LV"/>
              </w:rPr>
              <w:t xml:space="preserve">Finanšu resursu departamenta direktore </w:t>
            </w:r>
            <w:proofErr w:type="spellStart"/>
            <w:r w:rsidR="00423EBC">
              <w:rPr>
                <w:sz w:val="20"/>
                <w:szCs w:val="20"/>
                <w:lang w:val="lv-LV"/>
              </w:rPr>
              <w:t>I.Sudare</w:t>
            </w:r>
            <w:proofErr w:type="spellEnd"/>
            <w:r w:rsidR="00423EBC">
              <w:rPr>
                <w:sz w:val="20"/>
                <w:szCs w:val="20"/>
                <w:lang w:val="lv-LV"/>
              </w:rPr>
              <w:t>, tālr.: 67094388</w:t>
            </w:r>
            <w:r w:rsidRPr="00D8774E">
              <w:rPr>
                <w:sz w:val="20"/>
                <w:szCs w:val="20"/>
                <w:lang w:val="lv-LV"/>
              </w:rPr>
              <w:t>,</w:t>
            </w:r>
            <w:r>
              <w:rPr>
                <w:sz w:val="20"/>
                <w:szCs w:val="20"/>
                <w:lang w:val="lv-LV"/>
              </w:rPr>
              <w:t xml:space="preserve"> </w:t>
            </w:r>
            <w:r w:rsidRPr="00D8774E">
              <w:rPr>
                <w:sz w:val="20"/>
                <w:szCs w:val="20"/>
                <w:lang w:val="lv-LV"/>
              </w:rPr>
              <w:t xml:space="preserve">e-pasts: </w:t>
            </w:r>
            <w:hyperlink r:id="rId6" w:history="1">
              <w:r w:rsidR="00423EBC" w:rsidRPr="00A1368F">
                <w:rPr>
                  <w:rStyle w:val="Hyperlink"/>
                  <w:sz w:val="20"/>
                  <w:szCs w:val="20"/>
                  <w:lang w:val="lv-LV"/>
                </w:rPr>
                <w:t>frd@kase.gov.lv</w:t>
              </w:r>
            </w:hyperlink>
            <w:r>
              <w:rPr>
                <w:sz w:val="20"/>
                <w:szCs w:val="20"/>
                <w:lang w:val="lv-LV"/>
              </w:rPr>
              <w:t xml:space="preserve">.  </w:t>
            </w:r>
            <w:r w:rsidRPr="00D8774E">
              <w:rPr>
                <w:rFonts w:eastAsia="Calibri"/>
                <w:sz w:val="20"/>
                <w:szCs w:val="20"/>
              </w:rPr>
              <w:t xml:space="preserve"> </w:t>
            </w:r>
          </w:p>
          <w:p w:rsidR="00AC7DCA" w:rsidRPr="00D8774E" w:rsidRDefault="00AC7DCA" w:rsidP="00D8774E">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23EBC"/>
    <w:rsid w:val="005711A9"/>
    <w:rsid w:val="00714DE0"/>
    <w:rsid w:val="00971440"/>
    <w:rsid w:val="00AC7DCA"/>
    <w:rsid w:val="00C17E54"/>
    <w:rsid w:val="00C44D41"/>
    <w:rsid w:val="00D76DA4"/>
    <w:rsid w:val="00D8774E"/>
    <w:rsid w:val="00E33B55"/>
    <w:rsid w:val="00E85645"/>
    <w:rsid w:val="00EA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d@kase.gov.lv" TargetMode="External"/><Relationship Id="rId5" Type="http://schemas.openxmlformats.org/officeDocument/2006/relationships/hyperlink" Target="http://tap.mk.gov.lv/lv/mk/tap/?pid=40471810"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BAFE7EBD44BD28C63E7A9E20631CF"/>
        <w:category>
          <w:name w:val="General"/>
          <w:gallery w:val="placeholder"/>
        </w:category>
        <w:types>
          <w:type w:val="bbPlcHdr"/>
        </w:types>
        <w:behaviors>
          <w:behavior w:val="content"/>
        </w:behaviors>
        <w:guid w:val="{77E87984-77B5-4EFD-880B-B8503599F4D1}"/>
      </w:docPartPr>
      <w:docPartBody>
        <w:p w:rsidR="007C5D13" w:rsidRDefault="004E6A14" w:rsidP="004E6A14">
          <w:pPr>
            <w:pStyle w:val="CA7BAFE7EBD44BD28C63E7A9E20631C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14"/>
    <w:rsid w:val="004E6A14"/>
    <w:rsid w:val="007C5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A14"/>
    <w:rPr>
      <w:color w:val="808080"/>
    </w:rPr>
  </w:style>
  <w:style w:type="paragraph" w:customStyle="1" w:styleId="CA7BAFE7EBD44BD28C63E7A9E20631CF">
    <w:name w:val="CA7BAFE7EBD44BD28C63E7A9E20631CF"/>
    <w:rsid w:val="004E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1033</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12</cp:revision>
  <dcterms:created xsi:type="dcterms:W3CDTF">2014-01-27T12:30:00Z</dcterms:created>
  <dcterms:modified xsi:type="dcterms:W3CDTF">2019-04-23T08:06:00Z</dcterms:modified>
</cp:coreProperties>
</file>