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440" w:rsidRDefault="00971440"/>
    <w:p w:rsidR="00EA3BCC" w:rsidRPr="00EA3BCC" w:rsidRDefault="00EA3BCC" w:rsidP="00EA3BCC">
      <w:pPr>
        <w:shd w:val="clear" w:color="auto" w:fill="FFFFFF"/>
        <w:spacing w:after="0" w:line="240" w:lineRule="auto"/>
        <w:jc w:val="center"/>
        <w:rPr>
          <w:rFonts w:ascii="Arial" w:eastAsia="Times New Roman" w:hAnsi="Arial" w:cs="Arial"/>
          <w:b/>
          <w:bCs/>
          <w:color w:val="414142"/>
          <w:sz w:val="27"/>
          <w:szCs w:val="27"/>
          <w:lang w:eastAsia="lv-LV"/>
        </w:rPr>
      </w:pPr>
      <w:r w:rsidRPr="00EA3BCC">
        <w:rPr>
          <w:rFonts w:ascii="Arial" w:eastAsia="Times New Roman" w:hAnsi="Arial" w:cs="Arial"/>
          <w:b/>
          <w:bCs/>
          <w:color w:val="414142"/>
          <w:sz w:val="27"/>
          <w:szCs w:val="27"/>
          <w:lang w:eastAsia="lv-LV"/>
        </w:rPr>
        <w:t>Paziņojums par līdzdalības iespējām tiesību akta izstrādes procesā</w:t>
      </w:r>
    </w:p>
    <w:p w:rsidR="00EA3BCC" w:rsidRPr="00EA3BCC" w:rsidRDefault="00EA3BCC" w:rsidP="00EA3BCC">
      <w:pPr>
        <w:shd w:val="clear" w:color="auto" w:fill="FFFFFF"/>
        <w:spacing w:before="45" w:after="0" w:line="248" w:lineRule="atLeast"/>
        <w:ind w:firstLine="300"/>
        <w:jc w:val="center"/>
        <w:rPr>
          <w:rFonts w:ascii="Arial" w:eastAsia="Times New Roman" w:hAnsi="Arial" w:cs="Arial"/>
          <w:i/>
          <w:iCs/>
          <w:color w:val="414142"/>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2"/>
        <w:gridCol w:w="2259"/>
        <w:gridCol w:w="5605"/>
      </w:tblGrid>
      <w:tr w:rsidR="00EA3BCC" w:rsidRPr="00EA3BCC" w:rsidTr="00EA3BCC">
        <w:trPr>
          <w:trHeight w:val="105"/>
        </w:trPr>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105"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1.</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105" w:lineRule="atLeast"/>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veids</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3B28F5" w:rsidRDefault="003B28F5" w:rsidP="00B74130">
            <w:pPr>
              <w:spacing w:after="0" w:line="105" w:lineRule="atLeast"/>
              <w:rPr>
                <w:rFonts w:ascii="Times New Roman" w:eastAsia="Times New Roman" w:hAnsi="Times New Roman" w:cs="Times New Roman"/>
                <w:color w:val="414142"/>
                <w:sz w:val="20"/>
                <w:szCs w:val="20"/>
                <w:lang w:eastAsia="lv-LV"/>
              </w:rPr>
            </w:pPr>
            <w:r w:rsidRPr="003B28F5">
              <w:rPr>
                <w:rFonts w:ascii="Times New Roman" w:hAnsi="Times New Roman" w:cs="Times New Roman"/>
                <w:b/>
                <w:bCs/>
                <w:sz w:val="20"/>
                <w:szCs w:val="20"/>
              </w:rPr>
              <w:t xml:space="preserve">Ministru kabineta </w:t>
            </w:r>
            <w:r w:rsidR="006621AC" w:rsidRPr="0034240B">
              <w:rPr>
                <w:rFonts w:ascii="Times New Roman" w:hAnsi="Times New Roman" w:cs="Times New Roman"/>
                <w:b/>
                <w:bCs/>
                <w:sz w:val="24"/>
                <w:szCs w:val="24"/>
              </w:rPr>
              <w:t xml:space="preserve">noteikumu </w:t>
            </w:r>
            <w:r w:rsidRPr="003B28F5">
              <w:rPr>
                <w:rFonts w:ascii="Times New Roman" w:hAnsi="Times New Roman" w:cs="Times New Roman"/>
                <w:b/>
                <w:bCs/>
                <w:sz w:val="20"/>
                <w:szCs w:val="20"/>
              </w:rPr>
              <w:t>projekts</w:t>
            </w:r>
          </w:p>
        </w:tc>
      </w:tr>
      <w:tr w:rsidR="00EA3BCC"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2.</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nosaukums</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4F6653" w:rsidRDefault="006621AC" w:rsidP="00D8774E">
            <w:pPr>
              <w:spacing w:after="0" w:line="240" w:lineRule="auto"/>
              <w:jc w:val="both"/>
              <w:rPr>
                <w:rFonts w:ascii="Times New Roman" w:eastAsia="Times New Roman" w:hAnsi="Times New Roman" w:cs="Times New Roman"/>
                <w:b/>
                <w:color w:val="414142"/>
                <w:sz w:val="24"/>
                <w:szCs w:val="24"/>
                <w:lang w:eastAsia="lv-LV"/>
              </w:rPr>
            </w:pPr>
            <w:r w:rsidRPr="0034240B">
              <w:rPr>
                <w:rFonts w:ascii="Times New Roman" w:eastAsia="Times New Roman" w:hAnsi="Times New Roman" w:cs="Times New Roman"/>
                <w:b/>
                <w:bCs/>
                <w:sz w:val="24"/>
                <w:szCs w:val="24"/>
                <w:lang w:eastAsia="lv-LV"/>
              </w:rPr>
              <w:t>Kārtība, kādā nodrošina informācijas apriti, izmantojot Valsts kases nodrošinātos e-pakalpojumus</w:t>
            </w:r>
          </w:p>
        </w:tc>
      </w:tr>
      <w:tr w:rsidR="00EA3BCC" w:rsidRPr="00EA3BCC" w:rsidTr="00C44D41">
        <w:trPr>
          <w:trHeight w:val="552"/>
        </w:trPr>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3.</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Politikas joma un nozare vai teritorija</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4F6653" w:rsidRDefault="00191E1B" w:rsidP="00D8774E">
            <w:pPr>
              <w:spacing w:after="0" w:line="240" w:lineRule="auto"/>
              <w:jc w:val="both"/>
              <w:rPr>
                <w:rFonts w:ascii="Times New Roman" w:eastAsia="Times New Roman" w:hAnsi="Times New Roman" w:cs="Times New Roman"/>
                <w:color w:val="414142"/>
                <w:sz w:val="20"/>
                <w:szCs w:val="20"/>
                <w:lang w:eastAsia="lv-LV"/>
              </w:rPr>
            </w:pPr>
            <w:r w:rsidRPr="004F6653">
              <w:rPr>
                <w:rFonts w:ascii="Times New Roman" w:eastAsia="Times New Roman" w:hAnsi="Times New Roman" w:cs="Times New Roman"/>
                <w:sz w:val="20"/>
                <w:szCs w:val="20"/>
                <w:lang w:eastAsia="lv-LV"/>
              </w:rPr>
              <w:t>Budžeta un finanšu politika</w:t>
            </w:r>
          </w:p>
        </w:tc>
      </w:tr>
      <w:tr w:rsidR="00EA3BCC"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4.</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33B55" w:rsidRDefault="00EA3BCC" w:rsidP="00EA3BCC">
            <w:pPr>
              <w:spacing w:after="0" w:line="240" w:lineRule="auto"/>
              <w:rPr>
                <w:rFonts w:ascii="Times New Roman" w:eastAsia="Times New Roman" w:hAnsi="Times New Roman" w:cs="Times New Roman"/>
                <w:color w:val="414142"/>
                <w:sz w:val="20"/>
                <w:szCs w:val="20"/>
                <w:lang w:eastAsia="lv-LV"/>
              </w:rPr>
            </w:pPr>
            <w:r w:rsidRPr="00E33B55">
              <w:rPr>
                <w:rFonts w:ascii="Times New Roman" w:eastAsia="Times New Roman" w:hAnsi="Times New Roman" w:cs="Times New Roman"/>
                <w:color w:val="414142"/>
                <w:sz w:val="20"/>
                <w:szCs w:val="20"/>
                <w:lang w:eastAsia="lv-LV"/>
              </w:rPr>
              <w:t xml:space="preserve">Dokumenta </w:t>
            </w:r>
            <w:proofErr w:type="spellStart"/>
            <w:r w:rsidRPr="00E33B55">
              <w:rPr>
                <w:rFonts w:ascii="Times New Roman" w:eastAsia="Times New Roman" w:hAnsi="Times New Roman" w:cs="Times New Roman"/>
                <w:color w:val="414142"/>
                <w:sz w:val="20"/>
                <w:szCs w:val="20"/>
                <w:lang w:eastAsia="lv-LV"/>
              </w:rPr>
              <w:t>mērķgrupas</w:t>
            </w:r>
            <w:proofErr w:type="spellEnd"/>
          </w:p>
        </w:tc>
        <w:tc>
          <w:tcPr>
            <w:tcW w:w="3350" w:type="pct"/>
            <w:tcBorders>
              <w:top w:val="outset" w:sz="6" w:space="0" w:color="414142"/>
              <w:left w:val="outset" w:sz="6" w:space="0" w:color="414142"/>
              <w:bottom w:val="outset" w:sz="6" w:space="0" w:color="414142"/>
              <w:right w:val="outset" w:sz="6" w:space="0" w:color="414142"/>
            </w:tcBorders>
            <w:hideMark/>
          </w:tcPr>
          <w:p w:rsidR="00EA3BCC" w:rsidRPr="006621AC" w:rsidRDefault="006621AC" w:rsidP="00C44D41">
            <w:pPr>
              <w:spacing w:after="0" w:line="240" w:lineRule="auto"/>
              <w:jc w:val="both"/>
              <w:rPr>
                <w:rFonts w:ascii="Times New Roman" w:eastAsia="Times New Roman" w:hAnsi="Times New Roman" w:cs="Times New Roman"/>
                <w:color w:val="414142"/>
                <w:sz w:val="20"/>
                <w:szCs w:val="20"/>
                <w:lang w:eastAsia="lv-LV"/>
              </w:rPr>
            </w:pPr>
            <w:r w:rsidRPr="006621AC">
              <w:rPr>
                <w:rFonts w:ascii="Times New Roman" w:eastAsia="Times New Roman" w:hAnsi="Times New Roman" w:cs="Times New Roman"/>
                <w:sz w:val="20"/>
                <w:szCs w:val="20"/>
                <w:lang w:eastAsia="lv-LV"/>
              </w:rPr>
              <w:t>Valsts budžeta iestādes, no valsts budžeta daļēji finansētas atvasinātas publiskas personas, budžeta nefinansētas iestādes, pašvaldības un to iestādes, ostu un brīvostu pārvaldes, zvērināti tiesu izpildītāji, kapitālsabiedrības, biedrības, nodibinājumi, reliģiskās organizācijas un to iestādes, citas budžeta finansētas institūcijas, kā arī personas, kurām normatīvajos aktos noteiktajā kārtībā ir pienākums sniegt pārskatus, kā arī personas, kuras nav konta rīkotājas, bet ir saņēmušas konta rīkotāja atļauju informācijas saņemšanai.</w:t>
            </w:r>
          </w:p>
        </w:tc>
      </w:tr>
      <w:tr w:rsidR="004F6653" w:rsidRPr="00EA3BCC" w:rsidTr="00D76DA4">
        <w:tc>
          <w:tcPr>
            <w:tcW w:w="30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5.</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mērķis un sākotnēji identificētās problēmas būtība</w:t>
            </w:r>
          </w:p>
        </w:tc>
        <w:tc>
          <w:tcPr>
            <w:tcW w:w="3350" w:type="pct"/>
            <w:tcBorders>
              <w:top w:val="outset" w:sz="6" w:space="0" w:color="414142"/>
              <w:left w:val="outset" w:sz="6" w:space="0" w:color="414142"/>
              <w:bottom w:val="outset" w:sz="6" w:space="0" w:color="414142"/>
              <w:right w:val="outset" w:sz="6" w:space="0" w:color="414142"/>
            </w:tcBorders>
          </w:tcPr>
          <w:p w:rsidR="006621AC" w:rsidRPr="006621AC" w:rsidRDefault="006621AC" w:rsidP="006621AC">
            <w:pPr>
              <w:spacing w:after="0" w:line="240" w:lineRule="auto"/>
              <w:jc w:val="both"/>
              <w:rPr>
                <w:rFonts w:ascii="Times New Roman" w:hAnsi="Times New Roman" w:cs="Times New Roman"/>
                <w:iCs/>
                <w:sz w:val="20"/>
                <w:szCs w:val="20"/>
              </w:rPr>
            </w:pPr>
            <w:r w:rsidRPr="006621AC">
              <w:rPr>
                <w:rFonts w:ascii="Times New Roman" w:hAnsi="Times New Roman" w:cs="Times New Roman"/>
                <w:sz w:val="20"/>
                <w:szCs w:val="20"/>
              </w:rPr>
              <w:t xml:space="preserve">Lai nodrošinātu tiesisko pamatu, Valsts kases nodrošinātajiem e-pakalpojumiem Ministru kabineta noteikumi tiek izdoti jaunā redakcijā saskaņā ar Likuma par budžetu un finanšu vadību pārejas noteikumu 84. punktu, kas nosaka, ka šī likuma </w:t>
            </w:r>
            <w:r w:rsidRPr="006621AC">
              <w:rPr>
                <w:rFonts w:ascii="Times New Roman" w:hAnsi="Times New Roman" w:cs="Times New Roman"/>
                <w:iCs/>
                <w:sz w:val="20"/>
                <w:szCs w:val="20"/>
              </w:rPr>
              <w:t>27. panta sestajā daļā minētos noteikumus Ministru kabinets izdod līdz 2019. gada 1. septembrim. Līdz attiecīgo noteikumu spēkā stāšanās dienai, bet ne ilgāk kā līdz 2019. gada 1. septembrim ir spēkā Ministru kabineta 2018. gada 18. decembra noteikumi Nr. 804 "Kārtība, kādā Valsts kase nodrošina elektronisko informācijas apmaiņu".</w:t>
            </w:r>
          </w:p>
          <w:p w:rsidR="006621AC" w:rsidRPr="006621AC" w:rsidRDefault="006621AC" w:rsidP="006621AC">
            <w:pPr>
              <w:spacing w:after="0" w:line="240" w:lineRule="auto"/>
              <w:jc w:val="both"/>
              <w:rPr>
                <w:rFonts w:ascii="Times New Roman" w:hAnsi="Times New Roman" w:cs="Times New Roman"/>
                <w:iCs/>
                <w:sz w:val="20"/>
                <w:szCs w:val="20"/>
              </w:rPr>
            </w:pPr>
            <w:r w:rsidRPr="006621AC">
              <w:rPr>
                <w:rFonts w:ascii="Times New Roman" w:hAnsi="Times New Roman" w:cs="Times New Roman"/>
                <w:iCs/>
                <w:sz w:val="20"/>
                <w:szCs w:val="20"/>
              </w:rPr>
              <w:t>Vienlaicīgi ar noteikumu projektu izdošanu jaunā redakcijā, svītrojot subjektu uzskaitījumu, tiek precizēts pieteikumu iesniegšanas kanāls izmantojot oficiālo elektronisko adresi (turpmāk – e-adrese) vai izņēmumu gadījumos e-pasta adresi, kad subjektam nav pienākums aktivizēt e-adresi. Mērķis ir palielināt elektronisko dokumentu īpatsvaru un mazināt papīra dokumentu apriti, veicinot elektronisku saziņu starp klientu un Valsts kasi, tādā veidā izmantojot uzticamu un drošu informācijas aprites kanālu. Saskaņā ar Oficiālās elektroniskās adreses likumu (valsts sekretāru sanāksmē izsludināts 2019.gada 16.maijā (VSS- 434)) un tajā paredzētajām pārejas noteikumu normām, kas nosaka, ka reģistros reģistrēti tiesību subjekti oficiālo elektroniskās adreses kontu aktivizē no 2019.gada 1.janvāra, ar 2020.gadu tiks uzsākta pakāpeniska pāreja uz saziņu ar juridiskām personām izmantojot e-adresi.</w:t>
            </w:r>
          </w:p>
          <w:p w:rsidR="006621AC" w:rsidRPr="006621AC" w:rsidRDefault="006621AC" w:rsidP="006621AC">
            <w:pPr>
              <w:spacing w:after="0" w:line="240" w:lineRule="auto"/>
              <w:jc w:val="both"/>
              <w:rPr>
                <w:rFonts w:ascii="Times New Roman" w:eastAsia="Times New Roman" w:hAnsi="Times New Roman" w:cs="Times New Roman"/>
                <w:color w:val="000000"/>
                <w:sz w:val="20"/>
                <w:szCs w:val="20"/>
                <w:lang w:eastAsia="lv-LV"/>
              </w:rPr>
            </w:pPr>
            <w:r w:rsidRPr="006621AC">
              <w:rPr>
                <w:rFonts w:ascii="Times New Roman" w:hAnsi="Times New Roman" w:cs="Times New Roman"/>
                <w:iCs/>
                <w:sz w:val="20"/>
                <w:szCs w:val="20"/>
              </w:rPr>
              <w:t>Papildināti un precizēti šobrīd spēkā esošo Ministru kabineta 2018. gada 18. decembra noteikumu Nr. 804 "Kārtība, kādā Valsts kase nodrošina elektronisko informācijas apmaiņu" 22.1., 22.1.1., 22.1.2. un 22.1.3. apakšpunkti, nosakot, ka e-pakalpojuma “</w:t>
            </w:r>
            <w:proofErr w:type="spellStart"/>
            <w:r w:rsidRPr="006621AC">
              <w:rPr>
                <w:rFonts w:ascii="Times New Roman" w:hAnsi="Times New Roman" w:cs="Times New Roman"/>
                <w:iCs/>
                <w:sz w:val="20"/>
                <w:szCs w:val="20"/>
              </w:rPr>
              <w:t>eKase</w:t>
            </w:r>
            <w:proofErr w:type="spellEnd"/>
            <w:r w:rsidRPr="006621AC">
              <w:rPr>
                <w:rFonts w:ascii="Times New Roman" w:hAnsi="Times New Roman" w:cs="Times New Roman"/>
                <w:iCs/>
                <w:sz w:val="20"/>
                <w:szCs w:val="20"/>
              </w:rPr>
              <w:t xml:space="preserve">” izmantošanai Valsts kase kā primāri piesaistāmus elektroniskos identifikācijas līdzekļus nosaka Vienotās pieteikšanās atbalstītos kvalificētos paaugstinātas drošības elektroniskās identifikācijas līdzekļus (elektroniskā paraksta viedkarti vai personas apliecību). Valsts kases nodrošināto elektroniskās identifikācijas līdzekļu (kodu kartes vai kodu kalkulatora) piešķiršana ir paredzēta tikai izņēmuma gadījumos, pēc Valsts kases </w:t>
            </w:r>
            <w:proofErr w:type="spellStart"/>
            <w:r w:rsidRPr="006621AC">
              <w:rPr>
                <w:rFonts w:ascii="Times New Roman" w:hAnsi="Times New Roman" w:cs="Times New Roman"/>
                <w:iCs/>
                <w:sz w:val="20"/>
                <w:szCs w:val="20"/>
              </w:rPr>
              <w:t>izvērtējuma</w:t>
            </w:r>
            <w:proofErr w:type="spellEnd"/>
            <w:r w:rsidRPr="006621AC">
              <w:rPr>
                <w:rFonts w:ascii="Times New Roman" w:hAnsi="Times New Roman" w:cs="Times New Roman"/>
                <w:iCs/>
                <w:sz w:val="20"/>
                <w:szCs w:val="20"/>
              </w:rPr>
              <w:t>. Šādā veidā tiks sekmēta Valsts pārvaldes IKT koplietošanas risinājumu aktīvāka izmantošana.</w:t>
            </w:r>
          </w:p>
          <w:p w:rsidR="004F6653" w:rsidRPr="006621AC" w:rsidRDefault="006621AC" w:rsidP="006621AC">
            <w:pPr>
              <w:spacing w:after="0" w:line="240" w:lineRule="auto"/>
              <w:ind w:right="12"/>
              <w:jc w:val="both"/>
              <w:rPr>
                <w:rFonts w:ascii="Times New Roman" w:hAnsi="Times New Roman" w:cs="Times New Roman"/>
                <w:sz w:val="20"/>
                <w:szCs w:val="20"/>
              </w:rPr>
            </w:pPr>
            <w:r w:rsidRPr="006621AC">
              <w:rPr>
                <w:rFonts w:ascii="Times New Roman" w:eastAsia="Times New Roman" w:hAnsi="Times New Roman" w:cs="Times New Roman"/>
                <w:color w:val="000000"/>
                <w:sz w:val="20"/>
                <w:szCs w:val="20"/>
                <w:lang w:eastAsia="lv-LV"/>
              </w:rPr>
              <w:t>Dzēsts</w:t>
            </w:r>
            <w:r w:rsidRPr="006621AC">
              <w:rPr>
                <w:rFonts w:ascii="Times New Roman" w:hAnsi="Times New Roman" w:cs="Times New Roman"/>
                <w:iCs/>
                <w:sz w:val="20"/>
                <w:szCs w:val="20"/>
              </w:rPr>
              <w:t xml:space="preserve"> šobrīd spēkā esošo Ministru kabineta 2018. gada 18. </w:t>
            </w:r>
            <w:r w:rsidRPr="006621AC">
              <w:rPr>
                <w:rFonts w:ascii="Times New Roman" w:hAnsi="Times New Roman" w:cs="Times New Roman"/>
                <w:iCs/>
                <w:sz w:val="20"/>
                <w:szCs w:val="20"/>
              </w:rPr>
              <w:lastRenderedPageBreak/>
              <w:t xml:space="preserve">decembra noteikumu Nr. 804 "Kārtība, kādā Valsts kase nodrošina elektronisko informācijas apmaiņu" 22.4 apakšpunkts, jo saskaņā ar noteikumu projekta jaunās redakcijas 22.1.2. apakšpunktu, Valsts kases nodrošinātos elektroniskās identifikācijas līdzekļus – kodu karti vai kodu kalkulatoru turpmāk izsniegs tikai izņēmumu gadījumos, pēc Valsts kases </w:t>
            </w:r>
            <w:proofErr w:type="spellStart"/>
            <w:r w:rsidRPr="006621AC">
              <w:rPr>
                <w:rFonts w:ascii="Times New Roman" w:hAnsi="Times New Roman" w:cs="Times New Roman"/>
                <w:iCs/>
                <w:sz w:val="20"/>
                <w:szCs w:val="20"/>
              </w:rPr>
              <w:t>izvērtējuma</w:t>
            </w:r>
            <w:proofErr w:type="spellEnd"/>
            <w:r w:rsidRPr="006621AC">
              <w:rPr>
                <w:rFonts w:ascii="Times New Roman" w:hAnsi="Times New Roman" w:cs="Times New Roman"/>
                <w:iCs/>
                <w:sz w:val="20"/>
                <w:szCs w:val="20"/>
              </w:rPr>
              <w:t>. Kā arī, atsakoties no elektroniskās identifikācijas līdzekļu nosūtīšanas pa pastu, tiks samazinātas administratīvās izmaksas, kas saistītas ar pasta izdevumiem.</w:t>
            </w:r>
          </w:p>
        </w:tc>
      </w:tr>
      <w:tr w:rsidR="004F6653"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lastRenderedPageBreak/>
              <w:t>6.</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izstrādes laiks un plānotā virzība</w:t>
            </w:r>
          </w:p>
        </w:tc>
        <w:tc>
          <w:tcPr>
            <w:tcW w:w="3350" w:type="pct"/>
            <w:tcBorders>
              <w:top w:val="outset" w:sz="6" w:space="0" w:color="414142"/>
              <w:left w:val="outset" w:sz="6" w:space="0" w:color="414142"/>
              <w:bottom w:val="outset" w:sz="6" w:space="0" w:color="414142"/>
              <w:right w:val="outset" w:sz="6" w:space="0" w:color="414142"/>
            </w:tcBorders>
            <w:hideMark/>
          </w:tcPr>
          <w:p w:rsidR="004F6653" w:rsidRPr="004F6653" w:rsidRDefault="004F6653" w:rsidP="006621AC">
            <w:pPr>
              <w:spacing w:after="0" w:line="240" w:lineRule="auto"/>
              <w:jc w:val="both"/>
              <w:rPr>
                <w:rFonts w:ascii="Times New Roman" w:eastAsia="Times New Roman" w:hAnsi="Times New Roman" w:cs="Times New Roman"/>
                <w:color w:val="414142"/>
                <w:sz w:val="20"/>
                <w:szCs w:val="20"/>
                <w:lang w:eastAsia="lv-LV"/>
              </w:rPr>
            </w:pPr>
            <w:r w:rsidRPr="004F6653">
              <w:rPr>
                <w:rFonts w:ascii="Times New Roman" w:eastAsia="Times New Roman" w:hAnsi="Times New Roman" w:cs="Times New Roman"/>
                <w:sz w:val="20"/>
                <w:szCs w:val="20"/>
                <w:lang w:eastAsia="lv-LV"/>
              </w:rPr>
              <w:t>Izsludi</w:t>
            </w:r>
            <w:r w:rsidR="00B74130">
              <w:rPr>
                <w:rFonts w:ascii="Times New Roman" w:eastAsia="Times New Roman" w:hAnsi="Times New Roman" w:cs="Times New Roman"/>
                <w:sz w:val="20"/>
                <w:szCs w:val="20"/>
                <w:lang w:eastAsia="lv-LV"/>
              </w:rPr>
              <w:t xml:space="preserve">nāts Valsts sekretāru sanāksmē </w:t>
            </w:r>
            <w:r w:rsidR="006621AC">
              <w:rPr>
                <w:rFonts w:ascii="Times New Roman" w:eastAsia="Times New Roman" w:hAnsi="Times New Roman" w:cs="Times New Roman"/>
                <w:sz w:val="20"/>
                <w:szCs w:val="20"/>
                <w:lang w:eastAsia="lv-LV"/>
              </w:rPr>
              <w:t>04.07</w:t>
            </w:r>
            <w:r w:rsidRPr="004F6653">
              <w:rPr>
                <w:rFonts w:ascii="Times New Roman" w:eastAsia="Times New Roman" w:hAnsi="Times New Roman" w:cs="Times New Roman"/>
                <w:sz w:val="20"/>
                <w:szCs w:val="20"/>
                <w:lang w:eastAsia="lv-LV"/>
              </w:rPr>
              <w:t>.2019.</w:t>
            </w:r>
          </w:p>
        </w:tc>
      </w:tr>
      <w:tr w:rsidR="004F6653"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4F6653" w:rsidRPr="00C17E54" w:rsidRDefault="004F6653" w:rsidP="004F665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C17E54">
              <w:rPr>
                <w:rFonts w:ascii="Times New Roman" w:eastAsia="Times New Roman" w:hAnsi="Times New Roman" w:cs="Times New Roman"/>
                <w:color w:val="414142"/>
                <w:sz w:val="20"/>
                <w:szCs w:val="20"/>
                <w:lang w:eastAsia="lv-LV"/>
              </w:rPr>
              <w:t>7.</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33B55" w:rsidRDefault="004F6653" w:rsidP="004F6653">
            <w:pPr>
              <w:spacing w:after="0" w:line="240" w:lineRule="auto"/>
              <w:rPr>
                <w:rFonts w:ascii="Times New Roman" w:eastAsia="Times New Roman" w:hAnsi="Times New Roman" w:cs="Times New Roman"/>
                <w:color w:val="414142"/>
                <w:sz w:val="20"/>
                <w:szCs w:val="20"/>
                <w:lang w:eastAsia="lv-LV"/>
              </w:rPr>
            </w:pPr>
            <w:r w:rsidRPr="00E33B55">
              <w:rPr>
                <w:rFonts w:ascii="Times New Roman" w:eastAsia="Times New Roman" w:hAnsi="Times New Roman" w:cs="Times New Roman"/>
                <w:color w:val="414142"/>
                <w:sz w:val="20"/>
                <w:szCs w:val="20"/>
                <w:lang w:eastAsia="lv-LV"/>
              </w:rPr>
              <w:t>Dokumenti</w:t>
            </w:r>
          </w:p>
        </w:tc>
        <w:tc>
          <w:tcPr>
            <w:tcW w:w="3350" w:type="pct"/>
            <w:tcBorders>
              <w:top w:val="outset" w:sz="6" w:space="0" w:color="414142"/>
              <w:left w:val="outset" w:sz="6" w:space="0" w:color="414142"/>
              <w:bottom w:val="outset" w:sz="6" w:space="0" w:color="414142"/>
              <w:right w:val="outset" w:sz="6" w:space="0" w:color="414142"/>
            </w:tcBorders>
            <w:hideMark/>
          </w:tcPr>
          <w:p w:rsidR="004F6653" w:rsidRPr="004F6653" w:rsidRDefault="004F6653" w:rsidP="004F6653">
            <w:pPr>
              <w:spacing w:after="0" w:line="240" w:lineRule="auto"/>
              <w:jc w:val="both"/>
              <w:rPr>
                <w:rFonts w:ascii="Times New Roman" w:eastAsia="Times New Roman" w:hAnsi="Times New Roman" w:cs="Times New Roman"/>
                <w:sz w:val="20"/>
                <w:szCs w:val="20"/>
                <w:lang w:eastAsia="lv-LV"/>
              </w:rPr>
            </w:pPr>
            <w:proofErr w:type="spellStart"/>
            <w:r w:rsidRPr="004F6653">
              <w:rPr>
                <w:rFonts w:ascii="Times New Roman" w:eastAsia="Times New Roman" w:hAnsi="Times New Roman" w:cs="Times New Roman"/>
                <w:sz w:val="20"/>
                <w:szCs w:val="20"/>
                <w:lang w:eastAsia="lv-LV"/>
              </w:rPr>
              <w:t>Sk.</w:t>
            </w:r>
            <w:hyperlink r:id="rId5" w:history="1">
              <w:r w:rsidRPr="00D85B87">
                <w:rPr>
                  <w:rStyle w:val="Hyperlink"/>
                  <w:rFonts w:ascii="Times New Roman" w:eastAsia="Times New Roman" w:hAnsi="Times New Roman" w:cs="Times New Roman"/>
                  <w:sz w:val="20"/>
                  <w:szCs w:val="20"/>
                  <w:lang w:eastAsia="lv-LV"/>
                </w:rPr>
                <w:t>šeit</w:t>
              </w:r>
              <w:proofErr w:type="spellEnd"/>
            </w:hyperlink>
            <w:bookmarkStart w:id="0" w:name="_GoBack"/>
            <w:bookmarkEnd w:id="0"/>
          </w:p>
        </w:tc>
      </w:tr>
      <w:tr w:rsidR="004F6653"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8.</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Sabiedrības pārstāvju iespējas līdzdarboties</w:t>
            </w:r>
          </w:p>
        </w:tc>
        <w:tc>
          <w:tcPr>
            <w:tcW w:w="3350" w:type="pct"/>
            <w:tcBorders>
              <w:top w:val="outset" w:sz="6" w:space="0" w:color="414142"/>
              <w:left w:val="outset" w:sz="6" w:space="0" w:color="414142"/>
              <w:bottom w:val="outset" w:sz="6" w:space="0" w:color="414142"/>
              <w:right w:val="outset" w:sz="6" w:space="0" w:color="414142"/>
            </w:tcBorders>
            <w:hideMark/>
          </w:tcPr>
          <w:p w:rsidR="004F6653" w:rsidRPr="004F6653" w:rsidRDefault="004F6653" w:rsidP="004F6653">
            <w:pPr>
              <w:spacing w:after="0" w:line="240" w:lineRule="auto"/>
              <w:jc w:val="both"/>
              <w:rPr>
                <w:rFonts w:ascii="Times New Roman" w:eastAsia="Times New Roman" w:hAnsi="Times New Roman" w:cs="Times New Roman"/>
                <w:color w:val="414142"/>
                <w:sz w:val="20"/>
                <w:szCs w:val="20"/>
                <w:lang w:eastAsia="lv-LV"/>
              </w:rPr>
            </w:pPr>
            <w:r w:rsidRPr="004F6653">
              <w:rPr>
                <w:rFonts w:ascii="Times New Roman" w:hAnsi="Times New Roman" w:cs="Times New Roman"/>
                <w:sz w:val="20"/>
                <w:szCs w:val="20"/>
              </w:rPr>
              <w:t>Sagatavojot atzinumu Valsts sekretāru sanāksmē izsludinātam dokumenta projektam atbilstoši Ministru kabineta iekšējo kārtību un darbību reglamentējošiem normatīvajiem aktiem</w:t>
            </w:r>
          </w:p>
        </w:tc>
      </w:tr>
      <w:tr w:rsidR="004F6653"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9.</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Pieteikšanās līdzdalībai</w:t>
            </w:r>
          </w:p>
        </w:tc>
        <w:tc>
          <w:tcPr>
            <w:tcW w:w="3350" w:type="pct"/>
            <w:tcBorders>
              <w:top w:val="outset" w:sz="6" w:space="0" w:color="414142"/>
              <w:left w:val="outset" w:sz="6" w:space="0" w:color="414142"/>
              <w:bottom w:val="outset" w:sz="6" w:space="0" w:color="414142"/>
              <w:right w:val="outset" w:sz="6" w:space="0" w:color="414142"/>
            </w:tcBorders>
            <w:hideMark/>
          </w:tcPr>
          <w:p w:rsidR="004F6653" w:rsidRPr="004F6653" w:rsidRDefault="004F6653" w:rsidP="006621AC">
            <w:pPr>
              <w:spacing w:after="0" w:line="240" w:lineRule="auto"/>
              <w:jc w:val="both"/>
              <w:rPr>
                <w:rFonts w:ascii="Times New Roman" w:eastAsia="Times New Roman" w:hAnsi="Times New Roman" w:cs="Times New Roman"/>
                <w:color w:val="414142"/>
                <w:sz w:val="20"/>
                <w:szCs w:val="20"/>
                <w:lang w:eastAsia="lv-LV"/>
              </w:rPr>
            </w:pPr>
            <w:r w:rsidRPr="004F6653">
              <w:rPr>
                <w:rFonts w:ascii="Times New Roman" w:eastAsia="Times New Roman" w:hAnsi="Times New Roman" w:cs="Times New Roman"/>
                <w:sz w:val="20"/>
                <w:szCs w:val="20"/>
                <w:lang w:eastAsia="lv-LV"/>
              </w:rPr>
              <w:t xml:space="preserve">Atzinums iesniedzams Finanšu ministrijā līdz </w:t>
            </w:r>
            <w:r w:rsidR="006621AC">
              <w:rPr>
                <w:rFonts w:ascii="Times New Roman" w:eastAsia="Times New Roman" w:hAnsi="Times New Roman" w:cs="Times New Roman"/>
                <w:sz w:val="20"/>
                <w:szCs w:val="20"/>
                <w:lang w:eastAsia="lv-LV"/>
              </w:rPr>
              <w:t>19.07</w:t>
            </w:r>
            <w:r w:rsidRPr="004F6653">
              <w:rPr>
                <w:rFonts w:ascii="Times New Roman" w:eastAsia="Times New Roman" w:hAnsi="Times New Roman" w:cs="Times New Roman"/>
                <w:sz w:val="20"/>
                <w:szCs w:val="20"/>
                <w:lang w:eastAsia="lv-LV"/>
              </w:rPr>
              <w:t>.2019.</w:t>
            </w:r>
          </w:p>
        </w:tc>
      </w:tr>
      <w:tr w:rsidR="004F6653"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10.</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Cita informācija</w:t>
            </w:r>
          </w:p>
        </w:tc>
        <w:tc>
          <w:tcPr>
            <w:tcW w:w="3350" w:type="pct"/>
            <w:tcBorders>
              <w:top w:val="outset" w:sz="6" w:space="0" w:color="414142"/>
              <w:left w:val="outset" w:sz="6" w:space="0" w:color="414142"/>
              <w:bottom w:val="outset" w:sz="6" w:space="0" w:color="414142"/>
              <w:right w:val="outset" w:sz="6" w:space="0" w:color="414142"/>
            </w:tcBorders>
            <w:hideMark/>
          </w:tcPr>
          <w:p w:rsidR="004F6653" w:rsidRPr="00D8774E" w:rsidRDefault="004F6653" w:rsidP="004F6653">
            <w:pPr>
              <w:spacing w:after="0" w:line="240" w:lineRule="auto"/>
              <w:jc w:val="both"/>
              <w:rPr>
                <w:rFonts w:ascii="Times New Roman" w:eastAsia="Times New Roman" w:hAnsi="Times New Roman" w:cs="Times New Roman"/>
                <w:color w:val="414142"/>
                <w:sz w:val="20"/>
                <w:szCs w:val="20"/>
                <w:lang w:eastAsia="lv-LV"/>
              </w:rPr>
            </w:pPr>
            <w:r w:rsidRPr="00D8774E">
              <w:rPr>
                <w:rFonts w:ascii="Times New Roman" w:eastAsia="Times New Roman" w:hAnsi="Times New Roman" w:cs="Times New Roman"/>
                <w:color w:val="414142"/>
                <w:sz w:val="20"/>
                <w:szCs w:val="20"/>
                <w:lang w:eastAsia="lv-LV"/>
              </w:rPr>
              <w:t>–</w:t>
            </w:r>
          </w:p>
        </w:tc>
      </w:tr>
      <w:tr w:rsidR="004F6653" w:rsidRPr="00EA3BCC" w:rsidTr="00EA3BCC">
        <w:trPr>
          <w:trHeight w:val="495"/>
        </w:trPr>
        <w:tc>
          <w:tcPr>
            <w:tcW w:w="30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11.</w:t>
            </w:r>
          </w:p>
        </w:tc>
        <w:tc>
          <w:tcPr>
            <w:tcW w:w="1350" w:type="pct"/>
            <w:tcBorders>
              <w:top w:val="outset" w:sz="6" w:space="0" w:color="414142"/>
              <w:left w:val="outset" w:sz="6" w:space="0" w:color="414142"/>
              <w:bottom w:val="outset" w:sz="6" w:space="0" w:color="414142"/>
              <w:right w:val="outset" w:sz="6" w:space="0" w:color="414142"/>
            </w:tcBorders>
            <w:hideMark/>
          </w:tcPr>
          <w:p w:rsidR="004F6653" w:rsidRPr="00EA3BCC" w:rsidRDefault="004F6653" w:rsidP="004F6653">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Atbildīgā amatpersona</w:t>
            </w:r>
          </w:p>
        </w:tc>
        <w:tc>
          <w:tcPr>
            <w:tcW w:w="3350" w:type="pct"/>
            <w:tcBorders>
              <w:top w:val="outset" w:sz="6" w:space="0" w:color="414142"/>
              <w:left w:val="outset" w:sz="6" w:space="0" w:color="414142"/>
              <w:bottom w:val="outset" w:sz="6" w:space="0" w:color="414142"/>
              <w:right w:val="outset" w:sz="6" w:space="0" w:color="414142"/>
            </w:tcBorders>
            <w:hideMark/>
          </w:tcPr>
          <w:p w:rsidR="004F6653" w:rsidRPr="00D8774E" w:rsidRDefault="004F6653" w:rsidP="004F6653">
            <w:pPr>
              <w:pStyle w:val="naisc"/>
              <w:spacing w:before="0" w:beforeAutospacing="0" w:after="0" w:afterAutospacing="0"/>
              <w:jc w:val="both"/>
              <w:rPr>
                <w:rStyle w:val="Hyperlink"/>
                <w:sz w:val="20"/>
                <w:szCs w:val="20"/>
              </w:rPr>
            </w:pPr>
            <w:r w:rsidRPr="00D8774E">
              <w:rPr>
                <w:sz w:val="20"/>
                <w:szCs w:val="20"/>
                <w:lang w:val="lv-LV"/>
              </w:rPr>
              <w:t xml:space="preserve">Valsts kases </w:t>
            </w:r>
            <w:r w:rsidR="006621AC">
              <w:rPr>
                <w:sz w:val="20"/>
                <w:szCs w:val="20"/>
                <w:lang w:val="lv-LV"/>
              </w:rPr>
              <w:t>Klientu apkalpošanas un pakalpojumu attīstības departamenta direktors</w:t>
            </w:r>
            <w:r>
              <w:rPr>
                <w:sz w:val="20"/>
                <w:szCs w:val="20"/>
                <w:lang w:val="lv-LV"/>
              </w:rPr>
              <w:t xml:space="preserve"> </w:t>
            </w:r>
            <w:proofErr w:type="spellStart"/>
            <w:r w:rsidR="006621AC">
              <w:rPr>
                <w:sz w:val="20"/>
                <w:szCs w:val="20"/>
                <w:lang w:val="lv-LV"/>
              </w:rPr>
              <w:t>M.Prikulis</w:t>
            </w:r>
            <w:proofErr w:type="spellEnd"/>
            <w:r>
              <w:rPr>
                <w:sz w:val="20"/>
                <w:szCs w:val="20"/>
                <w:lang w:val="lv-LV"/>
              </w:rPr>
              <w:t>, tālr.: 670942</w:t>
            </w:r>
            <w:r w:rsidR="006621AC">
              <w:rPr>
                <w:sz w:val="20"/>
                <w:szCs w:val="20"/>
                <w:lang w:val="lv-LV"/>
              </w:rPr>
              <w:t>91</w:t>
            </w:r>
            <w:r w:rsidRPr="00D8774E">
              <w:rPr>
                <w:sz w:val="20"/>
                <w:szCs w:val="20"/>
                <w:lang w:val="lv-LV"/>
              </w:rPr>
              <w:t>,</w:t>
            </w:r>
            <w:r>
              <w:rPr>
                <w:sz w:val="20"/>
                <w:szCs w:val="20"/>
                <w:lang w:val="lv-LV"/>
              </w:rPr>
              <w:t xml:space="preserve"> </w:t>
            </w:r>
            <w:r w:rsidRPr="00D8774E">
              <w:rPr>
                <w:sz w:val="20"/>
                <w:szCs w:val="20"/>
                <w:lang w:val="lv-LV"/>
              </w:rPr>
              <w:t xml:space="preserve">e-pasts: </w:t>
            </w:r>
            <w:hyperlink r:id="rId6" w:history="1">
              <w:r w:rsidR="006621AC" w:rsidRPr="00692CC3">
                <w:rPr>
                  <w:rStyle w:val="Hyperlink"/>
                  <w:sz w:val="20"/>
                  <w:szCs w:val="20"/>
                  <w:lang w:val="lv-LV"/>
                </w:rPr>
                <w:t>kapad@kase.gov.lv</w:t>
              </w:r>
            </w:hyperlink>
            <w:r>
              <w:rPr>
                <w:sz w:val="20"/>
                <w:szCs w:val="20"/>
                <w:lang w:val="lv-LV"/>
              </w:rPr>
              <w:t xml:space="preserve">.  </w:t>
            </w:r>
            <w:r w:rsidRPr="00D8774E">
              <w:rPr>
                <w:rFonts w:eastAsia="Calibri"/>
                <w:sz w:val="20"/>
                <w:szCs w:val="20"/>
              </w:rPr>
              <w:t xml:space="preserve"> </w:t>
            </w:r>
          </w:p>
          <w:p w:rsidR="004F6653" w:rsidRPr="00D8774E" w:rsidRDefault="004F6653" w:rsidP="004F6653">
            <w:pPr>
              <w:pStyle w:val="BodyText2"/>
              <w:jc w:val="both"/>
              <w:rPr>
                <w:sz w:val="20"/>
                <w:szCs w:val="20"/>
              </w:rPr>
            </w:pPr>
          </w:p>
        </w:tc>
      </w:tr>
    </w:tbl>
    <w:p w:rsidR="00EA3BCC" w:rsidRDefault="00EA3BCC"/>
    <w:sectPr w:rsidR="00EA3B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1964"/>
    <w:multiLevelType w:val="hybridMultilevel"/>
    <w:tmpl w:val="E18A17BC"/>
    <w:lvl w:ilvl="0" w:tplc="B1D4C70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0F73895"/>
    <w:multiLevelType w:val="hybridMultilevel"/>
    <w:tmpl w:val="C6FAE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F76E43"/>
    <w:multiLevelType w:val="multilevel"/>
    <w:tmpl w:val="3CA297CC"/>
    <w:lvl w:ilvl="0">
      <w:start w:val="1"/>
      <w:numFmt w:val="decimal"/>
      <w:lvlText w:val="%1."/>
      <w:lvlJc w:val="left"/>
      <w:pPr>
        <w:ind w:left="915" w:hanging="615"/>
      </w:pPr>
      <w:rPr>
        <w:strike w:val="0"/>
        <w:sz w:val="20"/>
        <w:szCs w:val="20"/>
      </w:rPr>
    </w:lvl>
    <w:lvl w:ilvl="1">
      <w:start w:val="1"/>
      <w:numFmt w:val="decimal"/>
      <w:isLgl/>
      <w:lvlText w:val="%1.%2."/>
      <w:lvlJc w:val="left"/>
      <w:pPr>
        <w:ind w:left="1020" w:hanging="720"/>
      </w:pPr>
    </w:lvl>
    <w:lvl w:ilvl="2">
      <w:start w:val="1"/>
      <w:numFmt w:val="decimal"/>
      <w:isLgl/>
      <w:lvlText w:val="%1.%2.%3."/>
      <w:lvlJc w:val="left"/>
      <w:pPr>
        <w:ind w:left="1020" w:hanging="720"/>
      </w:pPr>
    </w:lvl>
    <w:lvl w:ilvl="3">
      <w:start w:val="1"/>
      <w:numFmt w:val="decimal"/>
      <w:isLgl/>
      <w:lvlText w:val="%1.%2.%3.%4."/>
      <w:lvlJc w:val="left"/>
      <w:pPr>
        <w:ind w:left="1380" w:hanging="1080"/>
      </w:pPr>
    </w:lvl>
    <w:lvl w:ilvl="4">
      <w:start w:val="1"/>
      <w:numFmt w:val="decimal"/>
      <w:isLgl/>
      <w:lvlText w:val="%1.%2.%3.%4.%5."/>
      <w:lvlJc w:val="left"/>
      <w:pPr>
        <w:ind w:left="1380" w:hanging="1080"/>
      </w:pPr>
    </w:lvl>
    <w:lvl w:ilvl="5">
      <w:start w:val="1"/>
      <w:numFmt w:val="decimal"/>
      <w:isLgl/>
      <w:lvlText w:val="%1.%2.%3.%4.%5.%6."/>
      <w:lvlJc w:val="left"/>
      <w:pPr>
        <w:ind w:left="1740" w:hanging="1440"/>
      </w:pPr>
    </w:lvl>
    <w:lvl w:ilvl="6">
      <w:start w:val="1"/>
      <w:numFmt w:val="decimal"/>
      <w:isLgl/>
      <w:lvlText w:val="%1.%2.%3.%4.%5.%6.%7."/>
      <w:lvlJc w:val="left"/>
      <w:pPr>
        <w:ind w:left="2100" w:hanging="1800"/>
      </w:pPr>
    </w:lvl>
    <w:lvl w:ilvl="7">
      <w:start w:val="1"/>
      <w:numFmt w:val="decimal"/>
      <w:isLgl/>
      <w:lvlText w:val="%1.%2.%3.%4.%5.%6.%7.%8."/>
      <w:lvlJc w:val="left"/>
      <w:pPr>
        <w:ind w:left="2100" w:hanging="1800"/>
      </w:pPr>
    </w:lvl>
    <w:lvl w:ilvl="8">
      <w:start w:val="1"/>
      <w:numFmt w:val="decimal"/>
      <w:isLgl/>
      <w:lvlText w:val="%1.%2.%3.%4.%5.%6.%7.%8.%9."/>
      <w:lvlJc w:val="left"/>
      <w:pPr>
        <w:ind w:left="2460" w:hanging="21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CC"/>
    <w:rsid w:val="00191E1B"/>
    <w:rsid w:val="003B28F5"/>
    <w:rsid w:val="00423EBC"/>
    <w:rsid w:val="004F6653"/>
    <w:rsid w:val="005711A9"/>
    <w:rsid w:val="006621AC"/>
    <w:rsid w:val="00714DE0"/>
    <w:rsid w:val="00971440"/>
    <w:rsid w:val="00AC7DCA"/>
    <w:rsid w:val="00B74130"/>
    <w:rsid w:val="00C17E54"/>
    <w:rsid w:val="00C44D41"/>
    <w:rsid w:val="00D76DA4"/>
    <w:rsid w:val="00D85B87"/>
    <w:rsid w:val="00D8774E"/>
    <w:rsid w:val="00E33B55"/>
    <w:rsid w:val="00E85645"/>
    <w:rsid w:val="00EA3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29ACD-12CC-4E8D-A02D-E704537A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EA3B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EA3BCC"/>
  </w:style>
  <w:style w:type="character" w:styleId="Hyperlink">
    <w:name w:val="Hyperlink"/>
    <w:basedOn w:val="DefaultParagraphFont"/>
    <w:uiPriority w:val="99"/>
    <w:unhideWhenUsed/>
    <w:rsid w:val="00EA3BCC"/>
    <w:rPr>
      <w:color w:val="0000FF"/>
      <w:u w:val="single"/>
    </w:rPr>
  </w:style>
  <w:style w:type="paragraph" w:customStyle="1" w:styleId="tvhtml">
    <w:name w:val="tv_html"/>
    <w:basedOn w:val="Normal"/>
    <w:rsid w:val="00EA3B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711A9"/>
    <w:pPr>
      <w:ind w:left="720"/>
      <w:contextualSpacing/>
    </w:pPr>
  </w:style>
  <w:style w:type="character" w:customStyle="1" w:styleId="st1">
    <w:name w:val="st1"/>
    <w:rsid w:val="005711A9"/>
  </w:style>
  <w:style w:type="paragraph" w:styleId="BodyText2">
    <w:name w:val="Body Text 2"/>
    <w:basedOn w:val="Normal"/>
    <w:link w:val="BodyText2Char"/>
    <w:semiHidden/>
    <w:rsid w:val="005711A9"/>
    <w:pPr>
      <w:spacing w:after="0" w:line="240" w:lineRule="auto"/>
      <w:ind w:right="-857"/>
    </w:pPr>
    <w:rPr>
      <w:rFonts w:ascii="Times New Roman" w:eastAsia="Times New Roman" w:hAnsi="Times New Roman" w:cs="Times New Roman"/>
      <w:sz w:val="28"/>
      <w:szCs w:val="16"/>
    </w:rPr>
  </w:style>
  <w:style w:type="character" w:customStyle="1" w:styleId="BodyText2Char">
    <w:name w:val="Body Text 2 Char"/>
    <w:basedOn w:val="DefaultParagraphFont"/>
    <w:link w:val="BodyText2"/>
    <w:semiHidden/>
    <w:rsid w:val="005711A9"/>
    <w:rPr>
      <w:rFonts w:ascii="Times New Roman" w:eastAsia="Times New Roman" w:hAnsi="Times New Roman" w:cs="Times New Roman"/>
      <w:sz w:val="28"/>
      <w:szCs w:val="16"/>
    </w:rPr>
  </w:style>
  <w:style w:type="character" w:styleId="FollowedHyperlink">
    <w:name w:val="FollowedHyperlink"/>
    <w:basedOn w:val="DefaultParagraphFont"/>
    <w:uiPriority w:val="99"/>
    <w:semiHidden/>
    <w:unhideWhenUsed/>
    <w:rsid w:val="00AC7DCA"/>
    <w:rPr>
      <w:color w:val="800080" w:themeColor="followedHyperlink"/>
      <w:u w:val="single"/>
    </w:rPr>
  </w:style>
  <w:style w:type="paragraph" w:customStyle="1" w:styleId="naisc">
    <w:name w:val="naisc"/>
    <w:basedOn w:val="Normal"/>
    <w:rsid w:val="00D8774E"/>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73079">
      <w:bodyDiv w:val="1"/>
      <w:marLeft w:val="0"/>
      <w:marRight w:val="0"/>
      <w:marTop w:val="0"/>
      <w:marBottom w:val="0"/>
      <w:divBdr>
        <w:top w:val="none" w:sz="0" w:space="0" w:color="auto"/>
        <w:left w:val="none" w:sz="0" w:space="0" w:color="auto"/>
        <w:bottom w:val="none" w:sz="0" w:space="0" w:color="auto"/>
        <w:right w:val="none" w:sz="0" w:space="0" w:color="auto"/>
      </w:divBdr>
      <w:divsChild>
        <w:div w:id="68969627">
          <w:marLeft w:val="0"/>
          <w:marRight w:val="0"/>
          <w:marTop w:val="400"/>
          <w:marBottom w:val="0"/>
          <w:divBdr>
            <w:top w:val="none" w:sz="0" w:space="0" w:color="auto"/>
            <w:left w:val="none" w:sz="0" w:space="0" w:color="auto"/>
            <w:bottom w:val="none" w:sz="0" w:space="0" w:color="auto"/>
            <w:right w:val="none" w:sz="0" w:space="0" w:color="auto"/>
          </w:divBdr>
        </w:div>
        <w:div w:id="5874994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pad@kase.gov.lv" TargetMode="External"/><Relationship Id="rId5" Type="http://schemas.openxmlformats.org/officeDocument/2006/relationships/hyperlink" Target="http://tap.mk.gov.lv/lv/mk/tap/?pid=404750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2874</Words>
  <Characters>1639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Gile</dc:creator>
  <cp:keywords/>
  <dc:description/>
  <cp:lastModifiedBy>Sandra Gīle</cp:lastModifiedBy>
  <cp:revision>16</cp:revision>
  <dcterms:created xsi:type="dcterms:W3CDTF">2014-01-27T12:30:00Z</dcterms:created>
  <dcterms:modified xsi:type="dcterms:W3CDTF">2019-07-05T08:56:00Z</dcterms:modified>
</cp:coreProperties>
</file>