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40" w:rsidRDefault="00971440"/>
    <w:p w:rsidR="00EA3BCC" w:rsidRPr="00EA3BCC" w:rsidRDefault="00EA3BCC" w:rsidP="00EA3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EA3BC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Paziņojums par līdzdalības iespējām tiesību akta izstrādes procesā</w:t>
      </w:r>
    </w:p>
    <w:p w:rsidR="00EA3BCC" w:rsidRPr="00EA3BCC" w:rsidRDefault="00EA3BCC" w:rsidP="00EA3BCC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2259"/>
        <w:gridCol w:w="5605"/>
      </w:tblGrid>
      <w:tr w:rsidR="00EA3BCC" w:rsidRPr="00EA3BCC" w:rsidTr="00EA3BC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3B28F5" w:rsidP="00B74130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</w:t>
            </w:r>
            <w:r w:rsidR="006621AC"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Pr="004862AE">
              <w:rPr>
                <w:rFonts w:ascii="Times New Roman" w:hAnsi="Times New Roman" w:cs="Times New Roman"/>
                <w:bCs/>
                <w:sz w:val="24"/>
                <w:szCs w:val="24"/>
              </w:rPr>
              <w:t>projekts</w:t>
            </w:r>
          </w:p>
        </w:tc>
      </w:tr>
      <w:tr w:rsidR="00EA3BCC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F3392D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  <w:r w:rsidRPr="00D21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Kārtība, kādā nodrošina informācijas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apriti, izmantojot Valsts kases</w:t>
            </w:r>
            <w:r w:rsidRPr="00D21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e-pakalpojumus</w:t>
            </w:r>
            <w:bookmarkStart w:id="0" w:name="_GoBack"/>
            <w:bookmarkEnd w:id="0"/>
          </w:p>
        </w:tc>
      </w:tr>
      <w:tr w:rsidR="00EA3BCC" w:rsidRPr="00EA3BCC" w:rsidTr="00C44D41">
        <w:trPr>
          <w:trHeight w:val="55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EA3BCC" w:rsidRDefault="00EA3BCC" w:rsidP="00EA3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3BCC" w:rsidRPr="004862AE" w:rsidRDefault="00191E1B" w:rsidP="00D87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Budžeta un finanšu politika</w:t>
            </w:r>
          </w:p>
        </w:tc>
      </w:tr>
      <w:tr w:rsidR="00F61C2A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1C2A" w:rsidRPr="00EA3BCC" w:rsidRDefault="00F61C2A" w:rsidP="00F61C2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1C2A" w:rsidRPr="00E33B55" w:rsidRDefault="00F61C2A" w:rsidP="00F6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Dokumenta </w:t>
            </w:r>
            <w:proofErr w:type="spellStart"/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61C2A" w:rsidRPr="001B7D7B" w:rsidRDefault="00F3392D" w:rsidP="00F61C2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iestādes, no valsts budžeta daļēji finansētas atvasinātas publiskas personas, budžeta nefinansētas iestādes, pašvaldības un to iestādes, ostu un brīvostu pārvaldes, zvērināti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tiesu izpildīt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āji, 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kapitālsabiedrīb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iedrības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nodibinājumi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reliģiskās organizācijas un to iestādes, citas budžeta finansētas institūcijas, kā arī personas, kurām normatīvajos aktos noteiktajā kārtībā ir pienākums sniegt pārskatus,</w:t>
            </w:r>
            <w:r w:rsidRPr="003B2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 personas</w:t>
            </w:r>
            <w:r w:rsidRPr="005B1D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nav konta rīkotājas, bet ir saņēmušas konta rīkotāja atļauju informācijas saņemšanai.</w:t>
            </w:r>
          </w:p>
        </w:tc>
      </w:tr>
      <w:tr w:rsidR="004F6653" w:rsidRPr="00EA3BCC" w:rsidTr="00D76DA4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F6653" w:rsidRPr="00F3392D" w:rsidRDefault="00F3392D" w:rsidP="00F3392D">
            <w:pPr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 “Kārtība, kādā nodrošina informācijas apriti, izmantojot Valsts kases e-pakalpojumus” (turpmāk – noteikumu projekts)</w:t>
            </w:r>
            <w:r w:rsidRPr="00F33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F33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ir normatīvisma mazināšana, paredzot, ka normatīvajā aktā ir aprakstītas e-pakalpojumu pārvaldībai nepieciešamās veidlapas un tajās ietvertā informācija, savukārt veidlapu dizains un forma ir publicēta Valsts kases mājaslapā.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Default="00F61C2A" w:rsidP="00BE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Izsludināts VSS: </w:t>
            </w:r>
            <w:r w:rsidR="00F339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24.09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.2020.</w:t>
            </w:r>
          </w:p>
          <w:p w:rsidR="00F61C2A" w:rsidRPr="004862AE" w:rsidRDefault="00F61C2A" w:rsidP="00F3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Iesniegts MK: </w:t>
            </w:r>
            <w:r w:rsidR="00F3392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12.01.2021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C17E54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17E5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33B55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33B5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B18FD" w:rsidRDefault="00FF14A1" w:rsidP="004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B18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Sk.</w:t>
            </w:r>
            <w:hyperlink r:id="rId5" w:history="1">
              <w:r w:rsidRPr="00EB18F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šeit</w:t>
              </w:r>
              <w:proofErr w:type="spellEnd"/>
            </w:hyperlink>
            <w:r w:rsidRPr="00EB18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F61C2A" w:rsidP="00F3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F3392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.2020. s</w:t>
            </w:r>
            <w:r w:rsidR="004F6653" w:rsidRPr="004862AE">
              <w:rPr>
                <w:rFonts w:ascii="Times New Roman" w:hAnsi="Times New Roman" w:cs="Times New Roman"/>
                <w:sz w:val="24"/>
                <w:szCs w:val="24"/>
              </w:rPr>
              <w:t>agatavojot atzinumu dokumenta projektam atbilstoši Ministru kabineta iekšējo kārtību un darbību reglamentējošiem normatīvajiem aktiem</w:t>
            </w:r>
            <w:r w:rsidR="0048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F33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Atzinums iesniedzams Finanšu ministrijā līdz </w:t>
            </w:r>
            <w:r w:rsidR="00F339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09.10.2020</w:t>
            </w:r>
            <w:r w:rsidRPr="004862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F6653" w:rsidRPr="00EA3BCC" w:rsidTr="00EA3BC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EA3BCC" w:rsidRDefault="004F6653" w:rsidP="004F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F6653" w:rsidRPr="004862AE" w:rsidRDefault="004F6653" w:rsidP="004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862A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–</w:t>
            </w:r>
          </w:p>
        </w:tc>
      </w:tr>
      <w:tr w:rsidR="00FF14A1" w:rsidRPr="00EA3BCC" w:rsidTr="00EA3BCC">
        <w:trPr>
          <w:trHeight w:val="49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4A1" w:rsidRPr="00EA3BCC" w:rsidRDefault="00FF14A1" w:rsidP="00FF14A1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4A1" w:rsidRPr="00EA3BCC" w:rsidRDefault="00FF14A1" w:rsidP="00FF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A3BC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F14A1" w:rsidRPr="00FF14A1" w:rsidRDefault="00FF14A1" w:rsidP="00F3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Valsts kases </w:t>
            </w:r>
            <w:r w:rsidR="00F3392D">
              <w:rPr>
                <w:rFonts w:ascii="Times New Roman" w:hAnsi="Times New Roman" w:cs="Times New Roman"/>
                <w:sz w:val="24"/>
                <w:szCs w:val="24"/>
              </w:rPr>
              <w:t>Klientu apkalpošanas un pakalpojumu attīstības</w:t>
            </w: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 departamenta direktor</w:t>
            </w:r>
            <w:r w:rsidR="00F3392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92D">
              <w:rPr>
                <w:rFonts w:ascii="Times New Roman" w:hAnsi="Times New Roman" w:cs="Times New Roman"/>
                <w:sz w:val="24"/>
                <w:szCs w:val="24"/>
              </w:rPr>
              <w:t>Mārtiņš Prikulis, tālr. 67094291</w:t>
            </w:r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, e-pasts: </w:t>
            </w:r>
            <w:hyperlink r:id="rId6" w:history="1">
              <w:r w:rsidR="00F3392D" w:rsidRPr="00E672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Martins.Prikulis@kase.gov.lv</w:t>
              </w:r>
            </w:hyperlink>
            <w:r w:rsidRPr="00FF14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EA3BCC" w:rsidRDefault="00EA3BCC"/>
    <w:sectPr w:rsidR="00EA3B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964"/>
    <w:multiLevelType w:val="hybridMultilevel"/>
    <w:tmpl w:val="E18A17BC"/>
    <w:lvl w:ilvl="0" w:tplc="B1D4C7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3895"/>
    <w:multiLevelType w:val="hybridMultilevel"/>
    <w:tmpl w:val="C6FAE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E43"/>
    <w:multiLevelType w:val="multilevel"/>
    <w:tmpl w:val="3CA297CC"/>
    <w:lvl w:ilvl="0">
      <w:start w:val="1"/>
      <w:numFmt w:val="decimal"/>
      <w:lvlText w:val="%1."/>
      <w:lvlJc w:val="left"/>
      <w:pPr>
        <w:ind w:left="915" w:hanging="615"/>
      </w:pPr>
      <w:rPr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20" w:hanging="72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380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440"/>
      </w:pPr>
    </w:lvl>
    <w:lvl w:ilvl="6">
      <w:start w:val="1"/>
      <w:numFmt w:val="decimal"/>
      <w:isLgl/>
      <w:lvlText w:val="%1.%2.%3.%4.%5.%6.%7."/>
      <w:lvlJc w:val="left"/>
      <w:pPr>
        <w:ind w:left="2100" w:hanging="1800"/>
      </w:p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CC"/>
    <w:rsid w:val="00191E1B"/>
    <w:rsid w:val="00231BBC"/>
    <w:rsid w:val="003B28F5"/>
    <w:rsid w:val="0040599F"/>
    <w:rsid w:val="00423EBC"/>
    <w:rsid w:val="004862AE"/>
    <w:rsid w:val="004F6653"/>
    <w:rsid w:val="005711A9"/>
    <w:rsid w:val="006621AC"/>
    <w:rsid w:val="00714DE0"/>
    <w:rsid w:val="007D006F"/>
    <w:rsid w:val="00971440"/>
    <w:rsid w:val="009A550F"/>
    <w:rsid w:val="00AC7DCA"/>
    <w:rsid w:val="00B74130"/>
    <w:rsid w:val="00BE02C4"/>
    <w:rsid w:val="00C17E54"/>
    <w:rsid w:val="00C44D41"/>
    <w:rsid w:val="00D76DA4"/>
    <w:rsid w:val="00D85B87"/>
    <w:rsid w:val="00D8774E"/>
    <w:rsid w:val="00E33B55"/>
    <w:rsid w:val="00E85645"/>
    <w:rsid w:val="00EA3BCC"/>
    <w:rsid w:val="00EB18FD"/>
    <w:rsid w:val="00F3392D"/>
    <w:rsid w:val="00F61C2A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29ACD-12CC-4E8D-A02D-E704537A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A3BCC"/>
  </w:style>
  <w:style w:type="character" w:styleId="Hyperlink">
    <w:name w:val="Hyperlink"/>
    <w:basedOn w:val="DefaultParagraphFont"/>
    <w:unhideWhenUsed/>
    <w:rsid w:val="00EA3BCC"/>
    <w:rPr>
      <w:color w:val="0000FF"/>
      <w:u w:val="single"/>
    </w:rPr>
  </w:style>
  <w:style w:type="paragraph" w:customStyle="1" w:styleId="tvhtml">
    <w:name w:val="tv_html"/>
    <w:basedOn w:val="Normal"/>
    <w:rsid w:val="00E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711A9"/>
    <w:pPr>
      <w:ind w:left="720"/>
      <w:contextualSpacing/>
    </w:pPr>
  </w:style>
  <w:style w:type="character" w:customStyle="1" w:styleId="st1">
    <w:name w:val="st1"/>
    <w:rsid w:val="005711A9"/>
  </w:style>
  <w:style w:type="paragraph" w:styleId="BodyText2">
    <w:name w:val="Body Text 2"/>
    <w:basedOn w:val="Normal"/>
    <w:link w:val="BodyText2Char"/>
    <w:semiHidden/>
    <w:rsid w:val="005711A9"/>
    <w:pPr>
      <w:spacing w:after="0" w:line="240" w:lineRule="auto"/>
      <w:ind w:right="-857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5711A9"/>
    <w:rPr>
      <w:rFonts w:ascii="Times New Roman" w:eastAsia="Times New Roman" w:hAnsi="Times New Roman" w:cs="Times New Roman"/>
      <w:sz w:val="2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7DCA"/>
    <w:rPr>
      <w:color w:val="800080" w:themeColor="followedHyperlink"/>
      <w:u w:val="single"/>
    </w:rPr>
  </w:style>
  <w:style w:type="paragraph" w:customStyle="1" w:styleId="naisc">
    <w:name w:val="naisc"/>
    <w:basedOn w:val="Normal"/>
    <w:rsid w:val="00D8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6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s.Prikulis@kase.gov.lv" TargetMode="External"/><Relationship Id="rId5" Type="http://schemas.openxmlformats.org/officeDocument/2006/relationships/hyperlink" Target="http://tap.mk.gov.lv/lv/mk/tap/?pid=4049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Gile</dc:creator>
  <cp:keywords/>
  <dc:description/>
  <cp:lastModifiedBy>Sandra Gīle</cp:lastModifiedBy>
  <cp:revision>23</cp:revision>
  <dcterms:created xsi:type="dcterms:W3CDTF">2014-01-27T12:30:00Z</dcterms:created>
  <dcterms:modified xsi:type="dcterms:W3CDTF">2020-09-29T08:04:00Z</dcterms:modified>
</cp:coreProperties>
</file>