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5EB" w:rsidRPr="00066579" w:rsidRDefault="00E425EB" w:rsidP="00E425EB">
      <w:pPr>
        <w:jc w:val="center"/>
        <w:rPr>
          <w:b/>
          <w:lang w:val="lv-LV"/>
        </w:rPr>
      </w:pPr>
      <w:r w:rsidRPr="00066579">
        <w:rPr>
          <w:b/>
          <w:lang w:val="lv-LV"/>
        </w:rPr>
        <w:t>PAMATLĪGUMS</w:t>
      </w:r>
    </w:p>
    <w:p w:rsidR="00E425EB" w:rsidRPr="00066579" w:rsidRDefault="00E425EB" w:rsidP="00E425EB">
      <w:pPr>
        <w:jc w:val="center"/>
        <w:rPr>
          <w:b/>
          <w:szCs w:val="20"/>
          <w:lang w:val="lv-LV"/>
        </w:rPr>
      </w:pPr>
      <w:r w:rsidRPr="00066579">
        <w:rPr>
          <w:b/>
          <w:szCs w:val="20"/>
          <w:lang w:val="lv-LV"/>
        </w:rPr>
        <w:t xml:space="preserve"> PAR LĪDZEKĻU ATLIKUMA IEGULDĪŠANU TERMIŅNOGULDĪJUMOS</w:t>
      </w:r>
    </w:p>
    <w:p w:rsidR="00E425EB" w:rsidRPr="00066579" w:rsidRDefault="00E425EB" w:rsidP="00E425EB">
      <w:pPr>
        <w:jc w:val="center"/>
        <w:rPr>
          <w:b/>
          <w:szCs w:val="20"/>
          <w:lang w:val="lv-LV"/>
        </w:rPr>
      </w:pPr>
    </w:p>
    <w:p w:rsidR="00E425EB" w:rsidRPr="00066579" w:rsidRDefault="00E425EB" w:rsidP="00E425EB">
      <w:pPr>
        <w:jc w:val="center"/>
        <w:rPr>
          <w:lang w:val="lv-LV"/>
        </w:rPr>
      </w:pPr>
      <w:r w:rsidRPr="00066579">
        <w:rPr>
          <w:lang w:val="lv-LV"/>
        </w:rPr>
        <w:t>Rīgā</w:t>
      </w:r>
    </w:p>
    <w:p w:rsidR="00E425EB" w:rsidRPr="00066579" w:rsidRDefault="00E425EB" w:rsidP="00E425EB">
      <w:pPr>
        <w:jc w:val="center"/>
        <w:rPr>
          <w:lang w:val="lv-LV"/>
        </w:rPr>
      </w:pPr>
    </w:p>
    <w:p w:rsidR="00E425EB" w:rsidRPr="00066579" w:rsidRDefault="00E425EB" w:rsidP="00E425EB">
      <w:pPr>
        <w:rPr>
          <w:lang w:val="lv-LV"/>
        </w:rPr>
      </w:pPr>
      <w:r w:rsidRPr="00066579">
        <w:rPr>
          <w:lang w:val="lv-LV"/>
        </w:rPr>
        <w:t>____. gada ___.______________</w:t>
      </w:r>
      <w:r w:rsidRPr="00066579">
        <w:rPr>
          <w:lang w:val="lv-LV"/>
        </w:rPr>
        <w:tab/>
      </w:r>
      <w:r w:rsidRPr="00066579">
        <w:rPr>
          <w:lang w:val="lv-LV"/>
        </w:rPr>
        <w:tab/>
      </w:r>
      <w:r w:rsidRPr="00066579">
        <w:rPr>
          <w:lang w:val="lv-LV"/>
        </w:rPr>
        <w:tab/>
      </w:r>
      <w:r w:rsidRPr="00066579">
        <w:rPr>
          <w:lang w:val="lv-LV"/>
        </w:rPr>
        <w:tab/>
      </w:r>
      <w:r w:rsidRPr="00066579">
        <w:rPr>
          <w:lang w:val="lv-LV"/>
        </w:rPr>
        <w:tab/>
        <w:t xml:space="preserve">     </w:t>
      </w:r>
      <w:r w:rsidRPr="00066579">
        <w:rPr>
          <w:bCs/>
          <w:lang w:val="lv-LV"/>
        </w:rPr>
        <w:t>Nr.N5/__/___</w:t>
      </w:r>
      <w:r w:rsidRPr="00066579">
        <w:rPr>
          <w:lang w:val="lv-LV"/>
        </w:rPr>
        <w:t>__</w:t>
      </w:r>
    </w:p>
    <w:p w:rsidR="00E425EB" w:rsidRPr="00066579" w:rsidRDefault="00E425EB" w:rsidP="00E425EB">
      <w:pPr>
        <w:jc w:val="both"/>
        <w:rPr>
          <w:sz w:val="28"/>
          <w:lang w:val="lv-LV"/>
        </w:rPr>
      </w:pPr>
    </w:p>
    <w:p w:rsidR="00E425EB" w:rsidRPr="00066579" w:rsidRDefault="00E425EB" w:rsidP="00E425EB">
      <w:pPr>
        <w:ind w:firstLine="720"/>
        <w:jc w:val="both"/>
        <w:rPr>
          <w:lang w:val="lv-LV"/>
        </w:rPr>
      </w:pPr>
      <w:r w:rsidRPr="00066579">
        <w:rPr>
          <w:lang w:val="lv-LV"/>
        </w:rPr>
        <w:t xml:space="preserve">Valsts kase, turpmāk tekstā – </w:t>
      </w:r>
      <w:r w:rsidRPr="00066579">
        <w:rPr>
          <w:b/>
          <w:lang w:val="lv-LV"/>
        </w:rPr>
        <w:t>“Valsts kase”</w:t>
      </w:r>
      <w:r w:rsidRPr="00066579">
        <w:rPr>
          <w:lang w:val="lv-LV"/>
        </w:rPr>
        <w:t xml:space="preserve">, tās pārvaldnieka ______________ personā, kurš darbojas saskaņā ar 2004.gada 3.augusta Ministru kabineta noteikumiem Nr. 677 “Valsts kases nolikums”, no vienas puses, un </w:t>
      </w:r>
      <w:r w:rsidRPr="00066579">
        <w:rPr>
          <w:i/>
          <w:u w:val="single"/>
          <w:lang w:val="lv-LV"/>
        </w:rPr>
        <w:t>(Ieguldītāja nosaukums)</w:t>
      </w:r>
      <w:r w:rsidRPr="00066579">
        <w:rPr>
          <w:lang w:val="lv-LV"/>
        </w:rPr>
        <w:t xml:space="preserve">, turpmāk tekstā – </w:t>
      </w:r>
      <w:r w:rsidRPr="00066579">
        <w:rPr>
          <w:b/>
          <w:lang w:val="lv-LV"/>
        </w:rPr>
        <w:t>“Klients”</w:t>
      </w:r>
      <w:r w:rsidRPr="00066579">
        <w:rPr>
          <w:lang w:val="lv-LV"/>
        </w:rPr>
        <w:t xml:space="preserve">, tās </w:t>
      </w:r>
      <w:r w:rsidRPr="00066579">
        <w:rPr>
          <w:i/>
          <w:u w:val="single"/>
          <w:lang w:val="lv-LV"/>
        </w:rPr>
        <w:t xml:space="preserve">(amats, vārds, uzvārds) </w:t>
      </w:r>
      <w:r w:rsidRPr="00066579">
        <w:rPr>
          <w:lang w:val="lv-LV"/>
        </w:rPr>
        <w:t xml:space="preserve">personā, kura darbojas saskaņā ar ____.gada __._______ </w:t>
      </w:r>
      <w:r w:rsidRPr="00066579">
        <w:rPr>
          <w:i/>
          <w:u w:val="single"/>
          <w:lang w:val="lv-LV"/>
        </w:rPr>
        <w:t>(pamatojošais dokuments, tā numurs)</w:t>
      </w:r>
      <w:r w:rsidRPr="00066579">
        <w:rPr>
          <w:lang w:val="lv-LV"/>
        </w:rPr>
        <w:t xml:space="preserve">, no otras puses, abi kopā – </w:t>
      </w:r>
      <w:r w:rsidRPr="00066579">
        <w:rPr>
          <w:b/>
          <w:lang w:val="lv-LV"/>
        </w:rPr>
        <w:t>“Puses”</w:t>
      </w:r>
      <w:r w:rsidRPr="00066579">
        <w:rPr>
          <w:lang w:val="lv-LV"/>
        </w:rPr>
        <w:t xml:space="preserve">, pamatojoties uz Likuma par budžetu un finanšu vadību 34.panta </w:t>
      </w:r>
      <w:r w:rsidRPr="00066579">
        <w:rPr>
          <w:i/>
          <w:u w:val="single"/>
          <w:lang w:val="lv-LV"/>
        </w:rPr>
        <w:t>(otrās/ trešās)</w:t>
      </w:r>
      <w:r w:rsidRPr="00066579">
        <w:rPr>
          <w:lang w:val="lv-LV"/>
        </w:rPr>
        <w:t xml:space="preserve"> daļas nosacījumiem, bez viltus, maldiem un spaidiem noslēdz šādu pamatlīgumu par līdzekļu atlikuma ieguldīšanu termiņnoguldījumos, turpmāk tekstā – “</w:t>
      </w:r>
      <w:r w:rsidRPr="00066579">
        <w:rPr>
          <w:b/>
          <w:bCs/>
          <w:lang w:val="lv-LV"/>
        </w:rPr>
        <w:t>Līgums</w:t>
      </w:r>
      <w:r w:rsidRPr="00066579">
        <w:rPr>
          <w:lang w:val="lv-LV"/>
        </w:rPr>
        <w:t>”.</w:t>
      </w:r>
    </w:p>
    <w:p w:rsidR="00E425EB" w:rsidRPr="00066579" w:rsidRDefault="00E425EB" w:rsidP="00E425EB">
      <w:pPr>
        <w:jc w:val="both"/>
        <w:rPr>
          <w:sz w:val="28"/>
          <w:lang w:val="lv-LV"/>
        </w:rPr>
      </w:pPr>
      <w:r w:rsidRPr="00066579">
        <w:rPr>
          <w:sz w:val="28"/>
          <w:lang w:val="lv-LV"/>
        </w:rPr>
        <w:tab/>
      </w:r>
    </w:p>
    <w:p w:rsidR="00E425EB" w:rsidRPr="00066579" w:rsidRDefault="00E425EB" w:rsidP="00E425EB">
      <w:pPr>
        <w:jc w:val="both"/>
        <w:rPr>
          <w:b/>
          <w:sz w:val="28"/>
          <w:lang w:val="lv-LV"/>
        </w:rPr>
      </w:pPr>
    </w:p>
    <w:p w:rsidR="00E425EB" w:rsidRPr="00066579" w:rsidRDefault="00E425EB" w:rsidP="00E425EB">
      <w:pPr>
        <w:rPr>
          <w:lang w:val="lv-LV"/>
        </w:rPr>
      </w:pPr>
      <w:r w:rsidRPr="00066579">
        <w:rPr>
          <w:b/>
          <w:caps/>
          <w:lang w:val="lv-LV"/>
        </w:rPr>
        <w:t>1. Līguma priekšmets.</w:t>
      </w:r>
    </w:p>
    <w:p w:rsidR="00E425EB" w:rsidRPr="00066579" w:rsidRDefault="00E425EB" w:rsidP="00E425EB">
      <w:pPr>
        <w:jc w:val="both"/>
        <w:rPr>
          <w:lang w:val="lv-LV"/>
        </w:rPr>
      </w:pPr>
      <w:r w:rsidRPr="00066579">
        <w:rPr>
          <w:lang w:val="lv-LV"/>
        </w:rPr>
        <w:tab/>
      </w:r>
      <w:r w:rsidRPr="00066579">
        <w:rPr>
          <w:b/>
          <w:lang w:val="lv-LV"/>
        </w:rPr>
        <w:t xml:space="preserve">Klients </w:t>
      </w:r>
      <w:r w:rsidRPr="00066579">
        <w:rPr>
          <w:lang w:val="lv-LV"/>
        </w:rPr>
        <w:t xml:space="preserve">iegulda termiņnoguldījuma, turpmāk tekstā – </w:t>
      </w:r>
      <w:r w:rsidRPr="00066579">
        <w:rPr>
          <w:b/>
          <w:lang w:val="lv-LV"/>
        </w:rPr>
        <w:t>“Noguldījums”,</w:t>
      </w:r>
      <w:r w:rsidRPr="00066579">
        <w:rPr>
          <w:lang w:val="lv-LV"/>
        </w:rPr>
        <w:t xml:space="preserve"> veidā </w:t>
      </w:r>
      <w:r w:rsidRPr="00066579">
        <w:rPr>
          <w:b/>
          <w:lang w:val="lv-LV"/>
        </w:rPr>
        <w:t>Valsts</w:t>
      </w:r>
      <w:r w:rsidRPr="00066579">
        <w:rPr>
          <w:lang w:val="lv-LV"/>
        </w:rPr>
        <w:t xml:space="preserve"> </w:t>
      </w:r>
      <w:r w:rsidRPr="00066579">
        <w:rPr>
          <w:b/>
          <w:lang w:val="lv-LV"/>
        </w:rPr>
        <w:t>kasē</w:t>
      </w:r>
      <w:r w:rsidRPr="00066579">
        <w:rPr>
          <w:lang w:val="lv-LV"/>
        </w:rPr>
        <w:t xml:space="preserve"> līdzekļu atlikumu. Par katra atsevišķa </w:t>
      </w:r>
      <w:r w:rsidRPr="00066579">
        <w:rPr>
          <w:b/>
          <w:bCs/>
          <w:lang w:val="lv-LV"/>
        </w:rPr>
        <w:t>Noguldījuma</w:t>
      </w:r>
      <w:r w:rsidRPr="00066579">
        <w:rPr>
          <w:lang w:val="lv-LV"/>
        </w:rPr>
        <w:t xml:space="preserve"> nosacījumiem </w:t>
      </w:r>
      <w:r w:rsidRPr="00066579">
        <w:rPr>
          <w:b/>
          <w:bCs/>
          <w:lang w:val="lv-LV"/>
        </w:rPr>
        <w:t xml:space="preserve">Klients </w:t>
      </w:r>
      <w:r w:rsidRPr="00066579">
        <w:rPr>
          <w:lang w:val="lv-LV"/>
        </w:rPr>
        <w:t xml:space="preserve">vienojas ar </w:t>
      </w:r>
      <w:r w:rsidRPr="00066579">
        <w:rPr>
          <w:b/>
          <w:lang w:val="lv-LV"/>
        </w:rPr>
        <w:t>Valsts</w:t>
      </w:r>
      <w:r w:rsidRPr="00066579">
        <w:rPr>
          <w:lang w:val="lv-LV"/>
        </w:rPr>
        <w:t xml:space="preserve"> </w:t>
      </w:r>
      <w:r w:rsidRPr="00066579">
        <w:rPr>
          <w:b/>
          <w:bCs/>
          <w:lang w:val="lv-LV"/>
        </w:rPr>
        <w:t>kasi</w:t>
      </w:r>
      <w:r w:rsidRPr="00066579">
        <w:rPr>
          <w:lang w:val="lv-LV"/>
        </w:rPr>
        <w:t xml:space="preserve">, noslēdzot vienošanos par noguldījuma izvietošanu (turpmāk – </w:t>
      </w:r>
      <w:r w:rsidRPr="00066579">
        <w:rPr>
          <w:b/>
          <w:bCs/>
          <w:lang w:val="lv-LV"/>
        </w:rPr>
        <w:t>Vienošanās</w:t>
      </w:r>
      <w:r w:rsidRPr="00066579">
        <w:rPr>
          <w:lang w:val="lv-LV"/>
        </w:rPr>
        <w:t xml:space="preserve">) (1.pielikums), kas ir </w:t>
      </w:r>
      <w:r w:rsidRPr="00066579">
        <w:rPr>
          <w:b/>
          <w:lang w:val="lv-LV"/>
        </w:rPr>
        <w:t>Līguma</w:t>
      </w:r>
      <w:r w:rsidRPr="00066579">
        <w:rPr>
          <w:lang w:val="lv-LV"/>
        </w:rPr>
        <w:t xml:space="preserve"> neatņemama sastāvdaļa.</w:t>
      </w:r>
    </w:p>
    <w:p w:rsidR="00E425EB" w:rsidRPr="00066579" w:rsidRDefault="00E425EB" w:rsidP="00E425EB">
      <w:pPr>
        <w:jc w:val="both"/>
        <w:rPr>
          <w:lang w:val="lv-LV"/>
        </w:rPr>
      </w:pPr>
      <w:r w:rsidRPr="00066579">
        <w:rPr>
          <w:lang w:val="lv-LV"/>
        </w:rPr>
        <w:t xml:space="preserve"> </w:t>
      </w:r>
    </w:p>
    <w:p w:rsidR="00E425EB" w:rsidRPr="00066579" w:rsidRDefault="00E425EB" w:rsidP="00E425EB">
      <w:pPr>
        <w:jc w:val="both"/>
        <w:rPr>
          <w:b/>
          <w:lang w:val="lv-LV"/>
        </w:rPr>
      </w:pPr>
    </w:p>
    <w:p w:rsidR="00E425EB" w:rsidRPr="00066579" w:rsidRDefault="00E425EB" w:rsidP="00E425EB">
      <w:pPr>
        <w:numPr>
          <w:ilvl w:val="12"/>
          <w:numId w:val="0"/>
        </w:numPr>
        <w:rPr>
          <w:b/>
          <w:caps/>
          <w:lang w:val="lv-LV"/>
        </w:rPr>
      </w:pPr>
      <w:r w:rsidRPr="00066579">
        <w:rPr>
          <w:b/>
          <w:caps/>
          <w:lang w:val="lv-LV"/>
        </w:rPr>
        <w:t>2. Pušu saistības.</w:t>
      </w:r>
    </w:p>
    <w:p w:rsidR="00E425EB" w:rsidRPr="00066579" w:rsidRDefault="00E425EB" w:rsidP="00E425EB">
      <w:pPr>
        <w:numPr>
          <w:ilvl w:val="12"/>
          <w:numId w:val="0"/>
        </w:numPr>
        <w:rPr>
          <w:lang w:val="lv-LV"/>
        </w:rPr>
      </w:pPr>
      <w:r w:rsidRPr="00066579">
        <w:rPr>
          <w:lang w:val="lv-LV"/>
        </w:rPr>
        <w:t>2.1.</w:t>
      </w:r>
      <w:r w:rsidRPr="00066579">
        <w:rPr>
          <w:b/>
          <w:lang w:val="lv-LV"/>
        </w:rPr>
        <w:t>Valsts kase</w:t>
      </w:r>
      <w:r w:rsidRPr="00066579">
        <w:rPr>
          <w:lang w:val="lv-LV"/>
        </w:rPr>
        <w:t>:</w:t>
      </w:r>
    </w:p>
    <w:p w:rsidR="00E425EB" w:rsidRPr="00066579" w:rsidRDefault="00E425EB" w:rsidP="00E425EB">
      <w:pPr>
        <w:numPr>
          <w:ilvl w:val="0"/>
          <w:numId w:val="1"/>
        </w:numPr>
        <w:jc w:val="both"/>
        <w:rPr>
          <w:lang w:val="lv-LV"/>
        </w:rPr>
      </w:pPr>
      <w:r w:rsidRPr="00066579">
        <w:rPr>
          <w:lang w:val="lv-LV"/>
        </w:rPr>
        <w:t xml:space="preserve">pieņem </w:t>
      </w:r>
      <w:r w:rsidRPr="00066579">
        <w:rPr>
          <w:b/>
          <w:bCs/>
          <w:lang w:val="lv-LV"/>
        </w:rPr>
        <w:t>Noguldījumā</w:t>
      </w:r>
      <w:r w:rsidRPr="00066579">
        <w:rPr>
          <w:lang w:val="lv-LV"/>
        </w:rPr>
        <w:t xml:space="preserve"> līdzekļu atlikumu, pamatojoties uz noslēgtu </w:t>
      </w:r>
      <w:r w:rsidRPr="00066579">
        <w:rPr>
          <w:b/>
          <w:bCs/>
          <w:lang w:val="lv-LV"/>
        </w:rPr>
        <w:t>Vienošanos</w:t>
      </w:r>
      <w:r w:rsidRPr="00066579">
        <w:rPr>
          <w:lang w:val="lv-LV"/>
        </w:rPr>
        <w:t>;</w:t>
      </w:r>
    </w:p>
    <w:p w:rsidR="00E425EB" w:rsidRPr="00066579" w:rsidRDefault="00E425EB" w:rsidP="00E425EB">
      <w:pPr>
        <w:numPr>
          <w:ilvl w:val="0"/>
          <w:numId w:val="1"/>
        </w:numPr>
        <w:jc w:val="both"/>
        <w:rPr>
          <w:lang w:val="lv-LV"/>
        </w:rPr>
      </w:pPr>
      <w:r w:rsidRPr="00066579">
        <w:rPr>
          <w:lang w:val="lv-LV"/>
        </w:rPr>
        <w:t xml:space="preserve">pēc </w:t>
      </w:r>
      <w:r w:rsidRPr="00066579">
        <w:rPr>
          <w:b/>
          <w:lang w:val="lv-LV"/>
        </w:rPr>
        <w:t>Klienta</w:t>
      </w:r>
      <w:r w:rsidRPr="00066579">
        <w:rPr>
          <w:lang w:val="lv-LV"/>
        </w:rPr>
        <w:t xml:space="preserve"> parakstītas </w:t>
      </w:r>
      <w:r w:rsidRPr="00066579">
        <w:rPr>
          <w:b/>
          <w:lang w:val="lv-LV"/>
        </w:rPr>
        <w:t>Vienošanās</w:t>
      </w:r>
      <w:r w:rsidRPr="00066579">
        <w:rPr>
          <w:lang w:val="lv-LV"/>
        </w:rPr>
        <w:t xml:space="preserve"> saņemšanas, </w:t>
      </w:r>
      <w:r w:rsidRPr="00066579">
        <w:rPr>
          <w:b/>
          <w:lang w:val="lv-LV"/>
        </w:rPr>
        <w:t>Valsts kase</w:t>
      </w:r>
      <w:r w:rsidRPr="00066579">
        <w:rPr>
          <w:lang w:val="lv-LV"/>
        </w:rPr>
        <w:t xml:space="preserve"> vienas darba dienas laikā to izskata un elektroniski vai telefoniski, atbilstoši </w:t>
      </w:r>
      <w:r w:rsidRPr="00066579">
        <w:rPr>
          <w:b/>
          <w:lang w:val="lv-LV"/>
        </w:rPr>
        <w:t>Vienošanās</w:t>
      </w:r>
      <w:r w:rsidRPr="00066579">
        <w:rPr>
          <w:lang w:val="lv-LV"/>
        </w:rPr>
        <w:t xml:space="preserve"> norādītajai kontaktinformācijai, informē </w:t>
      </w:r>
      <w:r w:rsidRPr="00066579">
        <w:rPr>
          <w:b/>
          <w:lang w:val="lv-LV"/>
        </w:rPr>
        <w:t>Klientu</w:t>
      </w:r>
      <w:r w:rsidRPr="00066579">
        <w:rPr>
          <w:lang w:val="lv-LV"/>
        </w:rPr>
        <w:t xml:space="preserve"> par līdzekļu atlikuma pieņemšanu </w:t>
      </w:r>
      <w:r w:rsidRPr="00066579">
        <w:rPr>
          <w:b/>
          <w:lang w:val="lv-LV"/>
        </w:rPr>
        <w:t>Noguldījumā</w:t>
      </w:r>
      <w:r w:rsidRPr="00066579">
        <w:rPr>
          <w:lang w:val="lv-LV"/>
        </w:rPr>
        <w:t>;</w:t>
      </w:r>
    </w:p>
    <w:p w:rsidR="00E425EB" w:rsidRPr="00066579" w:rsidRDefault="00E425EB" w:rsidP="00E425EB">
      <w:pPr>
        <w:numPr>
          <w:ilvl w:val="0"/>
          <w:numId w:val="1"/>
        </w:numPr>
        <w:jc w:val="both"/>
        <w:rPr>
          <w:lang w:val="lv-LV"/>
        </w:rPr>
      </w:pPr>
      <w:r w:rsidRPr="00066579">
        <w:rPr>
          <w:lang w:val="lv-LV"/>
        </w:rPr>
        <w:t xml:space="preserve">dienā, kad līdzekļi pilnā apmērā ir saņemti </w:t>
      </w:r>
      <w:r w:rsidRPr="00066579">
        <w:rPr>
          <w:b/>
          <w:bCs/>
          <w:lang w:val="lv-LV"/>
        </w:rPr>
        <w:t>Noguldījuma</w:t>
      </w:r>
      <w:r w:rsidRPr="00066579">
        <w:rPr>
          <w:lang w:val="lv-LV"/>
        </w:rPr>
        <w:t xml:space="preserve"> kontā (</w:t>
      </w:r>
      <w:r w:rsidRPr="00066579">
        <w:rPr>
          <w:b/>
          <w:lang w:val="lv-LV"/>
        </w:rPr>
        <w:t>Noguldījuma</w:t>
      </w:r>
      <w:r w:rsidRPr="00066579">
        <w:rPr>
          <w:lang w:val="lv-LV"/>
        </w:rPr>
        <w:t xml:space="preserve"> sākuma datums), Valsts kase nosaka procentu likmi </w:t>
      </w:r>
      <w:r w:rsidRPr="00066579">
        <w:rPr>
          <w:bCs/>
          <w:lang w:val="lv-LV"/>
        </w:rPr>
        <w:t xml:space="preserve">un </w:t>
      </w:r>
      <w:r w:rsidRPr="00066579">
        <w:rPr>
          <w:b/>
          <w:bCs/>
          <w:lang w:val="lv-LV"/>
        </w:rPr>
        <w:t>Vienošanās</w:t>
      </w:r>
      <w:r w:rsidRPr="00066579">
        <w:rPr>
          <w:lang w:val="lv-LV"/>
        </w:rPr>
        <w:t xml:space="preserve"> vienu eksemplāru </w:t>
      </w:r>
      <w:proofErr w:type="spellStart"/>
      <w:r w:rsidRPr="00066579">
        <w:rPr>
          <w:lang w:val="lv-LV"/>
        </w:rPr>
        <w:t>nosūta</w:t>
      </w:r>
      <w:proofErr w:type="spellEnd"/>
      <w:r w:rsidRPr="00066579">
        <w:rPr>
          <w:lang w:val="lv-LV"/>
        </w:rPr>
        <w:t xml:space="preserve"> </w:t>
      </w:r>
      <w:r w:rsidRPr="00066579">
        <w:rPr>
          <w:b/>
          <w:bCs/>
          <w:lang w:val="lv-LV"/>
        </w:rPr>
        <w:t>Klientam</w:t>
      </w:r>
      <w:r w:rsidRPr="00066579">
        <w:rPr>
          <w:lang w:val="lv-LV"/>
        </w:rPr>
        <w:t>;</w:t>
      </w:r>
    </w:p>
    <w:p w:rsidR="00E425EB" w:rsidRPr="00066579" w:rsidRDefault="00E425EB" w:rsidP="00E425EB">
      <w:pPr>
        <w:numPr>
          <w:ilvl w:val="0"/>
          <w:numId w:val="1"/>
        </w:numPr>
        <w:jc w:val="both"/>
        <w:rPr>
          <w:lang w:val="lv-LV"/>
        </w:rPr>
      </w:pPr>
      <w:r w:rsidRPr="00066579">
        <w:rPr>
          <w:lang w:val="lv-LV"/>
        </w:rPr>
        <w:t xml:space="preserve">atbilstoši </w:t>
      </w:r>
      <w:r w:rsidRPr="00066579">
        <w:rPr>
          <w:b/>
          <w:bCs/>
          <w:lang w:val="lv-LV"/>
        </w:rPr>
        <w:t>Vienošanās</w:t>
      </w:r>
      <w:r w:rsidRPr="00066579">
        <w:rPr>
          <w:lang w:val="lv-LV"/>
        </w:rPr>
        <w:t xml:space="preserve"> norādītajā </w:t>
      </w:r>
      <w:r w:rsidRPr="00066579">
        <w:rPr>
          <w:b/>
          <w:bCs/>
          <w:lang w:val="lv-LV"/>
        </w:rPr>
        <w:t>Noguldījuma</w:t>
      </w:r>
      <w:r w:rsidRPr="00066579">
        <w:rPr>
          <w:lang w:val="lv-LV"/>
        </w:rPr>
        <w:t xml:space="preserve"> kontā ieskaitītajiem līdzekļiem maksā procentus, kuri tiek aprēķināti atbilstoši </w:t>
      </w:r>
      <w:r w:rsidRPr="00066579">
        <w:rPr>
          <w:b/>
          <w:lang w:val="lv-LV"/>
        </w:rPr>
        <w:t>Vienošanās</w:t>
      </w:r>
      <w:r w:rsidRPr="00066579">
        <w:rPr>
          <w:lang w:val="lv-LV"/>
        </w:rPr>
        <w:t xml:space="preserve"> norādītajai procentu likmei;</w:t>
      </w:r>
    </w:p>
    <w:p w:rsidR="00E425EB" w:rsidRPr="00066579" w:rsidRDefault="00E425EB" w:rsidP="00E425EB">
      <w:pPr>
        <w:numPr>
          <w:ilvl w:val="0"/>
          <w:numId w:val="1"/>
        </w:numPr>
        <w:jc w:val="both"/>
        <w:rPr>
          <w:lang w:val="lv-LV"/>
        </w:rPr>
      </w:pPr>
      <w:r w:rsidRPr="00066579">
        <w:rPr>
          <w:b/>
          <w:bCs/>
          <w:lang w:val="lv-LV"/>
        </w:rPr>
        <w:t xml:space="preserve">Noguldījuma </w:t>
      </w:r>
      <w:r w:rsidRPr="00066579">
        <w:rPr>
          <w:lang w:val="lv-LV"/>
        </w:rPr>
        <w:t xml:space="preserve">procentus aprēķina, sākot no </w:t>
      </w:r>
      <w:r w:rsidRPr="00066579">
        <w:rPr>
          <w:b/>
          <w:lang w:val="lv-LV"/>
        </w:rPr>
        <w:t>Noguldījuma</w:t>
      </w:r>
      <w:r w:rsidRPr="00066579">
        <w:rPr>
          <w:lang w:val="lv-LV"/>
        </w:rPr>
        <w:t xml:space="preserve"> sākuma datuma (to ieskaitot), līdz </w:t>
      </w:r>
      <w:r w:rsidRPr="00066579">
        <w:rPr>
          <w:b/>
          <w:bCs/>
          <w:lang w:val="lv-LV"/>
        </w:rPr>
        <w:t>Noguldījuma</w:t>
      </w:r>
      <w:r w:rsidRPr="00066579">
        <w:rPr>
          <w:lang w:val="lv-LV"/>
        </w:rPr>
        <w:t xml:space="preserve"> beigu datumam (to neieskaitot), pieņemot, ka gadā ir 360 dienas, bet, attiecībā uz </w:t>
      </w:r>
      <w:r w:rsidRPr="00066579">
        <w:rPr>
          <w:b/>
          <w:lang w:val="lv-LV"/>
        </w:rPr>
        <w:t xml:space="preserve">Noguldījumiem </w:t>
      </w:r>
      <w:r w:rsidRPr="00066579">
        <w:rPr>
          <w:lang w:val="lv-LV"/>
        </w:rPr>
        <w:t xml:space="preserve">Lielbritānijas sterliņu mārciņās pieņemot, ka gadā ir 365 dienas; </w:t>
      </w:r>
    </w:p>
    <w:p w:rsidR="00E425EB" w:rsidRPr="00066579" w:rsidRDefault="00E425EB" w:rsidP="00E425EB">
      <w:pPr>
        <w:numPr>
          <w:ilvl w:val="0"/>
          <w:numId w:val="1"/>
        </w:numPr>
        <w:jc w:val="both"/>
        <w:rPr>
          <w:lang w:val="lv-LV"/>
        </w:rPr>
      </w:pPr>
      <w:r w:rsidRPr="00066579">
        <w:rPr>
          <w:lang w:val="lv-LV"/>
        </w:rPr>
        <w:t xml:space="preserve">ne vēlāk kā divu darba dienu laikā pēc </w:t>
      </w:r>
      <w:r w:rsidRPr="00066579">
        <w:rPr>
          <w:b/>
          <w:bCs/>
          <w:lang w:val="lv-LV"/>
        </w:rPr>
        <w:t>Noguldījuma</w:t>
      </w:r>
      <w:r w:rsidRPr="00066579">
        <w:rPr>
          <w:lang w:val="lv-LV"/>
        </w:rPr>
        <w:t xml:space="preserve"> termiņa beigām pārskaita </w:t>
      </w:r>
      <w:r w:rsidRPr="00066579">
        <w:rPr>
          <w:b/>
          <w:bCs/>
          <w:lang w:val="lv-LV"/>
        </w:rPr>
        <w:t>Noguldījuma</w:t>
      </w:r>
      <w:r w:rsidRPr="00066579">
        <w:rPr>
          <w:lang w:val="lv-LV"/>
        </w:rPr>
        <w:t xml:space="preserve"> pamatsummu un aprēķinātos procentus saskaņā ar </w:t>
      </w:r>
      <w:r w:rsidRPr="00066579">
        <w:rPr>
          <w:b/>
          <w:lang w:val="lv-LV"/>
        </w:rPr>
        <w:t>Vienošanās</w:t>
      </w:r>
      <w:r w:rsidRPr="00066579">
        <w:rPr>
          <w:lang w:val="lv-LV"/>
        </w:rPr>
        <w:t xml:space="preserve"> norādītajiem norēķinu rekvizītiem un klasifikācijas kodiem vai </w:t>
      </w:r>
      <w:r w:rsidRPr="00066579">
        <w:rPr>
          <w:bCs/>
          <w:lang w:val="lv-LV"/>
        </w:rPr>
        <w:t>2.2.4.apakšpunktā minētajā gadījumā – atbilstoši vēstulē norādītajiem norēķinu rekvizītiem un klasifikācijas kodiem</w:t>
      </w:r>
      <w:r w:rsidRPr="00066579">
        <w:rPr>
          <w:lang w:val="lv-LV"/>
        </w:rPr>
        <w:t xml:space="preserve">; </w:t>
      </w:r>
    </w:p>
    <w:p w:rsidR="00E425EB" w:rsidRPr="00066579" w:rsidRDefault="00E425EB" w:rsidP="00E425EB">
      <w:pPr>
        <w:numPr>
          <w:ilvl w:val="0"/>
          <w:numId w:val="1"/>
        </w:numPr>
        <w:jc w:val="both"/>
        <w:rPr>
          <w:lang w:val="lv-LV"/>
        </w:rPr>
      </w:pPr>
      <w:r w:rsidRPr="00066579">
        <w:rPr>
          <w:b/>
          <w:bCs/>
          <w:lang w:val="lv-LV"/>
        </w:rPr>
        <w:lastRenderedPageBreak/>
        <w:t xml:space="preserve">Noguldījuma </w:t>
      </w:r>
      <w:r w:rsidRPr="00066579">
        <w:rPr>
          <w:lang w:val="lv-LV"/>
        </w:rPr>
        <w:t xml:space="preserve">pamatsummu un aprēķinātos procentus pārskaita </w:t>
      </w:r>
      <w:r w:rsidRPr="00066579">
        <w:rPr>
          <w:b/>
          <w:bCs/>
          <w:lang w:val="lv-LV"/>
        </w:rPr>
        <w:t xml:space="preserve">Vienošanās </w:t>
      </w:r>
      <w:r w:rsidRPr="00066579">
        <w:rPr>
          <w:lang w:val="lv-LV"/>
        </w:rPr>
        <w:t xml:space="preserve">norādītajā kontā </w:t>
      </w:r>
      <w:r w:rsidRPr="00066579">
        <w:rPr>
          <w:b/>
          <w:lang w:val="lv-LV"/>
        </w:rPr>
        <w:t>Noguldījumam</w:t>
      </w:r>
      <w:r w:rsidRPr="00066579">
        <w:rPr>
          <w:lang w:val="lv-LV"/>
        </w:rPr>
        <w:t xml:space="preserve"> atbilstošajā valūtā.</w:t>
      </w:r>
    </w:p>
    <w:p w:rsidR="00E425EB" w:rsidRPr="00066579" w:rsidRDefault="00E425EB" w:rsidP="00E425EB">
      <w:pPr>
        <w:ind w:left="728"/>
        <w:jc w:val="both"/>
        <w:rPr>
          <w:lang w:val="lv-LV"/>
        </w:rPr>
      </w:pPr>
    </w:p>
    <w:p w:rsidR="00E425EB" w:rsidRPr="00066579" w:rsidRDefault="00E425EB" w:rsidP="00E425EB">
      <w:pPr>
        <w:numPr>
          <w:ilvl w:val="0"/>
          <w:numId w:val="2"/>
        </w:numPr>
        <w:jc w:val="both"/>
        <w:rPr>
          <w:b/>
          <w:lang w:val="lv-LV"/>
        </w:rPr>
      </w:pPr>
      <w:r w:rsidRPr="00066579">
        <w:rPr>
          <w:b/>
          <w:lang w:val="lv-LV"/>
        </w:rPr>
        <w:t>Klients:</w:t>
      </w:r>
    </w:p>
    <w:p w:rsidR="00E425EB" w:rsidRPr="00066579" w:rsidRDefault="00E425EB" w:rsidP="00E425EB">
      <w:pPr>
        <w:ind w:left="1077" w:hanging="357"/>
        <w:jc w:val="both"/>
        <w:rPr>
          <w:lang w:val="lv-LV"/>
        </w:rPr>
      </w:pPr>
      <w:r w:rsidRPr="00066579">
        <w:rPr>
          <w:lang w:val="lv-LV"/>
        </w:rPr>
        <w:t xml:space="preserve">2.2.1. apņemas nosūtīt </w:t>
      </w:r>
      <w:r w:rsidRPr="00066579">
        <w:rPr>
          <w:b/>
          <w:bCs/>
          <w:lang w:val="lv-LV"/>
        </w:rPr>
        <w:t xml:space="preserve">Valsts kasei </w:t>
      </w:r>
      <w:r w:rsidRPr="00066579">
        <w:rPr>
          <w:bCs/>
          <w:lang w:val="lv-LV"/>
        </w:rPr>
        <w:t xml:space="preserve">parakstītu </w:t>
      </w:r>
      <w:r w:rsidRPr="00066579">
        <w:rPr>
          <w:b/>
          <w:bCs/>
          <w:lang w:val="lv-LV"/>
        </w:rPr>
        <w:t xml:space="preserve">Līguma </w:t>
      </w:r>
      <w:r w:rsidRPr="00066579">
        <w:rPr>
          <w:lang w:val="lv-LV"/>
        </w:rPr>
        <w:t xml:space="preserve">1.punktā minēto </w:t>
      </w:r>
      <w:r w:rsidRPr="00066579">
        <w:rPr>
          <w:b/>
          <w:bCs/>
          <w:lang w:val="lv-LV"/>
        </w:rPr>
        <w:t>Vienošanos</w:t>
      </w:r>
      <w:r w:rsidRPr="00066579">
        <w:rPr>
          <w:lang w:val="lv-LV"/>
        </w:rPr>
        <w:t xml:space="preserve"> ne vēlāk kā divas darba dienas pirms </w:t>
      </w:r>
      <w:r w:rsidRPr="00066579">
        <w:rPr>
          <w:b/>
          <w:bCs/>
          <w:lang w:val="lv-LV"/>
        </w:rPr>
        <w:t>Noguldījuma</w:t>
      </w:r>
      <w:r w:rsidRPr="00066579">
        <w:rPr>
          <w:lang w:val="lv-LV"/>
        </w:rPr>
        <w:t xml:space="preserve"> sākuma datuma divos eksemplāros;</w:t>
      </w:r>
    </w:p>
    <w:p w:rsidR="00E425EB" w:rsidRPr="00066579" w:rsidRDefault="00E425EB" w:rsidP="00E425EB">
      <w:pPr>
        <w:ind w:left="1077" w:hanging="357"/>
        <w:jc w:val="both"/>
        <w:rPr>
          <w:lang w:val="lv-LV"/>
        </w:rPr>
      </w:pPr>
      <w:r w:rsidRPr="00066579">
        <w:rPr>
          <w:lang w:val="lv-LV"/>
        </w:rPr>
        <w:t xml:space="preserve">2.2.2. nodrošina, ka </w:t>
      </w:r>
      <w:r w:rsidRPr="00066579">
        <w:rPr>
          <w:b/>
          <w:lang w:val="lv-LV"/>
        </w:rPr>
        <w:t>Noguldījuma</w:t>
      </w:r>
      <w:r w:rsidRPr="00066579">
        <w:rPr>
          <w:lang w:val="lv-LV"/>
        </w:rPr>
        <w:t xml:space="preserve"> sākuma datumā </w:t>
      </w:r>
      <w:r w:rsidRPr="00066579">
        <w:rPr>
          <w:b/>
          <w:lang w:val="lv-LV"/>
        </w:rPr>
        <w:t>Klientam</w:t>
      </w:r>
      <w:r w:rsidRPr="00066579">
        <w:rPr>
          <w:lang w:val="lv-LV"/>
        </w:rPr>
        <w:t xml:space="preserve"> ir atvērts </w:t>
      </w:r>
      <w:r w:rsidRPr="00066579">
        <w:rPr>
          <w:b/>
          <w:lang w:val="lv-LV"/>
        </w:rPr>
        <w:t>Noguldījuma</w:t>
      </w:r>
      <w:r w:rsidRPr="00066579">
        <w:rPr>
          <w:lang w:val="lv-LV"/>
        </w:rPr>
        <w:t xml:space="preserve"> konts </w:t>
      </w:r>
      <w:r w:rsidRPr="00066579">
        <w:rPr>
          <w:b/>
          <w:lang w:val="lv-LV"/>
        </w:rPr>
        <w:t>Valsts kasē</w:t>
      </w:r>
      <w:r w:rsidRPr="00066579">
        <w:rPr>
          <w:lang w:val="lv-LV"/>
        </w:rPr>
        <w:t xml:space="preserve"> atbilstošā valūtā;</w:t>
      </w:r>
    </w:p>
    <w:p w:rsidR="00E425EB" w:rsidRPr="00066579" w:rsidRDefault="00E425EB" w:rsidP="00E425EB">
      <w:pPr>
        <w:ind w:left="1077" w:hanging="357"/>
        <w:jc w:val="both"/>
        <w:rPr>
          <w:lang w:val="lv-LV"/>
        </w:rPr>
      </w:pPr>
      <w:r w:rsidRPr="00066579">
        <w:rPr>
          <w:lang w:val="lv-LV"/>
        </w:rPr>
        <w:t xml:space="preserve">2.2.3. saskaņā ar </w:t>
      </w:r>
      <w:r w:rsidRPr="00066579">
        <w:rPr>
          <w:b/>
          <w:bCs/>
          <w:lang w:val="lv-LV"/>
        </w:rPr>
        <w:t>Līguma</w:t>
      </w:r>
      <w:r w:rsidRPr="00066579">
        <w:rPr>
          <w:lang w:val="lv-LV"/>
        </w:rPr>
        <w:t xml:space="preserve"> un atbilstoši parakstītās </w:t>
      </w:r>
      <w:r w:rsidRPr="00066579">
        <w:rPr>
          <w:b/>
          <w:lang w:val="lv-LV"/>
        </w:rPr>
        <w:t>Vienošanās</w:t>
      </w:r>
      <w:r w:rsidRPr="00066579">
        <w:rPr>
          <w:lang w:val="lv-LV"/>
        </w:rPr>
        <w:t xml:space="preserve"> nosacījumiem, pārskaita līdzekļus</w:t>
      </w:r>
      <w:r w:rsidRPr="00066579">
        <w:rPr>
          <w:b/>
          <w:bCs/>
          <w:lang w:val="lv-LV"/>
        </w:rPr>
        <w:t xml:space="preserve"> Vienošanās </w:t>
      </w:r>
      <w:r w:rsidRPr="00066579">
        <w:rPr>
          <w:lang w:val="lv-LV"/>
        </w:rPr>
        <w:t xml:space="preserve">norādītajā </w:t>
      </w:r>
      <w:r w:rsidRPr="00066579">
        <w:rPr>
          <w:b/>
          <w:bCs/>
          <w:lang w:val="lv-LV"/>
        </w:rPr>
        <w:t>Noguldījuma</w:t>
      </w:r>
      <w:r w:rsidRPr="00066579">
        <w:rPr>
          <w:lang w:val="lv-LV"/>
        </w:rPr>
        <w:t xml:space="preserve"> kontā </w:t>
      </w:r>
      <w:r w:rsidRPr="00066579">
        <w:rPr>
          <w:b/>
          <w:bCs/>
          <w:lang w:val="lv-LV"/>
        </w:rPr>
        <w:t>Valsts kasē</w:t>
      </w:r>
      <w:r w:rsidRPr="00066579">
        <w:rPr>
          <w:lang w:val="lv-LV"/>
        </w:rPr>
        <w:t>;</w:t>
      </w:r>
    </w:p>
    <w:p w:rsidR="00E425EB" w:rsidRPr="00066579" w:rsidRDefault="00E425EB" w:rsidP="00E425EB">
      <w:pPr>
        <w:ind w:left="1077" w:hanging="357"/>
        <w:jc w:val="both"/>
        <w:rPr>
          <w:lang w:val="lv-LV"/>
        </w:rPr>
      </w:pPr>
      <w:r w:rsidRPr="00066579">
        <w:rPr>
          <w:lang w:val="lv-LV"/>
        </w:rPr>
        <w:t>2.2.4. gadījumā, ja</w:t>
      </w:r>
      <w:r w:rsidRPr="00066579">
        <w:rPr>
          <w:b/>
          <w:lang w:val="lv-LV"/>
        </w:rPr>
        <w:t xml:space="preserve"> Vienošanās</w:t>
      </w:r>
      <w:r w:rsidRPr="00066579">
        <w:rPr>
          <w:lang w:val="lv-LV"/>
        </w:rPr>
        <w:t xml:space="preserve"> norādītie norēķinu rekvizītu un/vai klasifikācijas kodi tiek mainīti un </w:t>
      </w:r>
      <w:r w:rsidRPr="00066579">
        <w:rPr>
          <w:b/>
          <w:lang w:val="lv-LV"/>
        </w:rPr>
        <w:t xml:space="preserve">Valsts kasei </w:t>
      </w:r>
      <w:r w:rsidRPr="00066579">
        <w:rPr>
          <w:lang w:val="lv-LV"/>
        </w:rPr>
        <w:t xml:space="preserve">ne vēlāk kā divas darba dienas pirms jāveic norēķins par </w:t>
      </w:r>
      <w:r w:rsidRPr="00066579">
        <w:rPr>
          <w:b/>
          <w:bCs/>
          <w:lang w:val="lv-LV"/>
        </w:rPr>
        <w:t xml:space="preserve">Noguldījuma </w:t>
      </w:r>
      <w:r w:rsidRPr="00066579">
        <w:rPr>
          <w:bCs/>
          <w:lang w:val="lv-LV"/>
        </w:rPr>
        <w:t>darījumu,</w:t>
      </w:r>
      <w:r w:rsidRPr="00066579">
        <w:rPr>
          <w:b/>
          <w:bCs/>
          <w:lang w:val="lv-LV"/>
        </w:rPr>
        <w:t xml:space="preserve"> </w:t>
      </w:r>
      <w:r w:rsidRPr="00066579">
        <w:rPr>
          <w:lang w:val="lv-LV"/>
        </w:rPr>
        <w:t xml:space="preserve">rakstiski informē </w:t>
      </w:r>
      <w:r w:rsidRPr="00066579">
        <w:rPr>
          <w:b/>
          <w:lang w:val="lv-LV"/>
        </w:rPr>
        <w:t xml:space="preserve">Valsts kasi </w:t>
      </w:r>
      <w:r w:rsidRPr="00066579">
        <w:rPr>
          <w:lang w:val="lv-LV"/>
        </w:rPr>
        <w:t>par attiecīgajām izmaiņām;</w:t>
      </w:r>
    </w:p>
    <w:p w:rsidR="00E425EB" w:rsidRPr="00066579" w:rsidRDefault="00E425EB" w:rsidP="00E425EB">
      <w:pPr>
        <w:ind w:left="1077" w:hanging="357"/>
        <w:jc w:val="both"/>
        <w:rPr>
          <w:lang w:val="lv-LV"/>
        </w:rPr>
      </w:pPr>
      <w:r w:rsidRPr="00066579">
        <w:rPr>
          <w:bCs/>
          <w:lang w:val="lv-LV"/>
        </w:rPr>
        <w:t>2.2.5.</w:t>
      </w:r>
      <w:r w:rsidRPr="00066579">
        <w:rPr>
          <w:b/>
          <w:bCs/>
          <w:lang w:val="lv-LV"/>
        </w:rPr>
        <w:t xml:space="preserve"> Vienošanās</w:t>
      </w:r>
      <w:r w:rsidRPr="00066579">
        <w:rPr>
          <w:lang w:val="lv-LV"/>
        </w:rPr>
        <w:t xml:space="preserve"> norādīto</w:t>
      </w:r>
      <w:r w:rsidRPr="00066579">
        <w:rPr>
          <w:color w:val="FF0000"/>
          <w:lang w:val="lv-LV"/>
        </w:rPr>
        <w:t xml:space="preserve"> </w:t>
      </w:r>
      <w:r w:rsidRPr="00066579">
        <w:rPr>
          <w:b/>
          <w:bCs/>
          <w:lang w:val="lv-LV"/>
        </w:rPr>
        <w:t>Noguldījuma</w:t>
      </w:r>
      <w:r w:rsidRPr="00066579">
        <w:rPr>
          <w:lang w:val="lv-LV"/>
        </w:rPr>
        <w:t xml:space="preserve"> līdzekļu summu pārskaita </w:t>
      </w:r>
      <w:r w:rsidRPr="00066579">
        <w:rPr>
          <w:b/>
          <w:bCs/>
          <w:lang w:val="lv-LV"/>
        </w:rPr>
        <w:t xml:space="preserve">Vienošanās </w:t>
      </w:r>
      <w:r w:rsidRPr="00066579">
        <w:rPr>
          <w:lang w:val="lv-LV"/>
        </w:rPr>
        <w:t>norādītajā valūtā;</w:t>
      </w:r>
    </w:p>
    <w:p w:rsidR="00E425EB" w:rsidRPr="00066579" w:rsidRDefault="00E425EB" w:rsidP="00E425EB">
      <w:pPr>
        <w:ind w:left="1077" w:hanging="357"/>
        <w:jc w:val="both"/>
        <w:rPr>
          <w:lang w:val="lv-LV"/>
        </w:rPr>
      </w:pPr>
      <w:r w:rsidRPr="00066579">
        <w:rPr>
          <w:lang w:val="lv-LV"/>
        </w:rPr>
        <w:t xml:space="preserve">2.2.6. apņemas nepieprasīt </w:t>
      </w:r>
      <w:r w:rsidRPr="00066579">
        <w:rPr>
          <w:b/>
          <w:bCs/>
          <w:lang w:val="lv-LV"/>
        </w:rPr>
        <w:t>Noguldījuma</w:t>
      </w:r>
      <w:r w:rsidRPr="00066579">
        <w:rPr>
          <w:lang w:val="lv-LV"/>
        </w:rPr>
        <w:t xml:space="preserve"> vai tā daļas atmaksu pirms </w:t>
      </w:r>
      <w:r w:rsidRPr="00066579">
        <w:rPr>
          <w:b/>
          <w:bCs/>
          <w:lang w:val="lv-LV"/>
        </w:rPr>
        <w:t>Vienošanās</w:t>
      </w:r>
      <w:r w:rsidRPr="00066579">
        <w:rPr>
          <w:lang w:val="lv-LV"/>
        </w:rPr>
        <w:t xml:space="preserve"> noteiktā termiņa;</w:t>
      </w:r>
    </w:p>
    <w:p w:rsidR="00E425EB" w:rsidRPr="00066579" w:rsidRDefault="00E425EB" w:rsidP="00E425EB">
      <w:pPr>
        <w:ind w:left="1077" w:hanging="357"/>
        <w:jc w:val="both"/>
        <w:rPr>
          <w:lang w:val="lv-LV" w:eastAsia="lv-LV"/>
        </w:rPr>
      </w:pPr>
      <w:r w:rsidRPr="00066579">
        <w:rPr>
          <w:lang w:val="lv-LV"/>
        </w:rPr>
        <w:t xml:space="preserve">2.2.7. </w:t>
      </w:r>
      <w:r w:rsidRPr="00066579">
        <w:rPr>
          <w:lang w:val="lv-LV" w:eastAsia="lv-LV"/>
        </w:rPr>
        <w:t xml:space="preserve">ja izvērtē un secina, ka atvērto </w:t>
      </w:r>
      <w:r w:rsidRPr="00066579">
        <w:rPr>
          <w:b/>
          <w:bCs/>
          <w:lang w:val="lv-LV" w:eastAsia="lv-LV"/>
        </w:rPr>
        <w:t>Noguldījuma</w:t>
      </w:r>
      <w:r w:rsidRPr="00066579">
        <w:rPr>
          <w:lang w:val="lv-LV" w:eastAsia="lv-LV"/>
        </w:rPr>
        <w:t xml:space="preserve"> kontu neizmantos atbilstoši tā atvēršanas mērķim, ne vēlāk kā līdz kārtējā gada 15.decembrim iesniedz iesniegumu </w:t>
      </w:r>
      <w:r w:rsidRPr="00066579">
        <w:rPr>
          <w:b/>
          <w:bCs/>
          <w:lang w:val="lv-LV" w:eastAsia="lv-LV"/>
        </w:rPr>
        <w:t>Valsts kasei</w:t>
      </w:r>
      <w:r w:rsidRPr="00066579">
        <w:rPr>
          <w:lang w:val="lv-LV" w:eastAsia="lv-LV"/>
        </w:rPr>
        <w:t xml:space="preserve"> par </w:t>
      </w:r>
      <w:r w:rsidRPr="00066579">
        <w:rPr>
          <w:b/>
          <w:bCs/>
          <w:lang w:val="lv-LV" w:eastAsia="lv-LV"/>
        </w:rPr>
        <w:t xml:space="preserve">Noguldījuma </w:t>
      </w:r>
      <w:r w:rsidRPr="00066579">
        <w:rPr>
          <w:lang w:val="lv-LV" w:eastAsia="lv-LV"/>
        </w:rPr>
        <w:t>konta slēgšanu;</w:t>
      </w:r>
    </w:p>
    <w:p w:rsidR="00E425EB" w:rsidRPr="00066579" w:rsidRDefault="00E425EB" w:rsidP="00E425EB">
      <w:pPr>
        <w:rPr>
          <w:b/>
          <w:caps/>
          <w:lang w:val="lv-LV"/>
        </w:rPr>
      </w:pPr>
    </w:p>
    <w:p w:rsidR="00E425EB" w:rsidRPr="00066579" w:rsidRDefault="00E425EB" w:rsidP="00E425EB">
      <w:pPr>
        <w:rPr>
          <w:lang w:val="lv-LV"/>
        </w:rPr>
      </w:pPr>
      <w:r w:rsidRPr="00066579">
        <w:rPr>
          <w:b/>
          <w:caps/>
          <w:lang w:val="lv-LV"/>
        </w:rPr>
        <w:t>3. Pušu atbildība.</w:t>
      </w:r>
    </w:p>
    <w:p w:rsidR="00E425EB" w:rsidRPr="00066579" w:rsidRDefault="00E425EB" w:rsidP="00E425EB">
      <w:pPr>
        <w:numPr>
          <w:ilvl w:val="0"/>
          <w:numId w:val="3"/>
        </w:numPr>
        <w:jc w:val="both"/>
        <w:rPr>
          <w:lang w:val="lv-LV"/>
        </w:rPr>
      </w:pPr>
      <w:r w:rsidRPr="00066579">
        <w:rPr>
          <w:bCs/>
          <w:lang w:val="lv-LV"/>
        </w:rPr>
        <w:t>Puses</w:t>
      </w:r>
      <w:r w:rsidRPr="00066579">
        <w:rPr>
          <w:lang w:val="lv-LV"/>
        </w:rPr>
        <w:t xml:space="preserve"> apņemas veikt visas </w:t>
      </w:r>
      <w:r w:rsidRPr="00066579">
        <w:rPr>
          <w:b/>
          <w:bCs/>
          <w:lang w:val="lv-LV"/>
        </w:rPr>
        <w:t>Līgumā</w:t>
      </w:r>
      <w:r w:rsidRPr="00066579">
        <w:rPr>
          <w:lang w:val="lv-LV"/>
        </w:rPr>
        <w:t xml:space="preserve"> un </w:t>
      </w:r>
      <w:r w:rsidRPr="00066579">
        <w:rPr>
          <w:b/>
          <w:lang w:val="lv-LV"/>
        </w:rPr>
        <w:t>Vienošanās</w:t>
      </w:r>
      <w:r w:rsidRPr="00066579">
        <w:rPr>
          <w:lang w:val="lv-LV"/>
        </w:rPr>
        <w:t xml:space="preserve"> paredzētās darbības noteiktajos termiņos un saskaņā ar </w:t>
      </w:r>
      <w:r w:rsidRPr="00066579">
        <w:rPr>
          <w:b/>
          <w:bCs/>
          <w:lang w:val="lv-LV"/>
        </w:rPr>
        <w:t>Līguma</w:t>
      </w:r>
      <w:r w:rsidRPr="00066579">
        <w:rPr>
          <w:lang w:val="lv-LV"/>
        </w:rPr>
        <w:t xml:space="preserve"> noteikumiem.</w:t>
      </w:r>
    </w:p>
    <w:p w:rsidR="00E425EB" w:rsidRPr="00066579" w:rsidRDefault="00E425EB" w:rsidP="00E425EB">
      <w:pPr>
        <w:numPr>
          <w:ilvl w:val="0"/>
          <w:numId w:val="3"/>
        </w:numPr>
        <w:jc w:val="both"/>
        <w:rPr>
          <w:lang w:val="lv-LV"/>
        </w:rPr>
      </w:pPr>
      <w:r w:rsidRPr="00066579">
        <w:rPr>
          <w:lang w:val="lv-LV"/>
        </w:rPr>
        <w:t xml:space="preserve">Gadījumā, ja </w:t>
      </w:r>
      <w:r w:rsidRPr="00066579">
        <w:rPr>
          <w:b/>
          <w:lang w:val="lv-LV"/>
        </w:rPr>
        <w:t xml:space="preserve">Klients </w:t>
      </w:r>
      <w:r w:rsidRPr="00066579">
        <w:rPr>
          <w:lang w:val="lv-LV"/>
        </w:rPr>
        <w:t xml:space="preserve">neievēro </w:t>
      </w:r>
      <w:r w:rsidRPr="00066579">
        <w:rPr>
          <w:b/>
          <w:bCs/>
          <w:lang w:val="lv-LV"/>
        </w:rPr>
        <w:t>Līguma</w:t>
      </w:r>
      <w:r w:rsidRPr="00066579">
        <w:rPr>
          <w:lang w:val="lv-LV"/>
        </w:rPr>
        <w:t xml:space="preserve"> 2.2.6.apakšpunkta nosacījumus, </w:t>
      </w:r>
      <w:r w:rsidRPr="00066579">
        <w:rPr>
          <w:b/>
          <w:lang w:val="lv-LV"/>
        </w:rPr>
        <w:t>Klients</w:t>
      </w:r>
      <w:r w:rsidRPr="00066579">
        <w:rPr>
          <w:lang w:val="lv-LV"/>
        </w:rPr>
        <w:t xml:space="preserve"> nesaņem </w:t>
      </w:r>
      <w:r w:rsidRPr="00066579">
        <w:rPr>
          <w:b/>
          <w:bCs/>
          <w:lang w:val="lv-LV"/>
        </w:rPr>
        <w:t>Noguldījuma</w:t>
      </w:r>
      <w:r w:rsidRPr="00066579">
        <w:rPr>
          <w:lang w:val="lv-LV"/>
        </w:rPr>
        <w:t xml:space="preserve"> procentus.</w:t>
      </w:r>
    </w:p>
    <w:p w:rsidR="00E425EB" w:rsidRPr="00066579" w:rsidRDefault="00E425EB" w:rsidP="00E425EB">
      <w:pPr>
        <w:numPr>
          <w:ilvl w:val="0"/>
          <w:numId w:val="3"/>
        </w:numPr>
        <w:jc w:val="both"/>
        <w:rPr>
          <w:lang w:val="lv-LV"/>
        </w:rPr>
      </w:pPr>
      <w:r w:rsidRPr="00066579">
        <w:rPr>
          <w:b/>
          <w:lang w:val="lv-LV"/>
        </w:rPr>
        <w:t>Klientam</w:t>
      </w:r>
      <w:r w:rsidRPr="00066579">
        <w:rPr>
          <w:lang w:val="lv-LV"/>
        </w:rPr>
        <w:t xml:space="preserve"> iesniedzot parakstītu </w:t>
      </w:r>
      <w:r w:rsidRPr="00066579">
        <w:rPr>
          <w:b/>
          <w:lang w:val="lv-LV"/>
        </w:rPr>
        <w:t>Vienošanos</w:t>
      </w:r>
      <w:r w:rsidRPr="00066579">
        <w:rPr>
          <w:lang w:val="lv-LV"/>
        </w:rPr>
        <w:t xml:space="preserve"> par pieprasījumu </w:t>
      </w:r>
      <w:r w:rsidRPr="00066579">
        <w:rPr>
          <w:b/>
          <w:bCs/>
          <w:lang w:val="lv-LV"/>
        </w:rPr>
        <w:t>Noguldījuma</w:t>
      </w:r>
      <w:r w:rsidRPr="00066579">
        <w:rPr>
          <w:lang w:val="lv-LV"/>
        </w:rPr>
        <w:t xml:space="preserve"> vai tā daļas atmaksai pirms </w:t>
      </w:r>
      <w:r w:rsidRPr="00066579">
        <w:rPr>
          <w:b/>
          <w:bCs/>
          <w:lang w:val="lv-LV"/>
        </w:rPr>
        <w:t>Vienošanās</w:t>
      </w:r>
      <w:r w:rsidRPr="00066579">
        <w:rPr>
          <w:lang w:val="lv-LV"/>
        </w:rPr>
        <w:t xml:space="preserve"> noteiktā termiņa (ne vēlāk kā piecas darba dienas iepriekš), </w:t>
      </w:r>
      <w:r w:rsidRPr="00066579">
        <w:rPr>
          <w:b/>
          <w:lang w:val="lv-LV"/>
        </w:rPr>
        <w:t>Valsts kasei</w:t>
      </w:r>
      <w:r w:rsidRPr="00066579">
        <w:rPr>
          <w:lang w:val="lv-LV"/>
        </w:rPr>
        <w:t xml:space="preserve"> nav pienākums nodrošināt </w:t>
      </w:r>
      <w:r w:rsidRPr="00066579">
        <w:rPr>
          <w:b/>
          <w:lang w:val="lv-LV"/>
        </w:rPr>
        <w:t>Noguldījuma</w:t>
      </w:r>
      <w:r w:rsidRPr="00066579">
        <w:rPr>
          <w:lang w:val="lv-LV"/>
        </w:rPr>
        <w:t xml:space="preserve"> pamatsummas vai tā daļas atmaksu pirms attiecīgās </w:t>
      </w:r>
      <w:r w:rsidRPr="00066579">
        <w:rPr>
          <w:b/>
          <w:lang w:val="lv-LV"/>
        </w:rPr>
        <w:t>Vienošanās</w:t>
      </w:r>
      <w:r w:rsidRPr="00066579">
        <w:rPr>
          <w:lang w:val="lv-LV"/>
        </w:rPr>
        <w:t xml:space="preserve"> noteiktā termiņa. </w:t>
      </w:r>
      <w:r w:rsidRPr="00066579">
        <w:rPr>
          <w:lang w:val="lv-LV" w:eastAsia="lv-LV"/>
        </w:rPr>
        <w:t xml:space="preserve">Ja </w:t>
      </w:r>
      <w:r w:rsidRPr="00066579">
        <w:rPr>
          <w:b/>
          <w:lang w:val="lv-LV" w:eastAsia="lv-LV"/>
        </w:rPr>
        <w:t>Valsts kases</w:t>
      </w:r>
      <w:r w:rsidRPr="00066579">
        <w:rPr>
          <w:lang w:val="lv-LV" w:eastAsia="lv-LV"/>
        </w:rPr>
        <w:t xml:space="preserve"> valsts budžeta naudas līdzekļu vadības ietvaros iespējams veikt Noguldījuma atmaksu, </w:t>
      </w:r>
      <w:r w:rsidRPr="00066579">
        <w:rPr>
          <w:b/>
          <w:lang w:val="lv-LV" w:eastAsia="lv-LV"/>
        </w:rPr>
        <w:t>Valsts kase</w:t>
      </w:r>
      <w:r w:rsidRPr="00066579">
        <w:rPr>
          <w:lang w:val="lv-LV" w:eastAsia="lv-LV"/>
        </w:rPr>
        <w:t xml:space="preserve"> izbeidz Noguldījumu, nosūtot </w:t>
      </w:r>
      <w:r w:rsidRPr="00066579">
        <w:rPr>
          <w:b/>
          <w:lang w:val="lv-LV" w:eastAsia="lv-LV"/>
        </w:rPr>
        <w:t>Klientam</w:t>
      </w:r>
      <w:r w:rsidRPr="00066579">
        <w:rPr>
          <w:lang w:val="lv-LV" w:eastAsia="lv-LV"/>
        </w:rPr>
        <w:t xml:space="preserve"> vienu </w:t>
      </w:r>
      <w:r w:rsidRPr="00066579">
        <w:rPr>
          <w:b/>
          <w:lang w:val="lv-LV" w:eastAsia="lv-LV"/>
        </w:rPr>
        <w:t>Vienošanās</w:t>
      </w:r>
      <w:r w:rsidRPr="00066579">
        <w:rPr>
          <w:lang w:val="lv-LV" w:eastAsia="lv-LV"/>
        </w:rPr>
        <w:t xml:space="preserve"> eksemplāru ar norādītu norēķina datumu.</w:t>
      </w:r>
    </w:p>
    <w:p w:rsidR="00E425EB" w:rsidRPr="00066579" w:rsidRDefault="00E425EB" w:rsidP="00E425EB">
      <w:pPr>
        <w:numPr>
          <w:ilvl w:val="0"/>
          <w:numId w:val="3"/>
        </w:numPr>
        <w:jc w:val="both"/>
        <w:rPr>
          <w:lang w:val="lv-LV"/>
        </w:rPr>
      </w:pPr>
      <w:r w:rsidRPr="00066579">
        <w:rPr>
          <w:lang w:val="lv-LV"/>
        </w:rPr>
        <w:t xml:space="preserve">Gadījumā, ja </w:t>
      </w:r>
      <w:r w:rsidRPr="00066579">
        <w:rPr>
          <w:b/>
          <w:bCs/>
          <w:lang w:val="lv-LV"/>
        </w:rPr>
        <w:t>Klients</w:t>
      </w:r>
      <w:r w:rsidRPr="00066579">
        <w:rPr>
          <w:lang w:val="lv-LV"/>
        </w:rPr>
        <w:t xml:space="preserve"> neievēro </w:t>
      </w:r>
      <w:r w:rsidRPr="00066579">
        <w:rPr>
          <w:b/>
          <w:bCs/>
          <w:lang w:val="lv-LV"/>
        </w:rPr>
        <w:t xml:space="preserve">Līguma </w:t>
      </w:r>
      <w:r w:rsidRPr="00066579">
        <w:rPr>
          <w:lang w:val="lv-LV"/>
        </w:rPr>
        <w:t xml:space="preserve">2.2.2., 2.2.3., 2.2.4. un 2.2.5. apakšpunkta nosacījumus, Valsts kasei ir tiesības vienpusēji lauzt </w:t>
      </w:r>
      <w:r w:rsidRPr="00066579">
        <w:rPr>
          <w:b/>
          <w:lang w:val="lv-LV"/>
        </w:rPr>
        <w:t>Vienošanos</w:t>
      </w:r>
      <w:r w:rsidRPr="00066579">
        <w:rPr>
          <w:lang w:val="lv-LV"/>
        </w:rPr>
        <w:t xml:space="preserve">, par ko </w:t>
      </w:r>
      <w:r w:rsidRPr="00066579">
        <w:rPr>
          <w:b/>
          <w:bCs/>
          <w:lang w:val="lv-LV"/>
        </w:rPr>
        <w:t>Valsts kase</w:t>
      </w:r>
      <w:r w:rsidRPr="00066579">
        <w:rPr>
          <w:lang w:val="lv-LV"/>
        </w:rPr>
        <w:t xml:space="preserve"> </w:t>
      </w:r>
      <w:proofErr w:type="spellStart"/>
      <w:r w:rsidRPr="00066579">
        <w:rPr>
          <w:lang w:val="lv-LV"/>
        </w:rPr>
        <w:t>nosūta</w:t>
      </w:r>
      <w:proofErr w:type="spellEnd"/>
      <w:r w:rsidRPr="00066579">
        <w:rPr>
          <w:lang w:val="lv-LV"/>
        </w:rPr>
        <w:t xml:space="preserve"> </w:t>
      </w:r>
      <w:r w:rsidRPr="00066579">
        <w:rPr>
          <w:b/>
          <w:bCs/>
          <w:lang w:val="lv-LV"/>
        </w:rPr>
        <w:t>Klientam</w:t>
      </w:r>
      <w:r w:rsidRPr="00066579">
        <w:rPr>
          <w:lang w:val="lv-LV"/>
        </w:rPr>
        <w:t xml:space="preserve"> rakstisku paziņojumu.</w:t>
      </w:r>
    </w:p>
    <w:p w:rsidR="00E425EB" w:rsidRPr="00066579" w:rsidRDefault="00E425EB" w:rsidP="00E425EB">
      <w:pPr>
        <w:rPr>
          <w:b/>
          <w:caps/>
          <w:lang w:val="lv-LV"/>
        </w:rPr>
      </w:pPr>
    </w:p>
    <w:p w:rsidR="00E425EB" w:rsidRPr="00066579" w:rsidRDefault="00E425EB" w:rsidP="00E425EB">
      <w:pPr>
        <w:rPr>
          <w:b/>
          <w:caps/>
          <w:lang w:val="lv-LV"/>
        </w:rPr>
      </w:pPr>
    </w:p>
    <w:p w:rsidR="00E425EB" w:rsidRPr="00066579" w:rsidRDefault="00E425EB" w:rsidP="00E425EB">
      <w:pPr>
        <w:rPr>
          <w:lang w:val="lv-LV"/>
        </w:rPr>
      </w:pPr>
      <w:r w:rsidRPr="00066579">
        <w:rPr>
          <w:b/>
          <w:caps/>
          <w:lang w:val="lv-LV"/>
        </w:rPr>
        <w:t>4. Strīdu un domstarpību izskatīšanas kārtība.</w:t>
      </w:r>
    </w:p>
    <w:p w:rsidR="00E425EB" w:rsidRPr="00066579" w:rsidRDefault="00E425EB" w:rsidP="00E425EB">
      <w:pPr>
        <w:numPr>
          <w:ilvl w:val="0"/>
          <w:numId w:val="4"/>
        </w:numPr>
        <w:jc w:val="both"/>
        <w:rPr>
          <w:lang w:val="lv-LV"/>
        </w:rPr>
      </w:pPr>
      <w:r w:rsidRPr="00066579">
        <w:rPr>
          <w:b/>
          <w:bCs/>
          <w:lang w:val="lv-LV"/>
        </w:rPr>
        <w:t>Līgums</w:t>
      </w:r>
      <w:r w:rsidRPr="00066579">
        <w:rPr>
          <w:lang w:val="lv-LV"/>
        </w:rPr>
        <w:t xml:space="preserve"> ir noslēgts saskaņā ar Latvijas Republikas normatīvajiem aktiem, un </w:t>
      </w:r>
      <w:r w:rsidRPr="00066579">
        <w:rPr>
          <w:b/>
          <w:bCs/>
          <w:lang w:val="lv-LV"/>
        </w:rPr>
        <w:t xml:space="preserve">Līguma </w:t>
      </w:r>
      <w:r w:rsidRPr="00066579">
        <w:rPr>
          <w:lang w:val="lv-LV"/>
        </w:rPr>
        <w:t xml:space="preserve">izpildes laikā </w:t>
      </w:r>
      <w:r w:rsidRPr="00066579">
        <w:rPr>
          <w:b/>
          <w:lang w:val="lv-LV"/>
        </w:rPr>
        <w:t>Pusēm</w:t>
      </w:r>
      <w:r w:rsidRPr="00066579">
        <w:rPr>
          <w:lang w:val="lv-LV"/>
        </w:rPr>
        <w:t xml:space="preserve"> jārīkojas saskaņā ar </w:t>
      </w:r>
      <w:r w:rsidRPr="00066579">
        <w:rPr>
          <w:b/>
          <w:bCs/>
          <w:lang w:val="lv-LV"/>
        </w:rPr>
        <w:t>Līgumu</w:t>
      </w:r>
      <w:r w:rsidRPr="00066579">
        <w:rPr>
          <w:lang w:val="lv-LV"/>
        </w:rPr>
        <w:t xml:space="preserve"> un Latvijas Republikas normatīvajiem aktiem.</w:t>
      </w:r>
    </w:p>
    <w:p w:rsidR="00E425EB" w:rsidRPr="00066579" w:rsidRDefault="00E425EB" w:rsidP="00E425EB">
      <w:pPr>
        <w:numPr>
          <w:ilvl w:val="0"/>
          <w:numId w:val="4"/>
        </w:numPr>
        <w:jc w:val="both"/>
        <w:rPr>
          <w:lang w:val="lv-LV"/>
        </w:rPr>
      </w:pPr>
      <w:r w:rsidRPr="00066579">
        <w:rPr>
          <w:lang w:val="lv-LV"/>
        </w:rPr>
        <w:t xml:space="preserve">Ja </w:t>
      </w:r>
      <w:r w:rsidRPr="00066579">
        <w:rPr>
          <w:b/>
          <w:lang w:val="lv-LV"/>
        </w:rPr>
        <w:t>Pusēm</w:t>
      </w:r>
      <w:r w:rsidRPr="00066579">
        <w:rPr>
          <w:bCs/>
          <w:lang w:val="lv-LV"/>
        </w:rPr>
        <w:t xml:space="preserve"> </w:t>
      </w:r>
      <w:r w:rsidRPr="00066579">
        <w:rPr>
          <w:lang w:val="lv-LV"/>
        </w:rPr>
        <w:t xml:space="preserve">rodas domstarpības </w:t>
      </w:r>
      <w:r w:rsidRPr="00066579">
        <w:rPr>
          <w:b/>
          <w:bCs/>
          <w:lang w:val="lv-LV"/>
        </w:rPr>
        <w:t>Līguma</w:t>
      </w:r>
      <w:r w:rsidRPr="00066579">
        <w:rPr>
          <w:lang w:val="lv-LV"/>
        </w:rPr>
        <w:t xml:space="preserve"> piemērošanā, tās tiek atrisinātas savstarpēju pārrunu ceļā, ja nepieciešams, papildinot vai grozot </w:t>
      </w:r>
      <w:r w:rsidRPr="00066579">
        <w:rPr>
          <w:b/>
          <w:bCs/>
          <w:lang w:val="lv-LV"/>
        </w:rPr>
        <w:t>Līguma</w:t>
      </w:r>
      <w:r w:rsidRPr="00066579">
        <w:rPr>
          <w:lang w:val="lv-LV"/>
        </w:rPr>
        <w:t xml:space="preserve"> tekstu.</w:t>
      </w:r>
    </w:p>
    <w:p w:rsidR="00E425EB" w:rsidRPr="00066579" w:rsidRDefault="00E425EB" w:rsidP="00E425EB">
      <w:pPr>
        <w:numPr>
          <w:ilvl w:val="0"/>
          <w:numId w:val="4"/>
        </w:numPr>
        <w:jc w:val="both"/>
        <w:rPr>
          <w:lang w:val="lv-LV"/>
        </w:rPr>
      </w:pPr>
      <w:r w:rsidRPr="00066579">
        <w:rPr>
          <w:lang w:val="lv-LV"/>
        </w:rPr>
        <w:t xml:space="preserve">Ja strīdi, kas rodas </w:t>
      </w:r>
      <w:r w:rsidRPr="00066579">
        <w:rPr>
          <w:b/>
          <w:bCs/>
          <w:lang w:val="lv-LV"/>
        </w:rPr>
        <w:t>Līguma</w:t>
      </w:r>
      <w:r w:rsidRPr="00066579">
        <w:rPr>
          <w:lang w:val="lv-LV"/>
        </w:rPr>
        <w:t xml:space="preserve"> neizpildes vai daļējas izpildes gadījumā, nav atrisināmi pārrunu ceļā, tos risina Latvijas Republikas normatīvajos aktos paredzētajā kārtībā.</w:t>
      </w:r>
    </w:p>
    <w:p w:rsidR="00E425EB" w:rsidRPr="00066579" w:rsidRDefault="00E425EB" w:rsidP="00E425EB">
      <w:pPr>
        <w:jc w:val="both"/>
        <w:rPr>
          <w:lang w:val="lv-LV"/>
        </w:rPr>
      </w:pPr>
    </w:p>
    <w:p w:rsidR="00E425EB" w:rsidRPr="00066579" w:rsidRDefault="00E425EB" w:rsidP="00E425EB">
      <w:pPr>
        <w:jc w:val="both"/>
        <w:rPr>
          <w:lang w:val="lv-LV"/>
        </w:rPr>
      </w:pPr>
    </w:p>
    <w:p w:rsidR="00E425EB" w:rsidRPr="00066579" w:rsidRDefault="00E425EB" w:rsidP="00E425EB">
      <w:pPr>
        <w:jc w:val="both"/>
        <w:rPr>
          <w:b/>
          <w:caps/>
          <w:lang w:val="lv-LV"/>
        </w:rPr>
      </w:pPr>
      <w:r w:rsidRPr="00066579">
        <w:rPr>
          <w:lang w:val="lv-LV"/>
        </w:rPr>
        <w:lastRenderedPageBreak/>
        <w:t xml:space="preserve"> </w:t>
      </w:r>
      <w:r w:rsidRPr="00066579">
        <w:rPr>
          <w:b/>
          <w:caps/>
          <w:lang w:val="lv-LV"/>
        </w:rPr>
        <w:t>5. Līguma darbības laiks.</w:t>
      </w:r>
    </w:p>
    <w:p w:rsidR="00E425EB" w:rsidRPr="00066579" w:rsidRDefault="00E425EB" w:rsidP="00E425EB">
      <w:pPr>
        <w:ind w:left="280" w:hanging="280"/>
        <w:jc w:val="both"/>
        <w:rPr>
          <w:lang w:val="lv-LV"/>
        </w:rPr>
      </w:pPr>
      <w:r w:rsidRPr="00066579">
        <w:rPr>
          <w:lang w:val="lv-LV"/>
        </w:rPr>
        <w:t>5.1.</w:t>
      </w:r>
      <w:r w:rsidRPr="00066579">
        <w:rPr>
          <w:b/>
          <w:bCs/>
          <w:lang w:val="lv-LV"/>
        </w:rPr>
        <w:t xml:space="preserve"> </w:t>
      </w:r>
      <w:r w:rsidRPr="00066579">
        <w:rPr>
          <w:lang w:val="lv-LV"/>
        </w:rPr>
        <w:t>Līgums</w:t>
      </w:r>
      <w:r w:rsidRPr="00066579">
        <w:rPr>
          <w:b/>
          <w:bCs/>
          <w:lang w:val="lv-LV"/>
        </w:rPr>
        <w:t xml:space="preserve"> </w:t>
      </w:r>
      <w:r w:rsidRPr="00066579">
        <w:rPr>
          <w:lang w:val="lv-LV"/>
        </w:rPr>
        <w:t xml:space="preserve">stājas spēkā tā abpusējas parakstīšanas dienā un ir spēkā līdz ____.gada __.__________. Ja ne vēlāk kā vienu mēnesi pirms </w:t>
      </w:r>
      <w:r w:rsidRPr="00066579">
        <w:rPr>
          <w:b/>
          <w:bCs/>
          <w:lang w:val="lv-LV"/>
        </w:rPr>
        <w:t>Līguma</w:t>
      </w:r>
      <w:r w:rsidRPr="00066579">
        <w:rPr>
          <w:lang w:val="lv-LV"/>
        </w:rPr>
        <w:t xml:space="preserve"> darbības termiņa beigām neviena no </w:t>
      </w:r>
      <w:r w:rsidRPr="00066579">
        <w:rPr>
          <w:b/>
          <w:bCs/>
          <w:lang w:val="lv-LV"/>
        </w:rPr>
        <w:t>Pusēm</w:t>
      </w:r>
      <w:r w:rsidRPr="00066579">
        <w:rPr>
          <w:lang w:val="lv-LV"/>
        </w:rPr>
        <w:t xml:space="preserve"> rakstiski nepaziņo otrai </w:t>
      </w:r>
      <w:r w:rsidRPr="00066579">
        <w:rPr>
          <w:b/>
          <w:bCs/>
          <w:lang w:val="lv-LV"/>
        </w:rPr>
        <w:t>Pusei</w:t>
      </w:r>
      <w:r w:rsidRPr="00066579">
        <w:rPr>
          <w:lang w:val="lv-LV"/>
        </w:rPr>
        <w:t xml:space="preserve"> par savu nodomu grozīt vai pārtraukt šī </w:t>
      </w:r>
      <w:r w:rsidRPr="00066579">
        <w:rPr>
          <w:b/>
          <w:bCs/>
          <w:lang w:val="lv-LV"/>
        </w:rPr>
        <w:t>Līguma</w:t>
      </w:r>
      <w:r w:rsidRPr="00066579">
        <w:rPr>
          <w:lang w:val="lv-LV"/>
        </w:rPr>
        <w:t xml:space="preserve"> darbību, </w:t>
      </w:r>
      <w:r w:rsidRPr="00066579">
        <w:rPr>
          <w:b/>
          <w:bCs/>
          <w:lang w:val="lv-LV"/>
        </w:rPr>
        <w:t>Līguma</w:t>
      </w:r>
      <w:r w:rsidRPr="00066579">
        <w:rPr>
          <w:lang w:val="lv-LV"/>
        </w:rPr>
        <w:t xml:space="preserve"> darbības laiks tiek pagarināts uz nākamo kalendāro gadu.</w:t>
      </w:r>
    </w:p>
    <w:p w:rsidR="00E425EB" w:rsidRPr="00066579" w:rsidRDefault="00E425EB" w:rsidP="00E425EB">
      <w:pPr>
        <w:ind w:left="280" w:hanging="280"/>
        <w:jc w:val="both"/>
        <w:rPr>
          <w:lang w:val="lv-LV"/>
        </w:rPr>
      </w:pPr>
      <w:r w:rsidRPr="00066579">
        <w:rPr>
          <w:lang w:val="lv-LV"/>
        </w:rPr>
        <w:t xml:space="preserve">5.2. Ja kāda no </w:t>
      </w:r>
      <w:r w:rsidRPr="00066579">
        <w:rPr>
          <w:b/>
          <w:bCs/>
          <w:lang w:val="lv-LV"/>
        </w:rPr>
        <w:t>Pusēm</w:t>
      </w:r>
      <w:r w:rsidRPr="00066579">
        <w:rPr>
          <w:lang w:val="lv-LV"/>
        </w:rPr>
        <w:t xml:space="preserve"> nepilda jebkuru no </w:t>
      </w:r>
      <w:r w:rsidRPr="00066579">
        <w:rPr>
          <w:b/>
          <w:bCs/>
          <w:lang w:val="lv-LV"/>
        </w:rPr>
        <w:t>Līguma</w:t>
      </w:r>
      <w:r w:rsidRPr="00066579">
        <w:rPr>
          <w:lang w:val="lv-LV"/>
        </w:rPr>
        <w:t xml:space="preserve"> noteikumiem, otrai </w:t>
      </w:r>
      <w:r w:rsidRPr="00066579">
        <w:rPr>
          <w:b/>
          <w:bCs/>
          <w:lang w:val="lv-LV"/>
        </w:rPr>
        <w:t>Pusei</w:t>
      </w:r>
      <w:r w:rsidRPr="00066579">
        <w:rPr>
          <w:lang w:val="lv-LV"/>
        </w:rPr>
        <w:t xml:space="preserve"> ir tiesības vienpusēji lauzt </w:t>
      </w:r>
      <w:r w:rsidRPr="00066579">
        <w:rPr>
          <w:b/>
          <w:bCs/>
          <w:lang w:val="lv-LV"/>
        </w:rPr>
        <w:t>Līgumu</w:t>
      </w:r>
      <w:r w:rsidRPr="00066579">
        <w:rPr>
          <w:lang w:val="lv-LV"/>
        </w:rPr>
        <w:t xml:space="preserve">, informējot par to pirmo </w:t>
      </w:r>
      <w:r w:rsidRPr="00066579">
        <w:rPr>
          <w:b/>
          <w:bCs/>
          <w:lang w:val="lv-LV"/>
        </w:rPr>
        <w:t>Pusi</w:t>
      </w:r>
      <w:r w:rsidRPr="00066579">
        <w:rPr>
          <w:lang w:val="lv-LV"/>
        </w:rPr>
        <w:t xml:space="preserve"> vienu nedēļu pirms </w:t>
      </w:r>
      <w:r w:rsidRPr="00066579">
        <w:rPr>
          <w:b/>
          <w:bCs/>
          <w:lang w:val="lv-LV"/>
        </w:rPr>
        <w:t>Līguma</w:t>
      </w:r>
      <w:r w:rsidRPr="00066579">
        <w:rPr>
          <w:lang w:val="lv-LV"/>
        </w:rPr>
        <w:t xml:space="preserve"> izbeigšanas. </w:t>
      </w:r>
    </w:p>
    <w:p w:rsidR="00E425EB" w:rsidRPr="00066579" w:rsidRDefault="00E425EB" w:rsidP="00E425EB">
      <w:pPr>
        <w:ind w:left="280" w:hanging="280"/>
        <w:jc w:val="both"/>
        <w:rPr>
          <w:lang w:val="lv-LV"/>
        </w:rPr>
      </w:pPr>
      <w:r w:rsidRPr="00066579">
        <w:rPr>
          <w:lang w:val="lv-LV"/>
        </w:rPr>
        <w:t xml:space="preserve">5.3. </w:t>
      </w:r>
      <w:r w:rsidRPr="00066579">
        <w:rPr>
          <w:b/>
          <w:bCs/>
          <w:lang w:val="lv-LV"/>
        </w:rPr>
        <w:t>Pusēm</w:t>
      </w:r>
      <w:r w:rsidRPr="00066579">
        <w:rPr>
          <w:lang w:val="lv-LV"/>
        </w:rPr>
        <w:t xml:space="preserve"> ir tiesības vienpusēji izbeigt </w:t>
      </w:r>
      <w:r w:rsidRPr="00066579">
        <w:rPr>
          <w:b/>
          <w:bCs/>
          <w:lang w:val="lv-LV"/>
        </w:rPr>
        <w:t>Līgumu</w:t>
      </w:r>
      <w:r w:rsidRPr="00066579">
        <w:rPr>
          <w:lang w:val="lv-LV"/>
        </w:rPr>
        <w:t xml:space="preserve"> brīdinot otru pusi vienu mēnesi iepriekš arī gadījumā, ja otra </w:t>
      </w:r>
      <w:r w:rsidRPr="00066579">
        <w:rPr>
          <w:b/>
          <w:bCs/>
          <w:lang w:val="lv-LV"/>
        </w:rPr>
        <w:t>Puse</w:t>
      </w:r>
      <w:r w:rsidRPr="00066579">
        <w:rPr>
          <w:lang w:val="lv-LV"/>
        </w:rPr>
        <w:t xml:space="preserve"> ir izpildījusi visus </w:t>
      </w:r>
      <w:r w:rsidRPr="00066579">
        <w:rPr>
          <w:b/>
          <w:bCs/>
          <w:lang w:val="lv-LV"/>
        </w:rPr>
        <w:t>Līguma</w:t>
      </w:r>
      <w:r w:rsidRPr="00066579">
        <w:rPr>
          <w:lang w:val="lv-LV"/>
        </w:rPr>
        <w:t xml:space="preserve"> noteikumus, bet viena no </w:t>
      </w:r>
      <w:r w:rsidRPr="00066579">
        <w:rPr>
          <w:b/>
          <w:bCs/>
          <w:lang w:val="lv-LV"/>
        </w:rPr>
        <w:t>Pusēm</w:t>
      </w:r>
      <w:r w:rsidRPr="00066579">
        <w:rPr>
          <w:lang w:val="lv-LV"/>
        </w:rPr>
        <w:t xml:space="preserve"> uzskata, ka </w:t>
      </w:r>
      <w:r w:rsidRPr="00066579">
        <w:rPr>
          <w:b/>
          <w:bCs/>
          <w:lang w:val="lv-LV"/>
        </w:rPr>
        <w:t>Līguma</w:t>
      </w:r>
      <w:r w:rsidRPr="00066579">
        <w:rPr>
          <w:lang w:val="lv-LV"/>
        </w:rPr>
        <w:t xml:space="preserve"> turpmāka izpilde nav lietderīga. </w:t>
      </w:r>
    </w:p>
    <w:p w:rsidR="00E425EB" w:rsidRPr="00066579" w:rsidRDefault="00E425EB" w:rsidP="00E425EB">
      <w:pPr>
        <w:ind w:left="434" w:hanging="434"/>
        <w:jc w:val="both"/>
        <w:rPr>
          <w:lang w:val="lv-LV"/>
        </w:rPr>
      </w:pPr>
      <w:r w:rsidRPr="00066579">
        <w:rPr>
          <w:lang w:val="lv-LV"/>
        </w:rPr>
        <w:t xml:space="preserve">5.4. </w:t>
      </w:r>
      <w:r w:rsidRPr="00066579">
        <w:rPr>
          <w:b/>
          <w:bCs/>
          <w:lang w:val="lv-LV"/>
        </w:rPr>
        <w:t>Līgums</w:t>
      </w:r>
      <w:r w:rsidRPr="00066579">
        <w:rPr>
          <w:lang w:val="lv-LV"/>
        </w:rPr>
        <w:t xml:space="preserve"> ir spēkā līdz pilnīgai </w:t>
      </w:r>
      <w:r w:rsidRPr="00066579">
        <w:rPr>
          <w:b/>
          <w:lang w:val="lv-LV"/>
        </w:rPr>
        <w:t>Pušu</w:t>
      </w:r>
      <w:r w:rsidRPr="00066579">
        <w:rPr>
          <w:lang w:val="lv-LV"/>
        </w:rPr>
        <w:t xml:space="preserve"> savstarpējo saistību izpildei.</w:t>
      </w:r>
    </w:p>
    <w:p w:rsidR="00E425EB" w:rsidRPr="00066579" w:rsidRDefault="00E425EB" w:rsidP="00E425EB">
      <w:pPr>
        <w:ind w:left="434" w:hanging="434"/>
        <w:jc w:val="both"/>
        <w:rPr>
          <w:lang w:val="lv-LV"/>
        </w:rPr>
      </w:pPr>
    </w:p>
    <w:p w:rsidR="00E425EB" w:rsidRPr="00066579" w:rsidRDefault="00E425EB" w:rsidP="00E425EB">
      <w:pPr>
        <w:numPr>
          <w:ilvl w:val="0"/>
          <w:numId w:val="5"/>
        </w:numPr>
        <w:rPr>
          <w:lang w:val="lv-LV"/>
        </w:rPr>
      </w:pPr>
      <w:r w:rsidRPr="00066579">
        <w:rPr>
          <w:b/>
          <w:caps/>
          <w:lang w:val="lv-LV"/>
        </w:rPr>
        <w:t>Līguma  grozīšanas un papildinājumu kārtība.</w:t>
      </w:r>
    </w:p>
    <w:p w:rsidR="00E425EB" w:rsidRPr="00066579" w:rsidRDefault="00E425EB" w:rsidP="00E425EB">
      <w:pPr>
        <w:numPr>
          <w:ilvl w:val="0"/>
          <w:numId w:val="6"/>
        </w:numPr>
        <w:jc w:val="both"/>
        <w:rPr>
          <w:lang w:val="lv-LV"/>
        </w:rPr>
      </w:pPr>
      <w:r w:rsidRPr="00066579">
        <w:rPr>
          <w:lang w:val="lv-LV"/>
        </w:rPr>
        <w:t xml:space="preserve">Visus </w:t>
      </w:r>
      <w:r w:rsidRPr="00066579">
        <w:rPr>
          <w:b/>
          <w:bCs/>
          <w:lang w:val="lv-LV"/>
        </w:rPr>
        <w:t>Līguma</w:t>
      </w:r>
      <w:r w:rsidRPr="00066579">
        <w:rPr>
          <w:lang w:val="lv-LV"/>
        </w:rPr>
        <w:t xml:space="preserve"> grozījumus un papildinājumus </w:t>
      </w:r>
      <w:r w:rsidRPr="00066579">
        <w:rPr>
          <w:b/>
          <w:bCs/>
          <w:lang w:val="lv-LV"/>
        </w:rPr>
        <w:t>Puses</w:t>
      </w:r>
      <w:r w:rsidRPr="00066579">
        <w:rPr>
          <w:lang w:val="lv-LV"/>
        </w:rPr>
        <w:t xml:space="preserve"> sastāda </w:t>
      </w:r>
      <w:proofErr w:type="spellStart"/>
      <w:r w:rsidRPr="00066579">
        <w:rPr>
          <w:lang w:val="lv-LV"/>
        </w:rPr>
        <w:t>rakstveidā</w:t>
      </w:r>
      <w:proofErr w:type="spellEnd"/>
      <w:r w:rsidRPr="00066579">
        <w:rPr>
          <w:lang w:val="lv-LV"/>
        </w:rPr>
        <w:t xml:space="preserve">, paraksta un pievieno </w:t>
      </w:r>
      <w:r w:rsidRPr="00066579">
        <w:rPr>
          <w:b/>
          <w:bCs/>
          <w:lang w:val="lv-LV"/>
        </w:rPr>
        <w:t>Līgumam</w:t>
      </w:r>
      <w:r w:rsidRPr="00066579">
        <w:rPr>
          <w:lang w:val="lv-LV"/>
        </w:rPr>
        <w:t xml:space="preserve"> kā pielikumus, kas kļūst par </w:t>
      </w:r>
      <w:r w:rsidRPr="00066579">
        <w:rPr>
          <w:b/>
          <w:bCs/>
          <w:lang w:val="lv-LV"/>
        </w:rPr>
        <w:t xml:space="preserve">Līguma </w:t>
      </w:r>
      <w:r w:rsidRPr="00066579">
        <w:rPr>
          <w:lang w:val="lv-LV"/>
        </w:rPr>
        <w:t xml:space="preserve">neatņemamu sastāvdaļu un ir saistoši abām </w:t>
      </w:r>
      <w:r w:rsidRPr="00066579">
        <w:rPr>
          <w:b/>
          <w:lang w:val="lv-LV"/>
        </w:rPr>
        <w:t>Pusēm</w:t>
      </w:r>
      <w:r w:rsidRPr="00066579">
        <w:rPr>
          <w:bCs/>
          <w:lang w:val="lv-LV"/>
        </w:rPr>
        <w:t>.</w:t>
      </w:r>
    </w:p>
    <w:p w:rsidR="00E425EB" w:rsidRPr="00066579" w:rsidRDefault="00E425EB" w:rsidP="00E425EB">
      <w:pPr>
        <w:numPr>
          <w:ilvl w:val="0"/>
          <w:numId w:val="6"/>
        </w:numPr>
        <w:jc w:val="both"/>
        <w:rPr>
          <w:lang w:val="lv-LV"/>
        </w:rPr>
      </w:pPr>
      <w:r w:rsidRPr="00066579">
        <w:rPr>
          <w:b/>
          <w:bCs/>
          <w:lang w:val="lv-LV"/>
        </w:rPr>
        <w:t>Līgums</w:t>
      </w:r>
      <w:r w:rsidRPr="00066579">
        <w:rPr>
          <w:lang w:val="lv-LV"/>
        </w:rPr>
        <w:t xml:space="preserve"> sagatavots un parakstīts latviešu valodā divos identiskos eksemplāros, uz trīs lapām ar vienu pielikumu uz vienas lapas, kopā uz četrām lapām katrs. Abiem </w:t>
      </w:r>
      <w:r w:rsidRPr="00066579">
        <w:rPr>
          <w:b/>
          <w:bCs/>
          <w:lang w:val="lv-LV"/>
        </w:rPr>
        <w:t>Līguma</w:t>
      </w:r>
      <w:r w:rsidRPr="00066579">
        <w:rPr>
          <w:lang w:val="lv-LV"/>
        </w:rPr>
        <w:t xml:space="preserve"> eksemplāriem ir vienāds juridisks spēks, un pie katras </w:t>
      </w:r>
      <w:r w:rsidRPr="00066579">
        <w:rPr>
          <w:b/>
          <w:lang w:val="lv-LV"/>
        </w:rPr>
        <w:t>Puses</w:t>
      </w:r>
      <w:r w:rsidRPr="00066579">
        <w:rPr>
          <w:lang w:val="lv-LV"/>
        </w:rPr>
        <w:t xml:space="preserve"> glabājas viens eksemplārs. </w:t>
      </w:r>
    </w:p>
    <w:p w:rsidR="00E425EB" w:rsidRPr="00066579" w:rsidRDefault="00E425EB" w:rsidP="00E425EB">
      <w:pPr>
        <w:rPr>
          <w:lang w:val="lv-LV"/>
        </w:rPr>
      </w:pPr>
    </w:p>
    <w:p w:rsidR="00E425EB" w:rsidRPr="00066579" w:rsidRDefault="00E425EB" w:rsidP="00E425EB">
      <w:pPr>
        <w:numPr>
          <w:ilvl w:val="0"/>
          <w:numId w:val="5"/>
        </w:numPr>
        <w:rPr>
          <w:b/>
          <w:caps/>
          <w:lang w:val="lv-LV"/>
        </w:rPr>
      </w:pPr>
      <w:r w:rsidRPr="00066579">
        <w:rPr>
          <w:b/>
          <w:caps/>
          <w:lang w:val="lv-LV"/>
        </w:rPr>
        <w:t>Pušu rekvizītI.</w:t>
      </w:r>
    </w:p>
    <w:p w:rsidR="00E425EB" w:rsidRPr="00066579" w:rsidRDefault="00E425EB" w:rsidP="00E425EB">
      <w:pPr>
        <w:rPr>
          <w:b/>
          <w:lang w:val="lv-LV"/>
        </w:rPr>
      </w:pPr>
    </w:p>
    <w:p w:rsidR="00E425EB" w:rsidRPr="00066579" w:rsidRDefault="00E425EB" w:rsidP="00E425EB">
      <w:pPr>
        <w:jc w:val="both"/>
        <w:rPr>
          <w:lang w:val="lv-LV"/>
        </w:rPr>
      </w:pPr>
      <w:r w:rsidRPr="00066579">
        <w:rPr>
          <w:b/>
          <w:lang w:val="lv-LV"/>
        </w:rPr>
        <w:t>“Valsts kase”</w:t>
      </w:r>
      <w:r w:rsidRPr="00066579">
        <w:rPr>
          <w:b/>
          <w:lang w:val="lv-LV"/>
        </w:rPr>
        <w:tab/>
      </w:r>
      <w:r w:rsidRPr="00066579">
        <w:rPr>
          <w:b/>
          <w:lang w:val="lv-LV"/>
        </w:rPr>
        <w:tab/>
      </w:r>
      <w:r w:rsidRPr="00066579">
        <w:rPr>
          <w:lang w:val="lv-LV"/>
        </w:rPr>
        <w:tab/>
      </w:r>
      <w:r w:rsidRPr="00066579">
        <w:rPr>
          <w:lang w:val="lv-LV"/>
        </w:rPr>
        <w:tab/>
      </w:r>
      <w:r w:rsidRPr="00066579">
        <w:rPr>
          <w:lang w:val="lv-LV"/>
        </w:rPr>
        <w:tab/>
      </w:r>
      <w:r w:rsidRPr="00066579">
        <w:rPr>
          <w:lang w:val="lv-LV"/>
        </w:rPr>
        <w:tab/>
      </w:r>
      <w:r w:rsidRPr="00066579">
        <w:rPr>
          <w:b/>
          <w:lang w:val="lv-LV"/>
        </w:rPr>
        <w:t>“Klients”</w:t>
      </w:r>
    </w:p>
    <w:p w:rsidR="00E425EB" w:rsidRPr="00066579" w:rsidRDefault="00E425EB" w:rsidP="00E425EB">
      <w:pPr>
        <w:rPr>
          <w:lang w:val="lv-LV"/>
        </w:rPr>
      </w:pPr>
      <w:r w:rsidRPr="00066579">
        <w:rPr>
          <w:lang w:val="lv-LV"/>
        </w:rPr>
        <w:t>Valsts kase</w:t>
      </w:r>
      <w:r w:rsidRPr="00066579">
        <w:rPr>
          <w:lang w:val="lv-LV"/>
        </w:rPr>
        <w:tab/>
        <w:t xml:space="preserve">  </w:t>
      </w:r>
      <w:r w:rsidRPr="00066579">
        <w:rPr>
          <w:lang w:val="lv-LV"/>
        </w:rPr>
        <w:tab/>
      </w:r>
      <w:r w:rsidRPr="00066579">
        <w:rPr>
          <w:lang w:val="lv-LV"/>
        </w:rPr>
        <w:tab/>
        <w:t xml:space="preserve">                                    </w:t>
      </w:r>
      <w:r w:rsidRPr="00066579">
        <w:rPr>
          <w:i/>
          <w:u w:val="single"/>
          <w:lang w:val="lv-LV"/>
        </w:rPr>
        <w:t>(Ieguldītāja nosaukums)</w:t>
      </w:r>
    </w:p>
    <w:p w:rsidR="00E425EB" w:rsidRPr="00066579" w:rsidRDefault="00E425EB" w:rsidP="00E425EB">
      <w:pPr>
        <w:jc w:val="both"/>
        <w:rPr>
          <w:lang w:val="lv-LV"/>
        </w:rPr>
      </w:pPr>
      <w:r w:rsidRPr="00066579">
        <w:rPr>
          <w:lang w:val="lv-LV"/>
        </w:rPr>
        <w:t>Smilšu ielā 1, Rīgā LV-1919</w:t>
      </w:r>
      <w:r w:rsidRPr="00066579">
        <w:rPr>
          <w:lang w:val="lv-LV"/>
        </w:rPr>
        <w:tab/>
      </w:r>
      <w:r w:rsidRPr="00066579">
        <w:rPr>
          <w:lang w:val="lv-LV"/>
        </w:rPr>
        <w:tab/>
      </w:r>
      <w:r w:rsidRPr="00066579">
        <w:rPr>
          <w:lang w:val="lv-LV"/>
        </w:rPr>
        <w:tab/>
      </w:r>
      <w:r w:rsidRPr="00066579">
        <w:rPr>
          <w:lang w:val="lv-LV"/>
        </w:rPr>
        <w:tab/>
      </w:r>
      <w:r w:rsidRPr="00066579">
        <w:rPr>
          <w:i/>
          <w:u w:val="single"/>
          <w:lang w:val="lv-LV"/>
        </w:rPr>
        <w:t>(Ieguldītāja adrese)</w:t>
      </w:r>
    </w:p>
    <w:p w:rsidR="00E425EB" w:rsidRPr="00066579" w:rsidRDefault="00E425EB" w:rsidP="00E425EB">
      <w:pPr>
        <w:jc w:val="both"/>
        <w:rPr>
          <w:lang w:val="lv-LV"/>
        </w:rPr>
      </w:pPr>
      <w:r w:rsidRPr="00066579">
        <w:rPr>
          <w:lang w:val="lv-LV"/>
        </w:rPr>
        <w:t>Tālrunis: 67 094 222</w:t>
      </w:r>
      <w:r w:rsidRPr="00066579">
        <w:rPr>
          <w:lang w:val="lv-LV"/>
        </w:rPr>
        <w:tab/>
        <w:t>Fakss: 67 094 220</w:t>
      </w:r>
      <w:r w:rsidRPr="00066579">
        <w:rPr>
          <w:lang w:val="lv-LV"/>
        </w:rPr>
        <w:tab/>
      </w:r>
      <w:r w:rsidRPr="00066579">
        <w:rPr>
          <w:lang w:val="lv-LV"/>
        </w:rPr>
        <w:tab/>
        <w:t>Tālrunis:  </w:t>
      </w:r>
      <w:r w:rsidRPr="00066579">
        <w:rPr>
          <w:lang w:val="lv-LV"/>
        </w:rPr>
        <w:softHyphen/>
      </w:r>
      <w:r w:rsidRPr="00066579">
        <w:rPr>
          <w:lang w:val="lv-LV"/>
        </w:rPr>
        <w:softHyphen/>
      </w:r>
      <w:r w:rsidRPr="00066579">
        <w:rPr>
          <w:lang w:val="lv-LV"/>
        </w:rPr>
        <w:softHyphen/>
      </w:r>
      <w:r w:rsidRPr="00066579">
        <w:rPr>
          <w:lang w:val="lv-LV"/>
        </w:rPr>
        <w:softHyphen/>
      </w:r>
      <w:r w:rsidRPr="00066579">
        <w:rPr>
          <w:lang w:val="lv-LV"/>
        </w:rPr>
        <w:softHyphen/>
        <w:t xml:space="preserve">___________ Fakss: </w:t>
      </w:r>
      <w:r w:rsidRPr="00066579">
        <w:rPr>
          <w:lang w:val="lv-LV"/>
        </w:rPr>
        <w:softHyphen/>
      </w:r>
      <w:r w:rsidRPr="00066579">
        <w:rPr>
          <w:lang w:val="lv-LV"/>
        </w:rPr>
        <w:softHyphen/>
      </w:r>
      <w:r w:rsidRPr="00066579">
        <w:rPr>
          <w:lang w:val="lv-LV"/>
        </w:rPr>
        <w:softHyphen/>
      </w:r>
      <w:r w:rsidRPr="00066579">
        <w:rPr>
          <w:lang w:val="lv-LV"/>
        </w:rPr>
        <w:softHyphen/>
      </w:r>
      <w:r w:rsidRPr="00066579">
        <w:rPr>
          <w:lang w:val="lv-LV"/>
        </w:rPr>
        <w:softHyphen/>
        <w:t>________</w:t>
      </w:r>
    </w:p>
    <w:p w:rsidR="00E425EB" w:rsidRPr="00066579" w:rsidRDefault="00E425EB" w:rsidP="00E425EB">
      <w:pPr>
        <w:jc w:val="both"/>
        <w:rPr>
          <w:lang w:val="lv-LV"/>
        </w:rPr>
      </w:pPr>
      <w:r w:rsidRPr="00066579">
        <w:rPr>
          <w:lang w:val="lv-LV"/>
        </w:rPr>
        <w:tab/>
      </w:r>
      <w:r w:rsidRPr="00066579">
        <w:rPr>
          <w:lang w:val="lv-LV"/>
        </w:rPr>
        <w:tab/>
      </w:r>
      <w:r w:rsidRPr="00066579">
        <w:rPr>
          <w:lang w:val="lv-LV"/>
        </w:rPr>
        <w:tab/>
        <w:t xml:space="preserve"> </w:t>
      </w:r>
      <w:r w:rsidRPr="00066579">
        <w:rPr>
          <w:lang w:val="lv-LV"/>
        </w:rPr>
        <w:tab/>
      </w:r>
      <w:r w:rsidRPr="00066579">
        <w:rPr>
          <w:lang w:val="lv-LV"/>
        </w:rPr>
        <w:tab/>
      </w:r>
    </w:p>
    <w:p w:rsidR="00E425EB" w:rsidRPr="00066579" w:rsidRDefault="00E425EB" w:rsidP="00E425EB">
      <w:pPr>
        <w:jc w:val="both"/>
        <w:rPr>
          <w:lang w:val="lv-LV"/>
        </w:rPr>
      </w:pPr>
      <w:r w:rsidRPr="00066579">
        <w:rPr>
          <w:lang w:val="lv-LV"/>
        </w:rPr>
        <w:t>_________________________</w:t>
      </w:r>
      <w:r w:rsidRPr="00066579">
        <w:rPr>
          <w:lang w:val="lv-LV"/>
        </w:rPr>
        <w:tab/>
      </w:r>
      <w:r w:rsidRPr="00066579">
        <w:rPr>
          <w:lang w:val="lv-LV"/>
        </w:rPr>
        <w:tab/>
      </w:r>
      <w:r w:rsidRPr="00066579">
        <w:rPr>
          <w:lang w:val="lv-LV"/>
        </w:rPr>
        <w:tab/>
        <w:t>___________________________</w:t>
      </w:r>
    </w:p>
    <w:p w:rsidR="00E425EB" w:rsidRPr="00066579" w:rsidRDefault="00E425EB" w:rsidP="00E425EB">
      <w:pPr>
        <w:jc w:val="both"/>
        <w:rPr>
          <w:sz w:val="28"/>
          <w:lang w:val="lv-LV"/>
        </w:rPr>
      </w:pPr>
      <w:r w:rsidRPr="00066579">
        <w:rPr>
          <w:bCs/>
          <w:i/>
          <w:sz w:val="22"/>
          <w:szCs w:val="22"/>
          <w:lang w:val="lv-LV"/>
        </w:rPr>
        <w:t>(V. Uzvārds)</w:t>
      </w:r>
      <w:r w:rsidRPr="00066579">
        <w:rPr>
          <w:lang w:val="lv-LV"/>
        </w:rPr>
        <w:tab/>
      </w:r>
      <w:r w:rsidRPr="00066579">
        <w:rPr>
          <w:lang w:val="lv-LV"/>
        </w:rPr>
        <w:tab/>
      </w:r>
      <w:r w:rsidRPr="00066579">
        <w:rPr>
          <w:lang w:val="lv-LV"/>
        </w:rPr>
        <w:tab/>
        <w:t xml:space="preserve">  </w:t>
      </w:r>
      <w:r w:rsidRPr="00066579">
        <w:rPr>
          <w:lang w:val="lv-LV"/>
        </w:rPr>
        <w:tab/>
      </w:r>
      <w:r w:rsidRPr="00066579">
        <w:rPr>
          <w:lang w:val="lv-LV"/>
        </w:rPr>
        <w:tab/>
      </w:r>
      <w:r w:rsidRPr="00066579">
        <w:rPr>
          <w:lang w:val="lv-LV"/>
        </w:rPr>
        <w:tab/>
      </w:r>
      <w:r w:rsidRPr="00066579">
        <w:rPr>
          <w:bCs/>
          <w:i/>
          <w:sz w:val="22"/>
          <w:szCs w:val="22"/>
          <w:lang w:val="lv-LV"/>
        </w:rPr>
        <w:t>(V. Uzvārds)</w:t>
      </w:r>
      <w:r w:rsidRPr="00066579">
        <w:rPr>
          <w:lang w:val="lv-LV"/>
        </w:rPr>
        <w:tab/>
      </w:r>
      <w:r w:rsidRPr="00066579">
        <w:rPr>
          <w:lang w:val="lv-LV"/>
        </w:rPr>
        <w:tab/>
        <w:t xml:space="preserve">      </w:t>
      </w:r>
    </w:p>
    <w:p w:rsidR="00E425EB" w:rsidRPr="00066579" w:rsidRDefault="00E425EB" w:rsidP="00E425EB">
      <w:pPr>
        <w:ind w:left="-113" w:right="-52"/>
        <w:jc w:val="right"/>
        <w:rPr>
          <w:szCs w:val="20"/>
          <w:lang w:val="lv-LV"/>
        </w:rPr>
      </w:pPr>
    </w:p>
    <w:p w:rsidR="00A55E2B" w:rsidRDefault="00A55E2B">
      <w:bookmarkStart w:id="0" w:name="_GoBack"/>
      <w:bookmarkEnd w:id="0"/>
    </w:p>
    <w:sectPr w:rsidR="00A55E2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RimTimes">
    <w:altName w:val="Times New Roman"/>
    <w:charset w:val="BA"/>
    <w:family w:val="roman"/>
    <w:pitch w:val="variable"/>
    <w:sig w:usb0="00000000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6742EB"/>
    <w:multiLevelType w:val="singleLevel"/>
    <w:tmpl w:val="0D388DC8"/>
    <w:lvl w:ilvl="0">
      <w:start w:val="1"/>
      <w:numFmt w:val="decimal"/>
      <w:lvlText w:val="2.1.%1. "/>
      <w:legacy w:legacy="1" w:legacySpace="0" w:legacyIndent="283"/>
      <w:lvlJc w:val="left"/>
      <w:pPr>
        <w:ind w:left="1011" w:hanging="283"/>
      </w:pPr>
      <w:rPr>
        <w:rFonts w:ascii="RimTimes" w:hAnsi="RimTimes" w:hint="default"/>
        <w:b w:val="0"/>
        <w:i w:val="0"/>
        <w:sz w:val="24"/>
        <w:u w:val="none"/>
      </w:rPr>
    </w:lvl>
  </w:abstractNum>
  <w:abstractNum w:abstractNumId="1" w15:restartNumberingAfterBreak="0">
    <w:nsid w:val="4BD31B5B"/>
    <w:multiLevelType w:val="singleLevel"/>
    <w:tmpl w:val="76762B2C"/>
    <w:lvl w:ilvl="0">
      <w:start w:val="2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RimTimes" w:hAnsi="RimTimes" w:hint="default"/>
        <w:b w:val="0"/>
        <w:i w:val="0"/>
        <w:sz w:val="24"/>
        <w:u w:val="none"/>
      </w:rPr>
    </w:lvl>
  </w:abstractNum>
  <w:abstractNum w:abstractNumId="2" w15:restartNumberingAfterBreak="0">
    <w:nsid w:val="4C7C04F8"/>
    <w:multiLevelType w:val="singleLevel"/>
    <w:tmpl w:val="828CA30E"/>
    <w:lvl w:ilvl="0">
      <w:start w:val="6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RimTimes" w:hAnsi="RimTimes" w:hint="default"/>
        <w:b/>
        <w:i w:val="0"/>
        <w:sz w:val="24"/>
        <w:u w:val="none"/>
      </w:rPr>
    </w:lvl>
  </w:abstractNum>
  <w:abstractNum w:abstractNumId="3" w15:restartNumberingAfterBreak="0">
    <w:nsid w:val="542B302C"/>
    <w:multiLevelType w:val="singleLevel"/>
    <w:tmpl w:val="809EB962"/>
    <w:lvl w:ilvl="0">
      <w:start w:val="1"/>
      <w:numFmt w:val="decimal"/>
      <w:lvlText w:val="4.%1. "/>
      <w:legacy w:legacy="1" w:legacySpace="0" w:legacyIndent="283"/>
      <w:lvlJc w:val="left"/>
      <w:pPr>
        <w:ind w:left="283" w:hanging="283"/>
      </w:pPr>
      <w:rPr>
        <w:rFonts w:ascii="RimTimes" w:hAnsi="RimTimes" w:hint="default"/>
        <w:b w:val="0"/>
        <w:i w:val="0"/>
        <w:sz w:val="24"/>
        <w:u w:val="none"/>
      </w:rPr>
    </w:lvl>
  </w:abstractNum>
  <w:abstractNum w:abstractNumId="4" w15:restartNumberingAfterBreak="0">
    <w:nsid w:val="69D96E06"/>
    <w:multiLevelType w:val="singleLevel"/>
    <w:tmpl w:val="4B324732"/>
    <w:lvl w:ilvl="0">
      <w:start w:val="1"/>
      <w:numFmt w:val="decimal"/>
      <w:lvlText w:val="3.%1. "/>
      <w:legacy w:legacy="1" w:legacySpace="0" w:legacyIndent="283"/>
      <w:lvlJc w:val="left"/>
      <w:pPr>
        <w:ind w:left="283" w:hanging="283"/>
      </w:pPr>
      <w:rPr>
        <w:rFonts w:ascii="RimTimes" w:hAnsi="RimTimes" w:hint="default"/>
        <w:b w:val="0"/>
        <w:i w:val="0"/>
        <w:sz w:val="24"/>
        <w:u w:val="none"/>
      </w:rPr>
    </w:lvl>
  </w:abstractNum>
  <w:abstractNum w:abstractNumId="5" w15:restartNumberingAfterBreak="0">
    <w:nsid w:val="79EE7405"/>
    <w:multiLevelType w:val="singleLevel"/>
    <w:tmpl w:val="5448E8FE"/>
    <w:lvl w:ilvl="0">
      <w:start w:val="1"/>
      <w:numFmt w:val="decimal"/>
      <w:lvlText w:val="6.%1. "/>
      <w:legacy w:legacy="1" w:legacySpace="0" w:legacyIndent="283"/>
      <w:lvlJc w:val="left"/>
      <w:pPr>
        <w:ind w:left="283" w:hanging="283"/>
      </w:pPr>
      <w:rPr>
        <w:rFonts w:ascii="RimTimes" w:hAnsi="RimTimes" w:hint="default"/>
        <w:b w:val="0"/>
        <w:i w:val="0"/>
        <w:sz w:val="24"/>
        <w:u w:val="none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5EB"/>
    <w:rsid w:val="00A55E2B"/>
    <w:rsid w:val="00E42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8738BEF-0B49-40EC-B74E-AEF3DFF98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25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4345</Words>
  <Characters>2477</Characters>
  <Application>Microsoft Office Word</Application>
  <DocSecurity>0</DocSecurity>
  <Lines>20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Valsts kase</Company>
  <LinksUpToDate>false</LinksUpToDate>
  <CharactersWithSpaces>6809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Ieva Kļaviņa</dc:creator>
  <cp:keywords/>
  <dc:description/>
  <cp:lastModifiedBy>Ieva Kļaviņa</cp:lastModifiedBy>
  <cp:revision>1</cp:revision>
  <dcterms:created xsi:type="dcterms:W3CDTF">2019-02-25T12:13:00Z</dcterms:created>
  <dcterms:modified xsi:type="dcterms:W3CDTF">2019-02-25T12:14:00Z</dcterms:modified>
</cp:coreProperties>
</file>