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5F2" w:rsidRPr="008B3275" w:rsidRDefault="00CE44ED" w:rsidP="00846E88">
      <w:pPr>
        <w:ind w:left="360"/>
        <w:jc w:val="center"/>
      </w:pPr>
      <w:bookmarkStart w:id="0" w:name="_GoBack"/>
      <w:bookmarkEnd w:id="0"/>
      <w:r>
        <w:rPr>
          <w:noProof/>
        </w:rPr>
        <w:drawing>
          <wp:inline distT="0" distB="0" distL="0" distR="0">
            <wp:extent cx="1752600" cy="723900"/>
            <wp:effectExtent l="0" t="0" r="0" b="0"/>
            <wp:docPr id="1" name="Picture 1" descr="logo-veidl-lat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veidl-latv"/>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2600" cy="723900"/>
                    </a:xfrm>
                    <a:prstGeom prst="rect">
                      <a:avLst/>
                    </a:prstGeom>
                    <a:noFill/>
                    <a:ln>
                      <a:noFill/>
                    </a:ln>
                  </pic:spPr>
                </pic:pic>
              </a:graphicData>
            </a:graphic>
          </wp:inline>
        </w:drawing>
      </w:r>
    </w:p>
    <w:p w:rsidR="00846E88" w:rsidRPr="008B3275" w:rsidRDefault="00846E88" w:rsidP="00846E88">
      <w:pPr>
        <w:ind w:left="360"/>
        <w:jc w:val="center"/>
      </w:pPr>
    </w:p>
    <w:p w:rsidR="008175F2" w:rsidRPr="008B3275" w:rsidRDefault="008175F2" w:rsidP="00527916">
      <w:pPr>
        <w:ind w:left="360"/>
        <w:jc w:val="right"/>
      </w:pPr>
    </w:p>
    <w:p w:rsidR="00527916" w:rsidRPr="008B3275" w:rsidRDefault="00527916" w:rsidP="00527916">
      <w:pPr>
        <w:ind w:left="360"/>
        <w:jc w:val="right"/>
      </w:pPr>
      <w:r w:rsidRPr="008B3275">
        <w:t>APSTIPRINĀTS</w:t>
      </w:r>
    </w:p>
    <w:p w:rsidR="00C10A69" w:rsidRPr="008B3275" w:rsidRDefault="00527916" w:rsidP="00527916">
      <w:pPr>
        <w:ind w:left="360"/>
        <w:jc w:val="right"/>
      </w:pPr>
      <w:r w:rsidRPr="008B3275">
        <w:t>Valsts kases 201</w:t>
      </w:r>
      <w:r w:rsidR="00BE0395">
        <w:t>4</w:t>
      </w:r>
      <w:r w:rsidRPr="008B3275">
        <w:t>.</w:t>
      </w:r>
      <w:r w:rsidR="000A3947">
        <w:t> </w:t>
      </w:r>
      <w:r w:rsidRPr="008B3275">
        <w:t>gada</w:t>
      </w:r>
      <w:r w:rsidR="008175F2" w:rsidRPr="008B3275">
        <w:t xml:space="preserve"> </w:t>
      </w:r>
      <w:r w:rsidR="00FC6CD4">
        <w:t>19</w:t>
      </w:r>
      <w:r w:rsidR="008175F2" w:rsidRPr="008B3275">
        <w:t>.</w:t>
      </w:r>
      <w:r w:rsidR="000A3947">
        <w:t> </w:t>
      </w:r>
      <w:r w:rsidR="00BE0395">
        <w:t>februāra</w:t>
      </w:r>
    </w:p>
    <w:p w:rsidR="00B4045B" w:rsidRPr="008B3275" w:rsidRDefault="00262C88" w:rsidP="00527916">
      <w:pPr>
        <w:ind w:left="360"/>
        <w:jc w:val="right"/>
      </w:pPr>
      <w:r w:rsidRPr="008B3275">
        <w:t>iepirkuma komisijas</w:t>
      </w:r>
      <w:r w:rsidR="00527916" w:rsidRPr="008B3275">
        <w:t xml:space="preserve"> </w:t>
      </w:r>
      <w:r w:rsidR="00C10A69" w:rsidRPr="008B3275">
        <w:t>sēdē,</w:t>
      </w:r>
    </w:p>
    <w:p w:rsidR="00527916" w:rsidRPr="008B3275" w:rsidRDefault="00527916" w:rsidP="00527916">
      <w:pPr>
        <w:ind w:left="360"/>
        <w:jc w:val="right"/>
      </w:pPr>
      <w:r w:rsidRPr="008B3275">
        <w:t>protokols Nr.</w:t>
      </w:r>
      <w:r w:rsidR="00580B50" w:rsidRPr="008B3275">
        <w:t> </w:t>
      </w:r>
      <w:r w:rsidR="00FC6CD4">
        <w:t>2</w:t>
      </w:r>
    </w:p>
    <w:p w:rsidR="00527916" w:rsidRPr="008B3275" w:rsidRDefault="00527916" w:rsidP="00527916">
      <w:pPr>
        <w:jc w:val="center"/>
        <w:rPr>
          <w:sz w:val="22"/>
          <w:szCs w:val="22"/>
        </w:rPr>
      </w:pPr>
    </w:p>
    <w:p w:rsidR="00527916" w:rsidRPr="008B3275" w:rsidRDefault="00527916" w:rsidP="00527916">
      <w:pPr>
        <w:jc w:val="center"/>
        <w:rPr>
          <w:sz w:val="22"/>
          <w:szCs w:val="22"/>
        </w:rPr>
      </w:pPr>
    </w:p>
    <w:p w:rsidR="00527916" w:rsidRPr="008B3275" w:rsidRDefault="00527916" w:rsidP="00527916">
      <w:pPr>
        <w:jc w:val="center"/>
        <w:rPr>
          <w:sz w:val="22"/>
          <w:szCs w:val="22"/>
        </w:rPr>
      </w:pPr>
    </w:p>
    <w:p w:rsidR="00527916" w:rsidRPr="008B3275" w:rsidRDefault="00527916" w:rsidP="00B00AEE">
      <w:pPr>
        <w:jc w:val="center"/>
        <w:rPr>
          <w:b/>
        </w:rPr>
      </w:pPr>
    </w:p>
    <w:tbl>
      <w:tblPr>
        <w:tblW w:w="9436"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2"/>
        <w:gridCol w:w="1850"/>
        <w:gridCol w:w="2378"/>
        <w:gridCol w:w="2296"/>
      </w:tblGrid>
      <w:tr w:rsidR="008175F2" w:rsidRPr="008B3275" w:rsidTr="008175F2">
        <w:trPr>
          <w:trHeight w:hRule="exact" w:val="284"/>
        </w:trPr>
        <w:tc>
          <w:tcPr>
            <w:tcW w:w="9436" w:type="dxa"/>
            <w:gridSpan w:val="4"/>
            <w:tcBorders>
              <w:top w:val="nil"/>
              <w:left w:val="nil"/>
              <w:bottom w:val="nil"/>
              <w:right w:val="nil"/>
            </w:tcBorders>
            <w:noWrap/>
          </w:tcPr>
          <w:p w:rsidR="008175F2" w:rsidRPr="008B3275" w:rsidRDefault="008175F2" w:rsidP="008175F2">
            <w:pPr>
              <w:jc w:val="center"/>
              <w:rPr>
                <w:b/>
                <w:bCs/>
                <w:caps/>
                <w:szCs w:val="22"/>
                <w:lang w:eastAsia="en-US"/>
              </w:rPr>
            </w:pPr>
            <w:r w:rsidRPr="008B3275">
              <w:rPr>
                <w:b/>
                <w:bCs/>
                <w:caps/>
                <w:szCs w:val="22"/>
                <w:lang w:eastAsia="en-US"/>
              </w:rPr>
              <w:t>Uzaicinājums</w:t>
            </w:r>
          </w:p>
        </w:tc>
      </w:tr>
      <w:tr w:rsidR="008175F2" w:rsidRPr="008B3275" w:rsidTr="008175F2">
        <w:trPr>
          <w:trHeight w:hRule="exact" w:val="340"/>
        </w:trPr>
        <w:tc>
          <w:tcPr>
            <w:tcW w:w="9436" w:type="dxa"/>
            <w:gridSpan w:val="4"/>
            <w:tcBorders>
              <w:top w:val="nil"/>
              <w:left w:val="nil"/>
              <w:bottom w:val="nil"/>
              <w:right w:val="nil"/>
            </w:tcBorders>
            <w:vAlign w:val="bottom"/>
          </w:tcPr>
          <w:p w:rsidR="008175F2" w:rsidRPr="008B3275" w:rsidRDefault="008175F2" w:rsidP="008175F2">
            <w:pPr>
              <w:jc w:val="center"/>
              <w:rPr>
                <w:sz w:val="20"/>
                <w:szCs w:val="16"/>
                <w:lang w:eastAsia="en-US"/>
              </w:rPr>
            </w:pPr>
            <w:r w:rsidRPr="008B3275">
              <w:rPr>
                <w:sz w:val="20"/>
                <w:szCs w:val="16"/>
                <w:lang w:eastAsia="en-US"/>
              </w:rPr>
              <w:t>Rīgā</w:t>
            </w:r>
          </w:p>
        </w:tc>
      </w:tr>
      <w:tr w:rsidR="008175F2" w:rsidRPr="008B3275" w:rsidTr="008175F2">
        <w:trPr>
          <w:trHeight w:hRule="exact" w:val="851"/>
        </w:trPr>
        <w:tc>
          <w:tcPr>
            <w:tcW w:w="2912" w:type="dxa"/>
            <w:tcBorders>
              <w:top w:val="nil"/>
              <w:left w:val="nil"/>
              <w:right w:val="nil"/>
            </w:tcBorders>
            <w:vAlign w:val="bottom"/>
          </w:tcPr>
          <w:p w:rsidR="008175F2" w:rsidRPr="008B3275" w:rsidRDefault="00FC6CD4" w:rsidP="00BE0395">
            <w:pPr>
              <w:jc w:val="center"/>
              <w:rPr>
                <w:sz w:val="20"/>
                <w:szCs w:val="16"/>
                <w:lang w:eastAsia="en-US"/>
              </w:rPr>
            </w:pPr>
            <w:r>
              <w:rPr>
                <w:sz w:val="20"/>
                <w:szCs w:val="16"/>
                <w:lang w:eastAsia="en-US"/>
              </w:rPr>
              <w:t>19</w:t>
            </w:r>
            <w:r w:rsidR="000A3947">
              <w:rPr>
                <w:sz w:val="20"/>
                <w:szCs w:val="16"/>
                <w:lang w:eastAsia="en-US"/>
              </w:rPr>
              <w:t>.</w:t>
            </w:r>
            <w:r w:rsidR="00BE0395">
              <w:rPr>
                <w:sz w:val="20"/>
                <w:szCs w:val="16"/>
                <w:lang w:eastAsia="en-US"/>
              </w:rPr>
              <w:t>02</w:t>
            </w:r>
            <w:r w:rsidR="000A3947">
              <w:rPr>
                <w:sz w:val="20"/>
                <w:szCs w:val="16"/>
                <w:lang w:eastAsia="en-US"/>
              </w:rPr>
              <w:t>.</w:t>
            </w:r>
            <w:r w:rsidR="008175F2" w:rsidRPr="008B3275">
              <w:rPr>
                <w:sz w:val="20"/>
                <w:szCs w:val="16"/>
                <w:lang w:eastAsia="en-US"/>
              </w:rPr>
              <w:t>201</w:t>
            </w:r>
            <w:r w:rsidR="00BE0395">
              <w:rPr>
                <w:sz w:val="20"/>
                <w:szCs w:val="16"/>
                <w:lang w:eastAsia="en-US"/>
              </w:rPr>
              <w:t>4</w:t>
            </w:r>
            <w:r w:rsidR="008175F2" w:rsidRPr="008B3275">
              <w:rPr>
                <w:sz w:val="20"/>
                <w:szCs w:val="16"/>
                <w:lang w:eastAsia="en-US"/>
              </w:rPr>
              <w:t>.</w:t>
            </w:r>
          </w:p>
        </w:tc>
        <w:tc>
          <w:tcPr>
            <w:tcW w:w="1850" w:type="dxa"/>
            <w:tcBorders>
              <w:top w:val="nil"/>
              <w:left w:val="nil"/>
              <w:bottom w:val="nil"/>
              <w:right w:val="nil"/>
            </w:tcBorders>
          </w:tcPr>
          <w:p w:rsidR="008175F2" w:rsidRPr="008B3275" w:rsidRDefault="008175F2" w:rsidP="008175F2">
            <w:pPr>
              <w:rPr>
                <w:sz w:val="20"/>
                <w:szCs w:val="16"/>
                <w:lang w:eastAsia="en-US"/>
              </w:rPr>
            </w:pPr>
          </w:p>
        </w:tc>
        <w:tc>
          <w:tcPr>
            <w:tcW w:w="2378" w:type="dxa"/>
            <w:tcBorders>
              <w:top w:val="nil"/>
              <w:left w:val="nil"/>
              <w:bottom w:val="nil"/>
              <w:right w:val="nil"/>
            </w:tcBorders>
            <w:vAlign w:val="bottom"/>
          </w:tcPr>
          <w:p w:rsidR="008175F2" w:rsidRPr="008B3275" w:rsidRDefault="008175F2" w:rsidP="008175F2">
            <w:pPr>
              <w:ind w:right="-52"/>
              <w:jc w:val="right"/>
              <w:rPr>
                <w:sz w:val="20"/>
                <w:szCs w:val="16"/>
                <w:lang w:eastAsia="en-US"/>
              </w:rPr>
            </w:pPr>
            <w:r w:rsidRPr="008B3275">
              <w:rPr>
                <w:sz w:val="20"/>
                <w:szCs w:val="16"/>
                <w:lang w:eastAsia="en-US"/>
              </w:rPr>
              <w:t>Nr.</w:t>
            </w:r>
          </w:p>
        </w:tc>
        <w:tc>
          <w:tcPr>
            <w:tcW w:w="2296" w:type="dxa"/>
            <w:tcBorders>
              <w:top w:val="nil"/>
              <w:left w:val="nil"/>
              <w:right w:val="nil"/>
            </w:tcBorders>
            <w:vAlign w:val="bottom"/>
          </w:tcPr>
          <w:p w:rsidR="008175F2" w:rsidRPr="003E43E6" w:rsidRDefault="00D66B5F" w:rsidP="002A53D6">
            <w:pPr>
              <w:rPr>
                <w:sz w:val="20"/>
                <w:szCs w:val="16"/>
                <w:lang w:eastAsia="en-US"/>
              </w:rPr>
            </w:pPr>
            <w:r w:rsidRPr="003E43E6">
              <w:rPr>
                <w:sz w:val="20"/>
                <w:szCs w:val="16"/>
                <w:lang w:eastAsia="en-US"/>
              </w:rPr>
              <w:t>VK/201</w:t>
            </w:r>
            <w:r w:rsidR="00BE0395" w:rsidRPr="003E43E6">
              <w:rPr>
                <w:sz w:val="20"/>
                <w:szCs w:val="16"/>
                <w:lang w:eastAsia="en-US"/>
              </w:rPr>
              <w:t>4</w:t>
            </w:r>
            <w:r w:rsidR="008175F2" w:rsidRPr="003E43E6">
              <w:rPr>
                <w:sz w:val="20"/>
                <w:szCs w:val="16"/>
                <w:lang w:eastAsia="en-US"/>
              </w:rPr>
              <w:t>/</w:t>
            </w:r>
            <w:r w:rsidR="002A53D6">
              <w:rPr>
                <w:sz w:val="20"/>
                <w:szCs w:val="16"/>
                <w:lang w:eastAsia="en-US"/>
              </w:rPr>
              <w:t>04</w:t>
            </w:r>
          </w:p>
        </w:tc>
      </w:tr>
    </w:tbl>
    <w:p w:rsidR="008175F2" w:rsidRPr="008B3275" w:rsidRDefault="008175F2" w:rsidP="008175F2">
      <w:pPr>
        <w:jc w:val="center"/>
        <w:rPr>
          <w:b/>
          <w:iCs/>
          <w:lang w:eastAsia="en-US"/>
        </w:rPr>
      </w:pPr>
    </w:p>
    <w:p w:rsidR="00406277" w:rsidRDefault="00406277" w:rsidP="008175F2">
      <w:pPr>
        <w:jc w:val="center"/>
        <w:rPr>
          <w:b/>
          <w:iCs/>
          <w:lang w:eastAsia="en-US"/>
        </w:rPr>
      </w:pPr>
    </w:p>
    <w:p w:rsidR="00406277" w:rsidRDefault="00406277" w:rsidP="008175F2">
      <w:pPr>
        <w:jc w:val="center"/>
        <w:rPr>
          <w:b/>
          <w:iCs/>
          <w:lang w:eastAsia="en-US"/>
        </w:rPr>
      </w:pPr>
    </w:p>
    <w:p w:rsidR="008175F2" w:rsidRPr="008B3275" w:rsidRDefault="008175F2" w:rsidP="008175F2">
      <w:pPr>
        <w:jc w:val="center"/>
        <w:rPr>
          <w:b/>
          <w:iCs/>
          <w:lang w:eastAsia="en-US"/>
        </w:rPr>
      </w:pPr>
      <w:r w:rsidRPr="008B3275">
        <w:rPr>
          <w:b/>
          <w:iCs/>
          <w:lang w:eastAsia="en-US"/>
        </w:rPr>
        <w:t>Uzaicinājums iesniegt piedāvājumu</w:t>
      </w:r>
    </w:p>
    <w:p w:rsidR="008175F2" w:rsidRDefault="008175F2" w:rsidP="008175F2">
      <w:pPr>
        <w:jc w:val="center"/>
        <w:rPr>
          <w:b/>
          <w:iCs/>
          <w:lang w:eastAsia="en-US"/>
        </w:rPr>
      </w:pPr>
    </w:p>
    <w:p w:rsidR="00406277" w:rsidRPr="008B3275" w:rsidRDefault="00406277" w:rsidP="008175F2">
      <w:pPr>
        <w:jc w:val="center"/>
        <w:rPr>
          <w:b/>
          <w:iCs/>
          <w:lang w:eastAsia="en-US"/>
        </w:rPr>
      </w:pPr>
    </w:p>
    <w:p w:rsidR="008175F2" w:rsidRPr="002C0DEB" w:rsidRDefault="008175F2" w:rsidP="007E540E">
      <w:pPr>
        <w:pStyle w:val="ListParagraph"/>
        <w:numPr>
          <w:ilvl w:val="0"/>
          <w:numId w:val="2"/>
        </w:numPr>
        <w:tabs>
          <w:tab w:val="num" w:pos="426"/>
        </w:tabs>
        <w:ind w:left="426" w:right="-176" w:hanging="426"/>
        <w:jc w:val="both"/>
        <w:rPr>
          <w:b/>
          <w:bCs/>
          <w:lang w:eastAsia="en-US"/>
        </w:rPr>
      </w:pPr>
      <w:r w:rsidRPr="002C0DEB">
        <w:rPr>
          <w:b/>
          <w:bCs/>
          <w:lang w:eastAsia="en-US"/>
        </w:rPr>
        <w:t>Iepirkuma priekšmets</w:t>
      </w:r>
    </w:p>
    <w:p w:rsidR="00BE0395" w:rsidRDefault="00BE0395" w:rsidP="007E540E">
      <w:pPr>
        <w:ind w:right="-176"/>
        <w:jc w:val="both"/>
      </w:pPr>
      <w:r>
        <w:t xml:space="preserve">Iepirkuma priekšmets </w:t>
      </w:r>
      <w:r w:rsidR="007E540E">
        <w:t xml:space="preserve"> - </w:t>
      </w:r>
      <w:r>
        <w:t xml:space="preserve">ziņu aģentūras informatīvie materiāli </w:t>
      </w:r>
      <w:r w:rsidRPr="008B76C7">
        <w:t>(CPV kods – 92400000-5</w:t>
      </w:r>
      <w:r>
        <w:t xml:space="preserve"> „</w:t>
      </w:r>
      <w:r w:rsidRPr="00FD6A41">
        <w:t>Ziņu aģentūru pakalpojumi”</w:t>
      </w:r>
      <w:r>
        <w:t>).</w:t>
      </w:r>
    </w:p>
    <w:p w:rsidR="008175F2" w:rsidRPr="008B3275" w:rsidRDefault="008175F2" w:rsidP="007E540E">
      <w:pPr>
        <w:ind w:right="-176"/>
        <w:jc w:val="both"/>
        <w:rPr>
          <w:lang w:eastAsia="en-US"/>
        </w:rPr>
      </w:pPr>
    </w:p>
    <w:p w:rsidR="00262C88" w:rsidRPr="002C0DEB" w:rsidRDefault="00262C88" w:rsidP="007E540E">
      <w:pPr>
        <w:pStyle w:val="ListParagraph"/>
        <w:numPr>
          <w:ilvl w:val="0"/>
          <w:numId w:val="2"/>
        </w:numPr>
        <w:tabs>
          <w:tab w:val="num" w:pos="0"/>
        </w:tabs>
        <w:ind w:left="426" w:right="-176" w:hanging="426"/>
        <w:jc w:val="both"/>
        <w:rPr>
          <w:b/>
          <w:bCs/>
          <w:lang w:eastAsia="en-US"/>
        </w:rPr>
      </w:pPr>
      <w:r w:rsidRPr="002C0DEB">
        <w:rPr>
          <w:b/>
          <w:bCs/>
        </w:rPr>
        <w:t>Iepirkuma identifikācijas numurs</w:t>
      </w:r>
    </w:p>
    <w:p w:rsidR="00262C88" w:rsidRPr="008B3275" w:rsidRDefault="00D2504E" w:rsidP="007E540E">
      <w:pPr>
        <w:tabs>
          <w:tab w:val="num" w:pos="0"/>
        </w:tabs>
        <w:ind w:left="426" w:right="-176" w:hanging="426"/>
        <w:jc w:val="both"/>
        <w:rPr>
          <w:bCs/>
        </w:rPr>
      </w:pPr>
      <w:r w:rsidRPr="008B3275">
        <w:rPr>
          <w:bCs/>
        </w:rPr>
        <w:t>VK/201</w:t>
      </w:r>
      <w:r w:rsidR="00BE0395">
        <w:rPr>
          <w:bCs/>
        </w:rPr>
        <w:t>4</w:t>
      </w:r>
      <w:r w:rsidRPr="008B3275">
        <w:rPr>
          <w:bCs/>
        </w:rPr>
        <w:t>/</w:t>
      </w:r>
      <w:r w:rsidR="002A53D6">
        <w:rPr>
          <w:bCs/>
        </w:rPr>
        <w:t>04</w:t>
      </w:r>
      <w:r w:rsidR="00262C88" w:rsidRPr="008B3275">
        <w:rPr>
          <w:bCs/>
        </w:rPr>
        <w:t>.</w:t>
      </w:r>
    </w:p>
    <w:p w:rsidR="00262C88" w:rsidRPr="008B3275" w:rsidRDefault="00262C88" w:rsidP="007E540E">
      <w:pPr>
        <w:tabs>
          <w:tab w:val="num" w:pos="0"/>
        </w:tabs>
        <w:ind w:left="426" w:right="-176" w:hanging="426"/>
        <w:jc w:val="both"/>
        <w:rPr>
          <w:bCs/>
          <w:lang w:eastAsia="en-US"/>
        </w:rPr>
      </w:pPr>
    </w:p>
    <w:p w:rsidR="008175F2" w:rsidRPr="002C0DEB" w:rsidRDefault="008175F2" w:rsidP="007E540E">
      <w:pPr>
        <w:pStyle w:val="ListParagraph"/>
        <w:numPr>
          <w:ilvl w:val="0"/>
          <w:numId w:val="2"/>
        </w:numPr>
        <w:tabs>
          <w:tab w:val="num" w:pos="0"/>
        </w:tabs>
        <w:ind w:left="426" w:right="-176" w:hanging="426"/>
        <w:jc w:val="both"/>
        <w:rPr>
          <w:b/>
          <w:bCs/>
          <w:lang w:eastAsia="en-US"/>
        </w:rPr>
      </w:pPr>
      <w:r w:rsidRPr="002C0DEB">
        <w:rPr>
          <w:b/>
          <w:bCs/>
          <w:lang w:eastAsia="en-US"/>
        </w:rPr>
        <w:t>Iepirkuma metode</w:t>
      </w:r>
    </w:p>
    <w:p w:rsidR="008175F2" w:rsidRPr="008B3275" w:rsidRDefault="008175F2" w:rsidP="007E540E">
      <w:pPr>
        <w:ind w:right="-176"/>
        <w:jc w:val="both"/>
        <w:rPr>
          <w:bCs/>
          <w:szCs w:val="20"/>
          <w:lang w:eastAsia="en-US"/>
        </w:rPr>
      </w:pPr>
      <w:r w:rsidRPr="008B3275">
        <w:rPr>
          <w:bCs/>
          <w:szCs w:val="20"/>
          <w:lang w:eastAsia="en-US"/>
        </w:rPr>
        <w:t xml:space="preserve">Publiskais iepirkums saskaņā ar Publisko iepirkumu likuma </w:t>
      </w:r>
      <w:r w:rsidR="002841FA">
        <w:rPr>
          <w:bCs/>
          <w:szCs w:val="20"/>
          <w:lang w:eastAsia="en-US"/>
        </w:rPr>
        <w:t xml:space="preserve">(turpmāk – PIL) </w:t>
      </w:r>
      <w:r w:rsidRPr="008B3275">
        <w:rPr>
          <w:bCs/>
          <w:szCs w:val="20"/>
          <w:lang w:eastAsia="en-US"/>
        </w:rPr>
        <w:t>8.</w:t>
      </w:r>
      <w:r w:rsidR="00BE0395">
        <w:rPr>
          <w:bCs/>
          <w:szCs w:val="20"/>
          <w:vertAlign w:val="superscript"/>
          <w:lang w:eastAsia="en-US"/>
        </w:rPr>
        <w:t>2</w:t>
      </w:r>
      <w:r w:rsidRPr="008B3275">
        <w:rPr>
          <w:bCs/>
          <w:szCs w:val="20"/>
          <w:lang w:eastAsia="en-US"/>
        </w:rPr>
        <w:t> pantu.</w:t>
      </w:r>
    </w:p>
    <w:p w:rsidR="00262C88" w:rsidRPr="008B3275" w:rsidRDefault="00262C88" w:rsidP="007E540E">
      <w:pPr>
        <w:ind w:right="-176"/>
        <w:jc w:val="both"/>
        <w:rPr>
          <w:bCs/>
          <w:szCs w:val="20"/>
          <w:lang w:eastAsia="en-US"/>
        </w:rPr>
      </w:pPr>
    </w:p>
    <w:p w:rsidR="00B00AEE" w:rsidRDefault="00B00AEE" w:rsidP="007E540E">
      <w:pPr>
        <w:pStyle w:val="ListParagraph"/>
        <w:numPr>
          <w:ilvl w:val="0"/>
          <w:numId w:val="2"/>
        </w:numPr>
        <w:tabs>
          <w:tab w:val="num" w:pos="426"/>
        </w:tabs>
        <w:autoSpaceDE w:val="0"/>
        <w:autoSpaceDN w:val="0"/>
        <w:adjustRightInd w:val="0"/>
        <w:ind w:right="-176" w:hanging="720"/>
        <w:jc w:val="both"/>
        <w:rPr>
          <w:b/>
          <w:bCs/>
          <w:lang w:eastAsia="en-US"/>
        </w:rPr>
      </w:pPr>
      <w:r w:rsidRPr="002C0DEB">
        <w:rPr>
          <w:b/>
          <w:bCs/>
          <w:lang w:eastAsia="en-US"/>
        </w:rPr>
        <w:t>Piedāvājumu iesniegšanas laiks</w:t>
      </w:r>
      <w:r w:rsidR="002C0DEB">
        <w:rPr>
          <w:b/>
          <w:bCs/>
          <w:lang w:eastAsia="en-US"/>
        </w:rPr>
        <w:t xml:space="preserve">, datums </w:t>
      </w:r>
      <w:r w:rsidRPr="002C0DEB">
        <w:rPr>
          <w:b/>
          <w:bCs/>
          <w:lang w:eastAsia="en-US"/>
        </w:rPr>
        <w:t>un vieta</w:t>
      </w:r>
    </w:p>
    <w:p w:rsidR="002C0DEB" w:rsidRPr="00A07F47" w:rsidRDefault="004E7DE1" w:rsidP="007E540E">
      <w:pPr>
        <w:pStyle w:val="ListParagraph"/>
        <w:numPr>
          <w:ilvl w:val="1"/>
          <w:numId w:val="2"/>
        </w:numPr>
        <w:autoSpaceDE w:val="0"/>
        <w:autoSpaceDN w:val="0"/>
        <w:adjustRightInd w:val="0"/>
        <w:ind w:right="-176"/>
        <w:jc w:val="both"/>
        <w:rPr>
          <w:b/>
          <w:bCs/>
          <w:lang w:eastAsia="en-US"/>
        </w:rPr>
      </w:pPr>
      <w:r>
        <w:t xml:space="preserve"> </w:t>
      </w:r>
      <w:r w:rsidR="002C0DEB">
        <w:t>Piedāvājums jāiesniedz līdz 201</w:t>
      </w:r>
      <w:r>
        <w:t>4</w:t>
      </w:r>
      <w:r w:rsidR="002C0DEB">
        <w:t xml:space="preserve">. gada </w:t>
      </w:r>
      <w:r w:rsidR="00D33739" w:rsidRPr="007E2E64">
        <w:t>2</w:t>
      </w:r>
      <w:r w:rsidR="00FC6CD4">
        <w:t>7</w:t>
      </w:r>
      <w:r w:rsidR="002C0DEB" w:rsidRPr="007E2E64">
        <w:t>. </w:t>
      </w:r>
      <w:r w:rsidR="008B76C7">
        <w:t>februārim</w:t>
      </w:r>
      <w:r w:rsidR="002C0DEB" w:rsidRPr="00CD59BB">
        <w:t xml:space="preserve"> </w:t>
      </w:r>
      <w:r w:rsidR="002C0DEB">
        <w:t>plkst. 1</w:t>
      </w:r>
      <w:r>
        <w:t>2</w:t>
      </w:r>
      <w:r w:rsidR="002C0DEB" w:rsidRPr="00CD59BB">
        <w:t>.00</w:t>
      </w:r>
      <w:r w:rsidR="002C0DEB">
        <w:t xml:space="preserve"> Valsts kases Birojā A308.kab., Smilšu ielā 1, Rīgā, LV-1919 vai pa pastu, </w:t>
      </w:r>
      <w:r w:rsidR="002C0DEB" w:rsidRPr="00D06E8A">
        <w:t xml:space="preserve">kontaktpersona – </w:t>
      </w:r>
      <w:r w:rsidR="002C0DEB">
        <w:t xml:space="preserve">Valsts kases Biroja </w:t>
      </w:r>
      <w:r w:rsidR="007E540E">
        <w:t xml:space="preserve">vadītāja vietniece </w:t>
      </w:r>
      <w:r w:rsidR="008B76C7">
        <w:t xml:space="preserve">Sandra Gīle, tālrunis 67094337, e-pasta adrese: </w:t>
      </w:r>
      <w:hyperlink r:id="rId10" w:history="1">
        <w:r w:rsidR="008B76C7" w:rsidRPr="002706E1">
          <w:rPr>
            <w:rStyle w:val="Hyperlink"/>
          </w:rPr>
          <w:t>Sandra.Gile@kase.gov.lv</w:t>
        </w:r>
      </w:hyperlink>
      <w:r w:rsidR="008B76C7">
        <w:t xml:space="preserve"> un Biroja </w:t>
      </w:r>
      <w:r w:rsidR="002C0DEB">
        <w:t>preses sekretāre</w:t>
      </w:r>
      <w:r>
        <w:t xml:space="preserve"> Eva Dzelme</w:t>
      </w:r>
      <w:r w:rsidR="002C0DEB">
        <w:t xml:space="preserve">, tālrunis 67094324, e-pasta adrese: </w:t>
      </w:r>
      <w:hyperlink r:id="rId11" w:history="1">
        <w:r w:rsidR="00A07F47" w:rsidRPr="002706E1">
          <w:rPr>
            <w:rStyle w:val="Hyperlink"/>
          </w:rPr>
          <w:t>Eva.Dzelme@kase.gov.lv</w:t>
        </w:r>
      </w:hyperlink>
      <w:r w:rsidR="002C0DEB">
        <w:t>;</w:t>
      </w:r>
    </w:p>
    <w:p w:rsidR="00694E1F" w:rsidRPr="002C0DEB" w:rsidRDefault="002C0DEB" w:rsidP="007E540E">
      <w:pPr>
        <w:pStyle w:val="ListParagraph"/>
        <w:numPr>
          <w:ilvl w:val="1"/>
          <w:numId w:val="2"/>
        </w:numPr>
        <w:tabs>
          <w:tab w:val="clear" w:pos="420"/>
          <w:tab w:val="left" w:pos="709"/>
        </w:tabs>
        <w:autoSpaceDE w:val="0"/>
        <w:autoSpaceDN w:val="0"/>
        <w:adjustRightInd w:val="0"/>
        <w:ind w:left="851" w:right="-176" w:hanging="861"/>
        <w:jc w:val="both"/>
        <w:rPr>
          <w:b/>
          <w:bCs/>
          <w:lang w:eastAsia="en-US"/>
        </w:rPr>
      </w:pPr>
      <w:r w:rsidRPr="008B3275">
        <w:t xml:space="preserve">Piedāvājumu, kas iesniegts vai piegādāts pēc uzaicinājuma </w:t>
      </w:r>
      <w:r>
        <w:t>4</w:t>
      </w:r>
      <w:r w:rsidRPr="008B3275">
        <w:t>.1. punktā norādītā termiņa, neatvērtu nosūta atpakaļ tā iesniedzējam.</w:t>
      </w:r>
    </w:p>
    <w:p w:rsidR="00694E1F" w:rsidRPr="008B3275" w:rsidRDefault="00694E1F" w:rsidP="007E540E">
      <w:pPr>
        <w:autoSpaceDE w:val="0"/>
        <w:autoSpaceDN w:val="0"/>
        <w:adjustRightInd w:val="0"/>
        <w:ind w:right="-176"/>
        <w:jc w:val="both"/>
        <w:rPr>
          <w:b/>
          <w:bCs/>
          <w:lang w:eastAsia="en-US"/>
        </w:rPr>
      </w:pPr>
    </w:p>
    <w:p w:rsidR="00B00AEE" w:rsidRDefault="00B00AEE" w:rsidP="007E540E">
      <w:pPr>
        <w:pStyle w:val="ListParagraph"/>
        <w:numPr>
          <w:ilvl w:val="0"/>
          <w:numId w:val="2"/>
        </w:numPr>
        <w:tabs>
          <w:tab w:val="num" w:pos="426"/>
        </w:tabs>
        <w:autoSpaceDE w:val="0"/>
        <w:autoSpaceDN w:val="0"/>
        <w:adjustRightInd w:val="0"/>
        <w:ind w:right="-176" w:hanging="720"/>
        <w:jc w:val="both"/>
        <w:rPr>
          <w:b/>
          <w:bCs/>
          <w:lang w:eastAsia="en-US"/>
        </w:rPr>
      </w:pPr>
      <w:r w:rsidRPr="006E0436">
        <w:rPr>
          <w:b/>
          <w:bCs/>
          <w:lang w:eastAsia="en-US"/>
        </w:rPr>
        <w:t>Piedāvājumu noformēšana</w:t>
      </w:r>
    </w:p>
    <w:p w:rsidR="006E0436" w:rsidRDefault="006E0436" w:rsidP="007E540E">
      <w:pPr>
        <w:pStyle w:val="ListParagraph"/>
        <w:numPr>
          <w:ilvl w:val="1"/>
          <w:numId w:val="2"/>
        </w:numPr>
        <w:tabs>
          <w:tab w:val="left" w:pos="284"/>
        </w:tabs>
        <w:ind w:right="-176"/>
        <w:jc w:val="both"/>
      </w:pPr>
      <w:r w:rsidRPr="008B3275">
        <w:t xml:space="preserve">Piedāvājums jāiesniedz aizlīmētā aploksnē, </w:t>
      </w:r>
      <w:r>
        <w:t>vienā</w:t>
      </w:r>
      <w:r w:rsidRPr="00DB666E">
        <w:t xml:space="preserve"> eksemplār</w:t>
      </w:r>
      <w:r>
        <w:t>ā</w:t>
      </w:r>
      <w:r w:rsidRPr="00DB666E">
        <w:t xml:space="preserve"> </w:t>
      </w:r>
    </w:p>
    <w:p w:rsidR="006E0436" w:rsidRDefault="006E0436" w:rsidP="007E540E">
      <w:pPr>
        <w:pStyle w:val="ListParagraph"/>
        <w:numPr>
          <w:ilvl w:val="1"/>
          <w:numId w:val="2"/>
        </w:numPr>
        <w:tabs>
          <w:tab w:val="left" w:pos="284"/>
        </w:tabs>
        <w:ind w:right="-176"/>
        <w:jc w:val="both"/>
      </w:pPr>
      <w:r w:rsidRPr="008B3275">
        <w:t>Uz aploksnes jābūt norādei</w:t>
      </w:r>
      <w:r>
        <w:t>:</w:t>
      </w:r>
    </w:p>
    <w:p w:rsidR="006E0436" w:rsidRPr="006E0436" w:rsidRDefault="006E0436" w:rsidP="007E540E">
      <w:pPr>
        <w:pStyle w:val="ListParagraph"/>
        <w:numPr>
          <w:ilvl w:val="2"/>
          <w:numId w:val="2"/>
        </w:numPr>
        <w:ind w:right="-176"/>
        <w:jc w:val="both"/>
      </w:pPr>
      <w:r w:rsidRPr="008B3275">
        <w:t xml:space="preserve">piedāvājums iepirkuma procedūrai </w:t>
      </w:r>
      <w:r w:rsidRPr="006E0436">
        <w:rPr>
          <w:b/>
        </w:rPr>
        <w:t>“</w:t>
      </w:r>
      <w:r>
        <w:rPr>
          <w:b/>
        </w:rPr>
        <w:t>Ziņu aģentūras informatīvie materiāli</w:t>
      </w:r>
      <w:r w:rsidR="008656DA">
        <w:rPr>
          <w:b/>
        </w:rPr>
        <w:t>”</w:t>
      </w:r>
    </w:p>
    <w:p w:rsidR="006E0436" w:rsidRPr="008B3275" w:rsidRDefault="006E0436" w:rsidP="007E540E">
      <w:pPr>
        <w:pStyle w:val="ListParagraph"/>
        <w:numPr>
          <w:ilvl w:val="2"/>
          <w:numId w:val="2"/>
        </w:numPr>
        <w:ind w:right="-176"/>
        <w:jc w:val="both"/>
      </w:pPr>
      <w:r w:rsidRPr="008B3275">
        <w:lastRenderedPageBreak/>
        <w:t>identifikācijas Nr. VK/201</w:t>
      </w:r>
      <w:r w:rsidR="002A53D6">
        <w:t>4</w:t>
      </w:r>
      <w:r w:rsidRPr="008B3275">
        <w:t>/</w:t>
      </w:r>
      <w:r w:rsidR="002A53D6">
        <w:t>04</w:t>
      </w:r>
      <w:r w:rsidRPr="008B3275">
        <w:t>;</w:t>
      </w:r>
    </w:p>
    <w:p w:rsidR="006E0436" w:rsidRDefault="006E0436" w:rsidP="007E540E">
      <w:pPr>
        <w:pStyle w:val="ListParagraph"/>
        <w:numPr>
          <w:ilvl w:val="2"/>
          <w:numId w:val="2"/>
        </w:numPr>
        <w:ind w:right="-176"/>
        <w:jc w:val="both"/>
      </w:pPr>
      <w:r w:rsidRPr="008B3275">
        <w:t>pretendenta nosaukums, juridiskā adrese, tālruņa un faksa numurs</w:t>
      </w:r>
    </w:p>
    <w:p w:rsidR="006E0436" w:rsidRPr="006E0436" w:rsidRDefault="006E0436" w:rsidP="007E540E">
      <w:pPr>
        <w:pStyle w:val="ListParagraph"/>
        <w:numPr>
          <w:ilvl w:val="2"/>
          <w:numId w:val="2"/>
        </w:numPr>
        <w:ind w:right="-176"/>
        <w:jc w:val="both"/>
      </w:pPr>
      <w:r w:rsidRPr="008B3275">
        <w:t xml:space="preserve">Neatvērt līdz </w:t>
      </w:r>
      <w:r>
        <w:rPr>
          <w:color w:val="000000"/>
        </w:rPr>
        <w:t xml:space="preserve">2014. gada </w:t>
      </w:r>
      <w:r w:rsidR="00D33739">
        <w:rPr>
          <w:color w:val="000000"/>
        </w:rPr>
        <w:t>2</w:t>
      </w:r>
      <w:r w:rsidR="006D4E22">
        <w:rPr>
          <w:color w:val="000000"/>
        </w:rPr>
        <w:t>7</w:t>
      </w:r>
      <w:r w:rsidRPr="008B3275">
        <w:rPr>
          <w:color w:val="000000"/>
        </w:rPr>
        <w:t>. </w:t>
      </w:r>
      <w:r>
        <w:rPr>
          <w:color w:val="000000"/>
        </w:rPr>
        <w:t>februārim</w:t>
      </w:r>
      <w:r w:rsidRPr="008B3275">
        <w:rPr>
          <w:color w:val="000000"/>
        </w:rPr>
        <w:t xml:space="preserve"> plkst. 12:00</w:t>
      </w:r>
    </w:p>
    <w:p w:rsidR="006E0436" w:rsidRPr="006E0436" w:rsidRDefault="006E0436" w:rsidP="007E540E">
      <w:pPr>
        <w:pStyle w:val="ListParagraph"/>
        <w:numPr>
          <w:ilvl w:val="1"/>
          <w:numId w:val="2"/>
        </w:numPr>
        <w:ind w:right="-176"/>
        <w:jc w:val="both"/>
      </w:pPr>
      <w:r w:rsidRPr="008B3275">
        <w:t xml:space="preserve">Piedāvājuma oriģināleksemplāru noformē un iesniedz kā vienu sējumu ar uzrakstu „ORIĢINĀLS”. Sējumam pievieno satura rādītāju, visas lapas sanumurē un cauršauj ar diegu vai caurauklo ar auklu, kuras galus sasien mezglā, mezglu pielīmējot sējuma pēdējai lapai ar papīra uzlīmi. Uz papīra uzlīmes raksta apliecinājuma tekstu, norādot: sējumā sanumurēto un cauršūto (cauraukloto) lapu skaits, norādīts ar cipariem un vārdiem. Apliecinājuma tekstu ar parakstu apliecina persona, kura cauršuva (cauraukloja) sējumu, parakstā iekļaujot personas parakstu, tā atšifrējumu un </w:t>
      </w:r>
      <w:r w:rsidRPr="00636907">
        <w:t>ziņas, kas ļauj nepārprotami identificēt šo personu.</w:t>
      </w:r>
      <w:r w:rsidRPr="008B3275">
        <w:t xml:space="preserve"> Kā arī norāda apliecinājuma izdarīšanas datumu</w:t>
      </w:r>
      <w:r w:rsidR="007E540E">
        <w:t>.</w:t>
      </w:r>
    </w:p>
    <w:p w:rsidR="00BB6750" w:rsidRPr="008B3275" w:rsidRDefault="00BB6750" w:rsidP="007E540E">
      <w:pPr>
        <w:autoSpaceDE w:val="0"/>
        <w:autoSpaceDN w:val="0"/>
        <w:adjustRightInd w:val="0"/>
        <w:ind w:right="-176"/>
        <w:jc w:val="both"/>
      </w:pPr>
    </w:p>
    <w:p w:rsidR="005137FB" w:rsidRPr="002C2173" w:rsidRDefault="005137FB" w:rsidP="007E540E">
      <w:pPr>
        <w:pStyle w:val="ListParagraph"/>
        <w:numPr>
          <w:ilvl w:val="0"/>
          <w:numId w:val="2"/>
        </w:numPr>
        <w:tabs>
          <w:tab w:val="num" w:pos="426"/>
        </w:tabs>
        <w:autoSpaceDE w:val="0"/>
        <w:autoSpaceDN w:val="0"/>
        <w:adjustRightInd w:val="0"/>
        <w:ind w:right="-176" w:hanging="720"/>
        <w:jc w:val="both"/>
        <w:rPr>
          <w:b/>
        </w:rPr>
      </w:pPr>
      <w:r w:rsidRPr="006E0436">
        <w:rPr>
          <w:b/>
          <w:bCs/>
        </w:rPr>
        <w:t>Piedāvājuma derīguma termiņš</w:t>
      </w:r>
    </w:p>
    <w:p w:rsidR="002C2173" w:rsidRDefault="002C2173" w:rsidP="007E540E">
      <w:pPr>
        <w:tabs>
          <w:tab w:val="num" w:pos="426"/>
        </w:tabs>
        <w:autoSpaceDE w:val="0"/>
        <w:autoSpaceDN w:val="0"/>
        <w:adjustRightInd w:val="0"/>
        <w:ind w:right="-176"/>
        <w:jc w:val="both"/>
      </w:pPr>
      <w:r w:rsidRPr="008B3275">
        <w:t>Pretendenta iesniegtā piedāvājuma derīguma termiņš ir līdz iepirkuma līguma noslēgšanai, bet ne mazāk kā 30 (trīsdesmit) dienas, skaitot no iepirkuma procedūrā noteiktās piedāvājumu iesniegšanas dienas</w:t>
      </w:r>
    </w:p>
    <w:p w:rsidR="002C2173" w:rsidRPr="002C2173" w:rsidRDefault="002C2173" w:rsidP="007E540E">
      <w:pPr>
        <w:tabs>
          <w:tab w:val="num" w:pos="426"/>
        </w:tabs>
        <w:autoSpaceDE w:val="0"/>
        <w:autoSpaceDN w:val="0"/>
        <w:adjustRightInd w:val="0"/>
        <w:ind w:right="-176"/>
        <w:jc w:val="both"/>
        <w:rPr>
          <w:b/>
        </w:rPr>
      </w:pPr>
    </w:p>
    <w:p w:rsidR="002C2173" w:rsidRPr="002C2173" w:rsidRDefault="002C2173" w:rsidP="007E540E">
      <w:pPr>
        <w:pStyle w:val="ListParagraph"/>
        <w:numPr>
          <w:ilvl w:val="0"/>
          <w:numId w:val="2"/>
        </w:numPr>
        <w:tabs>
          <w:tab w:val="num" w:pos="426"/>
        </w:tabs>
        <w:autoSpaceDE w:val="0"/>
        <w:autoSpaceDN w:val="0"/>
        <w:adjustRightInd w:val="0"/>
        <w:ind w:right="-176" w:hanging="720"/>
        <w:jc w:val="both"/>
        <w:rPr>
          <w:b/>
        </w:rPr>
      </w:pPr>
      <w:r w:rsidRPr="002C2173">
        <w:rPr>
          <w:b/>
        </w:rPr>
        <w:t>Nosacījumi pretendentu dalībai iepirkuma procedūrā</w:t>
      </w:r>
    </w:p>
    <w:p w:rsidR="00B53A28" w:rsidRPr="008B3275" w:rsidRDefault="00B53A28" w:rsidP="007E540E">
      <w:pPr>
        <w:autoSpaceDE w:val="0"/>
        <w:autoSpaceDN w:val="0"/>
        <w:adjustRightInd w:val="0"/>
        <w:ind w:right="-176"/>
        <w:jc w:val="both"/>
      </w:pPr>
      <w:r w:rsidRPr="008B3275">
        <w:t>Iepirkuma procedūras piedāvājumam jābūt par visu iepirkuma priekšmeta apjomu.</w:t>
      </w:r>
      <w:r w:rsidR="007E540E">
        <w:t xml:space="preserve"> </w:t>
      </w:r>
      <w:r w:rsidRPr="008B3275">
        <w:t>Iepirkuma procedūras piedāvājumam jābūt latviešu valodā.</w:t>
      </w:r>
    </w:p>
    <w:p w:rsidR="00B53A28" w:rsidRPr="008B3275" w:rsidRDefault="00B53A28" w:rsidP="007E540E">
      <w:pPr>
        <w:autoSpaceDE w:val="0"/>
        <w:autoSpaceDN w:val="0"/>
        <w:adjustRightInd w:val="0"/>
        <w:ind w:left="360" w:right="-176"/>
        <w:jc w:val="both"/>
        <w:rPr>
          <w:b/>
        </w:rPr>
      </w:pPr>
    </w:p>
    <w:p w:rsidR="001F7B55" w:rsidRDefault="00833358" w:rsidP="007E540E">
      <w:pPr>
        <w:pStyle w:val="ListParagraph"/>
        <w:numPr>
          <w:ilvl w:val="0"/>
          <w:numId w:val="2"/>
        </w:numPr>
        <w:tabs>
          <w:tab w:val="num" w:pos="426"/>
        </w:tabs>
        <w:autoSpaceDE w:val="0"/>
        <w:autoSpaceDN w:val="0"/>
        <w:adjustRightInd w:val="0"/>
        <w:ind w:left="426" w:right="-176" w:hanging="426"/>
        <w:jc w:val="both"/>
        <w:rPr>
          <w:b/>
        </w:rPr>
      </w:pPr>
      <w:r w:rsidRPr="002C2173">
        <w:rPr>
          <w:b/>
          <w:bCs/>
        </w:rPr>
        <w:t>Prasības</w:t>
      </w:r>
      <w:r w:rsidRPr="002C2173">
        <w:rPr>
          <w:b/>
        </w:rPr>
        <w:t xml:space="preserve"> pretendentiem, iesniedzamie pretendentu atlases dokumenti un pārbaudāmās ziņas</w:t>
      </w:r>
      <w:r w:rsidR="008839C6" w:rsidRPr="002C2173">
        <w:rPr>
          <w:b/>
        </w:rPr>
        <w:t>:</w:t>
      </w:r>
    </w:p>
    <w:p w:rsidR="002C2173" w:rsidRPr="002C2173" w:rsidRDefault="002C2173" w:rsidP="007E540E">
      <w:pPr>
        <w:pStyle w:val="ListParagraph"/>
        <w:numPr>
          <w:ilvl w:val="1"/>
          <w:numId w:val="2"/>
        </w:numPr>
        <w:autoSpaceDE w:val="0"/>
        <w:autoSpaceDN w:val="0"/>
        <w:adjustRightInd w:val="0"/>
        <w:ind w:right="-176"/>
        <w:jc w:val="both"/>
        <w:rPr>
          <w:b/>
        </w:rPr>
      </w:pPr>
      <w:r w:rsidRPr="002C2173">
        <w:rPr>
          <w:b/>
          <w:lang w:eastAsia="en-US"/>
        </w:rPr>
        <w:t>Prasības pretendentiem:</w:t>
      </w:r>
    </w:p>
    <w:p w:rsidR="002C2173" w:rsidRPr="002C2173" w:rsidRDefault="002C2173" w:rsidP="007E540E">
      <w:pPr>
        <w:pStyle w:val="ListParagraph"/>
        <w:numPr>
          <w:ilvl w:val="2"/>
          <w:numId w:val="2"/>
        </w:numPr>
        <w:autoSpaceDE w:val="0"/>
        <w:autoSpaceDN w:val="0"/>
        <w:adjustRightInd w:val="0"/>
        <w:ind w:right="-176"/>
        <w:jc w:val="both"/>
        <w:rPr>
          <w:b/>
        </w:rPr>
      </w:pPr>
      <w:r w:rsidRPr="008B3275">
        <w:rPr>
          <w:lang w:eastAsia="en-US"/>
        </w:rPr>
        <w:t>Pasūtītājs izslēdz pretendentu no turpmākās dalības iepirkuma procedūrā, kā arī neizskata pretendenta piedāvājumu, ja</w:t>
      </w:r>
      <w:r w:rsidR="007E540E">
        <w:rPr>
          <w:lang w:eastAsia="en-US"/>
        </w:rPr>
        <w:t>:</w:t>
      </w:r>
    </w:p>
    <w:p w:rsidR="002C2173" w:rsidRDefault="002C2173" w:rsidP="007E540E">
      <w:pPr>
        <w:pStyle w:val="ListParagraph"/>
        <w:numPr>
          <w:ilvl w:val="3"/>
          <w:numId w:val="2"/>
        </w:numPr>
        <w:autoSpaceDE w:val="0"/>
        <w:autoSpaceDN w:val="0"/>
        <w:adjustRightInd w:val="0"/>
        <w:ind w:right="-176"/>
        <w:jc w:val="both"/>
      </w:pPr>
      <w:r w:rsidRPr="00DE137A">
        <w:t>pasludināts pretendenta maksātnespējas process (izņemot gadījumu, kad maksātnespējas procesā tiek piemērota</w:t>
      </w:r>
      <w:r>
        <w:t xml:space="preserve"> </w:t>
      </w:r>
      <w:r w:rsidRPr="00DE137A">
        <w:t>sanācija vai cits līdzīga veida pasākumu kopums, kas vērsts uz parādnieka iespējamā bankrota novēršanu un</w:t>
      </w:r>
      <w:r>
        <w:t xml:space="preserve"> </w:t>
      </w:r>
      <w:r w:rsidRPr="00DE137A">
        <w:t>maksātspējas atjaunošanu), apturēta vai pārtraukta tā saimnieciskā darbība, uzsākta tiesvedība par tā bankrotu vai tas</w:t>
      </w:r>
      <w:r>
        <w:t xml:space="preserve"> </w:t>
      </w:r>
      <w:r w:rsidRPr="00DE137A">
        <w:t>tiek likvidēts;</w:t>
      </w:r>
    </w:p>
    <w:p w:rsidR="002C2173" w:rsidRDefault="002C2173" w:rsidP="007E540E">
      <w:pPr>
        <w:pStyle w:val="ListParagraph"/>
        <w:numPr>
          <w:ilvl w:val="3"/>
          <w:numId w:val="2"/>
        </w:numPr>
        <w:autoSpaceDE w:val="0"/>
        <w:autoSpaceDN w:val="0"/>
        <w:adjustRightInd w:val="0"/>
        <w:ind w:right="-176"/>
        <w:jc w:val="both"/>
      </w:pPr>
      <w:r>
        <w:t>pretendentam Latvijā vai valstī, kurā tas reģistrēts vai kurā atrodas tā pastāvīgā dzīvesvieta, ir nodokļu parādi, tajā</w:t>
      </w:r>
      <w:r w:rsidRPr="00FD4FF2">
        <w:t xml:space="preserve"> </w:t>
      </w:r>
      <w:r>
        <w:t xml:space="preserve">skaitā valsts sociālās apdrošināšanas obligāto iemaksu parādi, kas kopsummā kādā no valstīm pārsniedz 150 </w:t>
      </w:r>
      <w:r w:rsidRPr="002C2173">
        <w:rPr>
          <w:i/>
        </w:rPr>
        <w:t>euro</w:t>
      </w:r>
      <w:r>
        <w:t>.</w:t>
      </w:r>
    </w:p>
    <w:p w:rsidR="00F04F13" w:rsidRPr="002C2173" w:rsidRDefault="00F04F13" w:rsidP="007E540E">
      <w:pPr>
        <w:pStyle w:val="ListParagraph"/>
        <w:numPr>
          <w:ilvl w:val="1"/>
          <w:numId w:val="2"/>
        </w:numPr>
        <w:tabs>
          <w:tab w:val="clear" w:pos="420"/>
        </w:tabs>
        <w:ind w:right="-176"/>
        <w:jc w:val="both"/>
        <w:rPr>
          <w:b/>
          <w:bCs/>
          <w:lang w:eastAsia="en-US"/>
        </w:rPr>
      </w:pPr>
      <w:r w:rsidRPr="002C2173">
        <w:rPr>
          <w:b/>
        </w:rPr>
        <w:t>Iesniedzamie pretendentu atlases dokumenti un pārbaudāmās ziņas:</w:t>
      </w:r>
    </w:p>
    <w:p w:rsidR="00F04F13" w:rsidRPr="00F04F13" w:rsidRDefault="00F04F13" w:rsidP="007E540E">
      <w:pPr>
        <w:pStyle w:val="ListParagraph"/>
        <w:numPr>
          <w:ilvl w:val="2"/>
          <w:numId w:val="2"/>
        </w:numPr>
        <w:ind w:right="-176"/>
        <w:jc w:val="both"/>
        <w:rPr>
          <w:bCs/>
          <w:lang w:eastAsia="en-US"/>
        </w:rPr>
      </w:pPr>
      <w:r w:rsidRPr="00F04F13">
        <w:rPr>
          <w:bCs/>
          <w:szCs w:val="20"/>
          <w:lang w:eastAsia="en-US"/>
        </w:rPr>
        <w:t>Pretendenta pieteikums iepirkuma procedūrai (</w:t>
      </w:r>
      <w:r w:rsidR="00A07F47">
        <w:rPr>
          <w:bCs/>
          <w:szCs w:val="20"/>
          <w:lang w:eastAsia="en-US"/>
        </w:rPr>
        <w:t>1</w:t>
      </w:r>
      <w:r w:rsidRPr="00F04F13">
        <w:rPr>
          <w:bCs/>
          <w:szCs w:val="20"/>
          <w:lang w:eastAsia="en-US"/>
        </w:rPr>
        <w:t>. pielikums). Pieteikumu paraksta pretendenta vadītājs vai vadītāja pilnvarota persona (jānorāda pilns vārds, uzvārds un amats). Pieteikumā norāda pretendenta nosaukumu un rekvizītus, kā arī apliecina, ka:</w:t>
      </w:r>
    </w:p>
    <w:p w:rsidR="00F04F13" w:rsidRPr="00F04F13" w:rsidRDefault="00F04F13" w:rsidP="007E540E">
      <w:pPr>
        <w:pStyle w:val="ListParagraph"/>
        <w:numPr>
          <w:ilvl w:val="3"/>
          <w:numId w:val="2"/>
        </w:numPr>
        <w:autoSpaceDE w:val="0"/>
        <w:autoSpaceDN w:val="0"/>
        <w:adjustRightInd w:val="0"/>
        <w:ind w:right="-176"/>
        <w:jc w:val="both"/>
        <w:rPr>
          <w:b/>
        </w:rPr>
      </w:pPr>
      <w:r w:rsidRPr="008B3275">
        <w:rPr>
          <w:bCs/>
          <w:szCs w:val="20"/>
          <w:lang w:eastAsia="en-US"/>
        </w:rPr>
        <w:t>iepirkuma procedūras uzaicinājuma nosacījumi ir skaidri un saprotami, pretendents tiem piekrīt un garantē to izpildi</w:t>
      </w:r>
      <w:r>
        <w:rPr>
          <w:bCs/>
          <w:szCs w:val="20"/>
          <w:lang w:eastAsia="en-US"/>
        </w:rPr>
        <w:t>;</w:t>
      </w:r>
    </w:p>
    <w:p w:rsidR="00F04F13" w:rsidRPr="00F04F13" w:rsidRDefault="00F04F13" w:rsidP="007E540E">
      <w:pPr>
        <w:pStyle w:val="ListParagraph"/>
        <w:numPr>
          <w:ilvl w:val="3"/>
          <w:numId w:val="2"/>
        </w:numPr>
        <w:autoSpaceDE w:val="0"/>
        <w:autoSpaceDN w:val="0"/>
        <w:adjustRightInd w:val="0"/>
        <w:ind w:right="-176"/>
        <w:jc w:val="both"/>
        <w:rPr>
          <w:b/>
        </w:rPr>
      </w:pPr>
      <w:r w:rsidRPr="008B3275">
        <w:rPr>
          <w:bCs/>
          <w:szCs w:val="20"/>
          <w:lang w:eastAsia="en-US"/>
        </w:rPr>
        <w:t>parakstot iepirkuma līgumu, piegādātājs piekrīt šī iepirkuma līguma publicēšanai pasūtītāja mājaslapā saskaņā ar Publisko iepirkumu likuma 8.</w:t>
      </w:r>
      <w:r>
        <w:rPr>
          <w:bCs/>
          <w:szCs w:val="20"/>
          <w:vertAlign w:val="superscript"/>
          <w:lang w:eastAsia="en-US"/>
        </w:rPr>
        <w:t>2</w:t>
      </w:r>
      <w:r w:rsidRPr="008B3275">
        <w:rPr>
          <w:bCs/>
          <w:szCs w:val="20"/>
          <w:lang w:eastAsia="en-US"/>
        </w:rPr>
        <w:t xml:space="preserve"> panta </w:t>
      </w:r>
      <w:r>
        <w:rPr>
          <w:bCs/>
          <w:szCs w:val="20"/>
          <w:lang w:eastAsia="en-US"/>
        </w:rPr>
        <w:t>trīspadsmito</w:t>
      </w:r>
      <w:r w:rsidRPr="008B3275">
        <w:rPr>
          <w:bCs/>
          <w:szCs w:val="20"/>
          <w:lang w:eastAsia="en-US"/>
        </w:rPr>
        <w:t xml:space="preserve"> daļu</w:t>
      </w:r>
      <w:r>
        <w:rPr>
          <w:bCs/>
          <w:szCs w:val="20"/>
          <w:lang w:eastAsia="en-US"/>
        </w:rPr>
        <w:t>;</w:t>
      </w:r>
    </w:p>
    <w:p w:rsidR="00F04F13" w:rsidRPr="00F04F13" w:rsidRDefault="00F04F13" w:rsidP="007E540E">
      <w:pPr>
        <w:pStyle w:val="ListParagraph"/>
        <w:numPr>
          <w:ilvl w:val="2"/>
          <w:numId w:val="2"/>
        </w:numPr>
        <w:autoSpaceDE w:val="0"/>
        <w:autoSpaceDN w:val="0"/>
        <w:adjustRightInd w:val="0"/>
        <w:ind w:right="-176"/>
        <w:jc w:val="both"/>
        <w:rPr>
          <w:b/>
        </w:rPr>
      </w:pPr>
      <w:r>
        <w:rPr>
          <w:bCs/>
          <w:lang w:eastAsia="en-US"/>
        </w:rPr>
        <w:t>PIL 8.</w:t>
      </w:r>
      <w:r w:rsidRPr="00E6690B">
        <w:rPr>
          <w:bCs/>
          <w:vertAlign w:val="superscript"/>
          <w:lang w:eastAsia="en-US"/>
        </w:rPr>
        <w:t>2</w:t>
      </w:r>
      <w:r w:rsidRPr="00E6690B">
        <w:rPr>
          <w:bCs/>
          <w:lang w:eastAsia="en-US"/>
        </w:rPr>
        <w:t xml:space="preserve"> panta piektās daļas 1. un 2.punktā minēto apstākļu esamību </w:t>
      </w:r>
      <w:r>
        <w:rPr>
          <w:bCs/>
          <w:lang w:eastAsia="en-US"/>
        </w:rPr>
        <w:t>(uzaicinājuma 8.1.1.1. un 8.1.1.2. apakšpunkts) iepirkuma komisija</w:t>
      </w:r>
      <w:r w:rsidRPr="00E6690B">
        <w:rPr>
          <w:bCs/>
          <w:lang w:eastAsia="en-US"/>
        </w:rPr>
        <w:t xml:space="preserve"> pārbauda tikai attiecībā uz</w:t>
      </w:r>
      <w:r>
        <w:rPr>
          <w:bCs/>
          <w:lang w:eastAsia="en-US"/>
        </w:rPr>
        <w:t xml:space="preserve"> </w:t>
      </w:r>
      <w:r w:rsidRPr="00E6690B">
        <w:rPr>
          <w:bCs/>
          <w:lang w:eastAsia="en-US"/>
        </w:rPr>
        <w:t>pretendentu, kuram būtu piešķiramas līguma slēgšanas tiesības atbilstoši noteiktajām prasībām un kritērijiem</w:t>
      </w:r>
    </w:p>
    <w:p w:rsidR="00F04F13" w:rsidRPr="00F04F13" w:rsidRDefault="00F04F13" w:rsidP="007E540E">
      <w:pPr>
        <w:pStyle w:val="ListParagraph"/>
        <w:numPr>
          <w:ilvl w:val="2"/>
          <w:numId w:val="2"/>
        </w:numPr>
        <w:autoSpaceDE w:val="0"/>
        <w:autoSpaceDN w:val="0"/>
        <w:adjustRightInd w:val="0"/>
        <w:ind w:right="-176"/>
        <w:jc w:val="both"/>
        <w:rPr>
          <w:b/>
        </w:rPr>
      </w:pPr>
      <w:r w:rsidRPr="00E6690B">
        <w:rPr>
          <w:bCs/>
          <w:lang w:eastAsia="en-US"/>
        </w:rPr>
        <w:lastRenderedPageBreak/>
        <w:t xml:space="preserve">Lai pārbaudītu, vai pretendents nav izslēdzams no dalības iepirkumā </w:t>
      </w:r>
      <w:r>
        <w:rPr>
          <w:bCs/>
          <w:lang w:eastAsia="en-US"/>
        </w:rPr>
        <w:t>PIL 8.</w:t>
      </w:r>
      <w:r w:rsidRPr="00E6690B">
        <w:rPr>
          <w:bCs/>
          <w:vertAlign w:val="superscript"/>
          <w:lang w:eastAsia="en-US"/>
        </w:rPr>
        <w:t>2</w:t>
      </w:r>
      <w:r w:rsidRPr="00E6690B">
        <w:rPr>
          <w:bCs/>
          <w:lang w:eastAsia="en-US"/>
        </w:rPr>
        <w:t xml:space="preserve"> panta piektās daļas 1. vai 2.punktā</w:t>
      </w:r>
      <w:r w:rsidRPr="007F1E6B">
        <w:rPr>
          <w:bCs/>
          <w:lang w:eastAsia="en-US"/>
        </w:rPr>
        <w:t xml:space="preserve"> </w:t>
      </w:r>
      <w:r>
        <w:rPr>
          <w:bCs/>
          <w:lang w:eastAsia="en-US"/>
        </w:rPr>
        <w:t xml:space="preserve">(uzaicinājuma </w:t>
      </w:r>
      <w:r w:rsidR="008656DA">
        <w:rPr>
          <w:bCs/>
          <w:lang w:eastAsia="en-US"/>
        </w:rPr>
        <w:t>8</w:t>
      </w:r>
      <w:r>
        <w:rPr>
          <w:bCs/>
          <w:lang w:eastAsia="en-US"/>
        </w:rPr>
        <w:t xml:space="preserve">.1.1.1. un </w:t>
      </w:r>
      <w:r w:rsidR="008656DA">
        <w:rPr>
          <w:bCs/>
          <w:lang w:eastAsia="en-US"/>
        </w:rPr>
        <w:t>8</w:t>
      </w:r>
      <w:r>
        <w:rPr>
          <w:bCs/>
          <w:lang w:eastAsia="en-US"/>
        </w:rPr>
        <w:t xml:space="preserve">.1.1.2. apakšpunkts) </w:t>
      </w:r>
      <w:r w:rsidRPr="00E6690B">
        <w:rPr>
          <w:bCs/>
          <w:lang w:eastAsia="en-US"/>
        </w:rPr>
        <w:t xml:space="preserve">minēto apstākļu dēļ, </w:t>
      </w:r>
      <w:r>
        <w:rPr>
          <w:bCs/>
          <w:lang w:eastAsia="en-US"/>
        </w:rPr>
        <w:t>iepirkuma komisija:</w:t>
      </w:r>
    </w:p>
    <w:p w:rsidR="00E6690B" w:rsidRPr="0041507F" w:rsidRDefault="00F04F13" w:rsidP="007E540E">
      <w:pPr>
        <w:pStyle w:val="ListParagraph"/>
        <w:numPr>
          <w:ilvl w:val="3"/>
          <w:numId w:val="2"/>
        </w:numPr>
        <w:autoSpaceDE w:val="0"/>
        <w:autoSpaceDN w:val="0"/>
        <w:adjustRightInd w:val="0"/>
        <w:ind w:right="-176"/>
        <w:jc w:val="both"/>
        <w:rPr>
          <w:bCs/>
          <w:lang w:eastAsia="en-US"/>
        </w:rPr>
      </w:pPr>
      <w:r w:rsidRPr="0041507F">
        <w:rPr>
          <w:bCs/>
          <w:lang w:eastAsia="en-US"/>
        </w:rPr>
        <w:t>attiecībā uz pretendentu (neatkarīgi no tā reģistrācijas valsts vai pastāvīgās dzīvesvietas), izmantojot Ministru kabineta noteikto informācijas sistēmu, Ministru kabineta noteiktajā kārtībā iegūst informāciju</w:t>
      </w:r>
      <w:r w:rsidR="0041507F">
        <w:rPr>
          <w:bCs/>
          <w:lang w:eastAsia="en-US"/>
        </w:rPr>
        <w:t>:</w:t>
      </w:r>
    </w:p>
    <w:p w:rsidR="0041507F" w:rsidRDefault="0041507F" w:rsidP="007E540E">
      <w:pPr>
        <w:pStyle w:val="ListParagraph"/>
        <w:numPr>
          <w:ilvl w:val="4"/>
          <w:numId w:val="2"/>
        </w:numPr>
        <w:autoSpaceDE w:val="0"/>
        <w:autoSpaceDN w:val="0"/>
        <w:adjustRightInd w:val="0"/>
        <w:ind w:right="-176"/>
        <w:jc w:val="both"/>
        <w:rPr>
          <w:bCs/>
          <w:lang w:eastAsia="en-US"/>
        </w:rPr>
      </w:pPr>
      <w:r w:rsidRPr="00E85F98">
        <w:rPr>
          <w:bCs/>
          <w:lang w:eastAsia="en-US"/>
        </w:rPr>
        <w:t xml:space="preserve">par </w:t>
      </w:r>
      <w:r>
        <w:rPr>
          <w:bCs/>
          <w:lang w:eastAsia="en-US"/>
        </w:rPr>
        <w:t>PIL 8.</w:t>
      </w:r>
      <w:r w:rsidRPr="00E6690B">
        <w:rPr>
          <w:bCs/>
          <w:vertAlign w:val="superscript"/>
          <w:lang w:eastAsia="en-US"/>
        </w:rPr>
        <w:t>2</w:t>
      </w:r>
      <w:r w:rsidRPr="00E6690B">
        <w:rPr>
          <w:bCs/>
          <w:lang w:eastAsia="en-US"/>
        </w:rPr>
        <w:t xml:space="preserve"> panta </w:t>
      </w:r>
      <w:r w:rsidRPr="00E85F98">
        <w:rPr>
          <w:bCs/>
          <w:lang w:eastAsia="en-US"/>
        </w:rPr>
        <w:t>piektās daļas 1.punktā minētajiem faktiem — no Uzņēmumu reģistra</w:t>
      </w:r>
      <w:r>
        <w:rPr>
          <w:bCs/>
          <w:lang w:eastAsia="en-US"/>
        </w:rPr>
        <w:t>;</w:t>
      </w:r>
    </w:p>
    <w:p w:rsidR="00075F08" w:rsidRDefault="0041507F" w:rsidP="007E540E">
      <w:pPr>
        <w:pStyle w:val="ListParagraph"/>
        <w:numPr>
          <w:ilvl w:val="4"/>
          <w:numId w:val="2"/>
        </w:numPr>
        <w:autoSpaceDE w:val="0"/>
        <w:autoSpaceDN w:val="0"/>
        <w:adjustRightInd w:val="0"/>
        <w:ind w:right="-176"/>
        <w:jc w:val="both"/>
        <w:rPr>
          <w:bCs/>
          <w:lang w:eastAsia="en-US"/>
        </w:rPr>
      </w:pPr>
      <w:r w:rsidRPr="00E85F98">
        <w:rPr>
          <w:bCs/>
          <w:lang w:eastAsia="en-US"/>
        </w:rPr>
        <w:t xml:space="preserve">par </w:t>
      </w:r>
      <w:r>
        <w:rPr>
          <w:bCs/>
          <w:lang w:eastAsia="en-US"/>
        </w:rPr>
        <w:t>PIL 8.</w:t>
      </w:r>
      <w:r w:rsidRPr="00E6690B">
        <w:rPr>
          <w:bCs/>
          <w:vertAlign w:val="superscript"/>
          <w:lang w:eastAsia="en-US"/>
        </w:rPr>
        <w:t>2</w:t>
      </w:r>
      <w:r w:rsidRPr="00E6690B">
        <w:rPr>
          <w:bCs/>
          <w:lang w:eastAsia="en-US"/>
        </w:rPr>
        <w:t xml:space="preserve"> </w:t>
      </w:r>
      <w:r>
        <w:rPr>
          <w:bCs/>
          <w:lang w:eastAsia="en-US"/>
        </w:rPr>
        <w:t xml:space="preserve">panta </w:t>
      </w:r>
      <w:r w:rsidRPr="00E85F98">
        <w:rPr>
          <w:bCs/>
          <w:lang w:eastAsia="en-US"/>
        </w:rPr>
        <w:t>piektās daļas 2.punktā minēto faktu — no Valsts ieņēmumu dienesta un Latvijas pašvaldībām.</w:t>
      </w:r>
      <w:r>
        <w:rPr>
          <w:bCs/>
          <w:lang w:eastAsia="en-US"/>
        </w:rPr>
        <w:t xml:space="preserve"> Iepirkuma komisija</w:t>
      </w:r>
      <w:r w:rsidRPr="00E85F98">
        <w:rPr>
          <w:bCs/>
          <w:lang w:eastAsia="en-US"/>
        </w:rPr>
        <w:t xml:space="preserve"> minēto informāciju no Valsts ieņēmumu dienesta un</w:t>
      </w:r>
      <w:r>
        <w:rPr>
          <w:bCs/>
          <w:lang w:eastAsia="en-US"/>
        </w:rPr>
        <w:t xml:space="preserve"> Latvijas pašvaldībām ir tiesīga</w:t>
      </w:r>
      <w:r w:rsidRPr="00E85F98">
        <w:rPr>
          <w:bCs/>
          <w:lang w:eastAsia="en-US"/>
        </w:rPr>
        <w:t xml:space="preserve"> saņemt, neprasot</w:t>
      </w:r>
      <w:r w:rsidRPr="00961E82">
        <w:rPr>
          <w:bCs/>
          <w:lang w:eastAsia="en-US"/>
        </w:rPr>
        <w:t xml:space="preserve"> </w:t>
      </w:r>
      <w:r w:rsidRPr="00E85F98">
        <w:rPr>
          <w:bCs/>
          <w:lang w:eastAsia="en-US"/>
        </w:rPr>
        <w:t>pretendenta</w:t>
      </w:r>
      <w:r w:rsidR="00075F08">
        <w:rPr>
          <w:bCs/>
          <w:lang w:eastAsia="en-US"/>
        </w:rPr>
        <w:t xml:space="preserve"> piekrišanu</w:t>
      </w:r>
      <w:r w:rsidR="00601DF3">
        <w:rPr>
          <w:bCs/>
          <w:lang w:eastAsia="en-US"/>
        </w:rPr>
        <w:t>;</w:t>
      </w:r>
    </w:p>
    <w:p w:rsidR="00075F08" w:rsidRDefault="00075F08" w:rsidP="007E540E">
      <w:pPr>
        <w:pStyle w:val="ListParagraph"/>
        <w:numPr>
          <w:ilvl w:val="3"/>
          <w:numId w:val="2"/>
        </w:numPr>
        <w:autoSpaceDE w:val="0"/>
        <w:autoSpaceDN w:val="0"/>
        <w:adjustRightInd w:val="0"/>
        <w:ind w:right="-176"/>
        <w:jc w:val="both"/>
        <w:rPr>
          <w:bCs/>
          <w:lang w:eastAsia="en-US"/>
        </w:rPr>
      </w:pPr>
      <w:r w:rsidRPr="004E1B79">
        <w:rPr>
          <w:bCs/>
          <w:lang w:eastAsia="en-US"/>
        </w:rPr>
        <w:t>Atkarībā no PIL 8.</w:t>
      </w:r>
      <w:r w:rsidRPr="004E1B79">
        <w:rPr>
          <w:bCs/>
          <w:vertAlign w:val="superscript"/>
          <w:lang w:eastAsia="en-US"/>
        </w:rPr>
        <w:t>2</w:t>
      </w:r>
      <w:r w:rsidRPr="004E1B79">
        <w:rPr>
          <w:bCs/>
          <w:lang w:eastAsia="en-US"/>
        </w:rPr>
        <w:t xml:space="preserve"> panta septītās daļas 1.punkta "b" apakšpunktam (uzaicinājuma </w:t>
      </w:r>
      <w:r w:rsidRPr="00075F08">
        <w:rPr>
          <w:bCs/>
          <w:shd w:val="clear" w:color="auto" w:fill="FFFFFF" w:themeFill="background1"/>
          <w:lang w:eastAsia="en-US"/>
        </w:rPr>
        <w:t>8.2.3.1.2.</w:t>
      </w:r>
      <w:r w:rsidRPr="004E1B79">
        <w:rPr>
          <w:bCs/>
          <w:lang w:eastAsia="en-US"/>
        </w:rPr>
        <w:t> apakšpunkts) veiktās pārbaudes rezultātiem pasūtītājs</w:t>
      </w:r>
      <w:r w:rsidR="007E540E">
        <w:rPr>
          <w:bCs/>
          <w:lang w:eastAsia="en-US"/>
        </w:rPr>
        <w:t>:</w:t>
      </w:r>
    </w:p>
    <w:p w:rsidR="00075F08" w:rsidRPr="00075F08" w:rsidRDefault="00075F08" w:rsidP="007E540E">
      <w:pPr>
        <w:pStyle w:val="ListParagraph"/>
        <w:numPr>
          <w:ilvl w:val="4"/>
          <w:numId w:val="2"/>
        </w:numPr>
        <w:autoSpaceDE w:val="0"/>
        <w:autoSpaceDN w:val="0"/>
        <w:adjustRightInd w:val="0"/>
        <w:ind w:right="-176"/>
        <w:jc w:val="both"/>
        <w:rPr>
          <w:bCs/>
          <w:lang w:eastAsia="en-US"/>
        </w:rPr>
      </w:pPr>
      <w:r w:rsidRPr="00C36559">
        <w:rPr>
          <w:bCs/>
          <w:lang w:eastAsia="en-US"/>
        </w:rPr>
        <w:t>neizslēdz pretendentu no dalības iepirkumā, ja konstatē, ka saskaņā ar Ministru kabineta noteiktajā informācijas</w:t>
      </w:r>
      <w:r>
        <w:rPr>
          <w:bCs/>
          <w:lang w:eastAsia="en-US"/>
        </w:rPr>
        <w:t xml:space="preserve"> </w:t>
      </w:r>
      <w:r w:rsidRPr="00C36559">
        <w:rPr>
          <w:bCs/>
          <w:lang w:eastAsia="en-US"/>
        </w:rPr>
        <w:t xml:space="preserve">sistēmā esošo informāciju pretendentam nav nodokļu parādu, tajā skaitā valsts sociālās apdrošināšanas obligāto iemaksu parādu, kas kopsummā pārsniedz 150 </w:t>
      </w:r>
      <w:r w:rsidRPr="00C2710A">
        <w:rPr>
          <w:bCs/>
          <w:i/>
          <w:lang w:eastAsia="en-US"/>
        </w:rPr>
        <w:t>euro</w:t>
      </w:r>
      <w:r w:rsidR="007E540E">
        <w:rPr>
          <w:bCs/>
          <w:i/>
          <w:lang w:eastAsia="en-US"/>
        </w:rPr>
        <w:t>;</w:t>
      </w:r>
    </w:p>
    <w:p w:rsidR="00075F08" w:rsidRDefault="00075F08" w:rsidP="007E540E">
      <w:pPr>
        <w:pStyle w:val="ListParagraph"/>
        <w:numPr>
          <w:ilvl w:val="4"/>
          <w:numId w:val="2"/>
        </w:numPr>
        <w:autoSpaceDE w:val="0"/>
        <w:autoSpaceDN w:val="0"/>
        <w:adjustRightInd w:val="0"/>
        <w:ind w:right="-176"/>
        <w:jc w:val="both"/>
        <w:rPr>
          <w:bCs/>
          <w:lang w:eastAsia="en-US"/>
        </w:rPr>
      </w:pPr>
      <w:r w:rsidRPr="001A19D9">
        <w:rPr>
          <w:bCs/>
          <w:lang w:eastAsia="en-US"/>
        </w:rPr>
        <w:t>informē pretendentu par to, ka tam konstatēti nodokļu parādi, tajā skaitā valsts sociālās apdrošināšanas obligāto</w:t>
      </w:r>
      <w:r>
        <w:rPr>
          <w:bCs/>
          <w:lang w:eastAsia="en-US"/>
        </w:rPr>
        <w:t xml:space="preserve"> </w:t>
      </w:r>
      <w:r w:rsidRPr="001A19D9">
        <w:rPr>
          <w:bCs/>
          <w:lang w:eastAsia="en-US"/>
        </w:rPr>
        <w:t xml:space="preserve">iemaksu parādi, kas kopsummā pārsniedz 150 </w:t>
      </w:r>
      <w:r w:rsidRPr="00C2710A">
        <w:rPr>
          <w:bCs/>
          <w:i/>
          <w:lang w:eastAsia="en-US"/>
        </w:rPr>
        <w:t>euro</w:t>
      </w:r>
      <w:r w:rsidRPr="001A19D9">
        <w:rPr>
          <w:bCs/>
          <w:lang w:eastAsia="en-US"/>
        </w:rPr>
        <w:t>, un nosaka termiņu — 10 darbdienas pēc informācijas</w:t>
      </w:r>
      <w:r>
        <w:rPr>
          <w:bCs/>
          <w:lang w:eastAsia="en-US"/>
        </w:rPr>
        <w:t xml:space="preserve"> </w:t>
      </w:r>
      <w:r w:rsidRPr="001A19D9">
        <w:rPr>
          <w:bCs/>
          <w:lang w:eastAsia="en-US"/>
        </w:rPr>
        <w:t>izsniegšanas vai nosūtīšanas dienas — konstatēto parādu nomaksai un parādu nomaksas apliecinājuma iesniegšanai.</w:t>
      </w:r>
      <w:r>
        <w:rPr>
          <w:bCs/>
          <w:lang w:eastAsia="en-US"/>
        </w:rPr>
        <w:t xml:space="preserve"> </w:t>
      </w:r>
      <w:r w:rsidRPr="001A19D9">
        <w:rPr>
          <w:bCs/>
          <w:lang w:eastAsia="en-US"/>
        </w:rPr>
        <w:t>Pretendents, lai apliecinātu, ka tam nav nodokļu parādu, tajā skaitā valsts sociālās apdrošināšanas obligāto iemaksu</w:t>
      </w:r>
      <w:r>
        <w:rPr>
          <w:bCs/>
          <w:lang w:eastAsia="en-US"/>
        </w:rPr>
        <w:t xml:space="preserve"> </w:t>
      </w:r>
      <w:r w:rsidRPr="001A19D9">
        <w:rPr>
          <w:bCs/>
          <w:lang w:eastAsia="en-US"/>
        </w:rPr>
        <w:t xml:space="preserve">parādu, kas kopsummā pārsniedz 150 </w:t>
      </w:r>
      <w:r w:rsidRPr="00AB2CC7">
        <w:rPr>
          <w:bCs/>
          <w:i/>
          <w:lang w:eastAsia="en-US"/>
        </w:rPr>
        <w:t>euro</w:t>
      </w:r>
      <w:r w:rsidRPr="001A19D9">
        <w:rPr>
          <w:bCs/>
          <w:lang w:eastAsia="en-US"/>
        </w:rPr>
        <w:t>, iesniedz attiecīgi pretendenta vai tā pārstāvja apliecinātu izdruku no Valsts</w:t>
      </w:r>
      <w:r>
        <w:rPr>
          <w:bCs/>
          <w:lang w:eastAsia="en-US"/>
        </w:rPr>
        <w:t xml:space="preserve"> </w:t>
      </w:r>
      <w:r w:rsidRPr="001A19D9">
        <w:rPr>
          <w:bCs/>
          <w:lang w:eastAsia="en-US"/>
        </w:rPr>
        <w:t>ieņēmumu dienesta elektroniskās deklarēšanas sistēmas vai pašvaldības izdotu izziņu par to, ka attiecīgajai persona</w:t>
      </w:r>
      <w:r>
        <w:rPr>
          <w:bCs/>
          <w:lang w:eastAsia="en-US"/>
        </w:rPr>
        <w:t xml:space="preserve"> </w:t>
      </w:r>
      <w:r w:rsidRPr="001A19D9">
        <w:rPr>
          <w:bCs/>
          <w:lang w:eastAsia="en-US"/>
        </w:rPr>
        <w:t>laikā pēc pasūtītāja nosūtītās informācijas saņemšanas dienas nav nodokļu parādu, tajā skaitā valsts sociālā</w:t>
      </w:r>
      <w:r>
        <w:rPr>
          <w:bCs/>
          <w:lang w:eastAsia="en-US"/>
        </w:rPr>
        <w:t xml:space="preserve"> </w:t>
      </w:r>
      <w:r w:rsidRPr="001A19D9">
        <w:rPr>
          <w:bCs/>
          <w:lang w:eastAsia="en-US"/>
        </w:rPr>
        <w:t xml:space="preserve">apdrošināšanas obligāto iemaksu parādu, kas kopsummā pārsniedz 150 </w:t>
      </w:r>
      <w:r w:rsidRPr="001A397B">
        <w:rPr>
          <w:bCs/>
          <w:i/>
          <w:lang w:eastAsia="en-US"/>
        </w:rPr>
        <w:t>euro</w:t>
      </w:r>
      <w:r w:rsidRPr="001A19D9">
        <w:rPr>
          <w:bCs/>
          <w:lang w:eastAsia="en-US"/>
        </w:rPr>
        <w:t>. Ja noteiktajā termiņā minētie dokument</w:t>
      </w:r>
      <w:r>
        <w:rPr>
          <w:bCs/>
          <w:lang w:eastAsia="en-US"/>
        </w:rPr>
        <w:t xml:space="preserve">i </w:t>
      </w:r>
      <w:r w:rsidRPr="001A19D9">
        <w:rPr>
          <w:bCs/>
          <w:lang w:eastAsia="en-US"/>
        </w:rPr>
        <w:t>nav iesniegti, pasūtītājs pretendentu izslēdz no dalības iepirkumā</w:t>
      </w:r>
      <w:r w:rsidR="007E540E">
        <w:rPr>
          <w:bCs/>
          <w:lang w:eastAsia="en-US"/>
        </w:rPr>
        <w:t>.</w:t>
      </w:r>
    </w:p>
    <w:p w:rsidR="002A53D6" w:rsidRPr="00541DF9" w:rsidRDefault="002A53D6" w:rsidP="007E540E">
      <w:pPr>
        <w:autoSpaceDE w:val="0"/>
        <w:autoSpaceDN w:val="0"/>
        <w:adjustRightInd w:val="0"/>
        <w:ind w:left="360" w:right="-176"/>
        <w:jc w:val="both"/>
        <w:rPr>
          <w:bCs/>
          <w:lang w:eastAsia="en-US"/>
        </w:rPr>
      </w:pPr>
    </w:p>
    <w:p w:rsidR="005D49A2" w:rsidRPr="004E7DE1" w:rsidRDefault="00257372" w:rsidP="007E540E">
      <w:pPr>
        <w:pStyle w:val="ListParagraph"/>
        <w:numPr>
          <w:ilvl w:val="0"/>
          <w:numId w:val="2"/>
        </w:numPr>
        <w:tabs>
          <w:tab w:val="num" w:pos="426"/>
        </w:tabs>
        <w:ind w:right="-176" w:hanging="644"/>
        <w:jc w:val="both"/>
        <w:rPr>
          <w:b/>
        </w:rPr>
      </w:pPr>
      <w:r w:rsidRPr="005D49A2">
        <w:rPr>
          <w:b/>
          <w:bCs/>
        </w:rPr>
        <w:t>Tehniskā specifikācija</w:t>
      </w:r>
      <w:r w:rsidR="005D49A2" w:rsidRPr="005D49A2">
        <w:t xml:space="preserve"> </w:t>
      </w:r>
    </w:p>
    <w:p w:rsidR="00126006" w:rsidRPr="00005A67" w:rsidRDefault="00126006" w:rsidP="00126006">
      <w:pPr>
        <w:tabs>
          <w:tab w:val="num" w:pos="644"/>
        </w:tabs>
        <w:ind w:right="-176"/>
        <w:jc w:val="both"/>
        <w:rPr>
          <w:bCs/>
        </w:rPr>
      </w:pPr>
      <w:r w:rsidRPr="00005A67">
        <w:rPr>
          <w:bCs/>
        </w:rPr>
        <w:t>Jānodrošina ar ziņu aģentūr</w:t>
      </w:r>
      <w:r>
        <w:rPr>
          <w:bCs/>
        </w:rPr>
        <w:t>as informatīvajiem materiāliem:</w:t>
      </w:r>
    </w:p>
    <w:p w:rsidR="00126006" w:rsidRPr="00005A67" w:rsidRDefault="00126006" w:rsidP="00126006">
      <w:pPr>
        <w:pStyle w:val="ListParagraph"/>
        <w:numPr>
          <w:ilvl w:val="1"/>
          <w:numId w:val="6"/>
        </w:numPr>
        <w:ind w:left="426" w:right="-176" w:hanging="426"/>
        <w:jc w:val="both"/>
        <w:rPr>
          <w:bCs/>
          <w:szCs w:val="20"/>
        </w:rPr>
      </w:pPr>
      <w:r w:rsidRPr="00005A67">
        <w:rPr>
          <w:bCs/>
          <w:i/>
          <w:szCs w:val="20"/>
        </w:rPr>
        <w:t>on-line</w:t>
      </w:r>
      <w:r w:rsidRPr="00005A67">
        <w:rPr>
          <w:bCs/>
          <w:szCs w:val="20"/>
        </w:rPr>
        <w:t xml:space="preserve"> ziņas:</w:t>
      </w:r>
    </w:p>
    <w:p w:rsidR="00126006" w:rsidRPr="00005A67" w:rsidRDefault="00126006" w:rsidP="00126006">
      <w:pPr>
        <w:pStyle w:val="ListParagraph"/>
        <w:numPr>
          <w:ilvl w:val="2"/>
          <w:numId w:val="6"/>
        </w:numPr>
        <w:ind w:left="1134" w:right="-176" w:hanging="708"/>
        <w:jc w:val="both"/>
        <w:rPr>
          <w:bCs/>
          <w:szCs w:val="20"/>
        </w:rPr>
      </w:pPr>
      <w:r w:rsidRPr="00005A67">
        <w:rPr>
          <w:bCs/>
          <w:szCs w:val="20"/>
        </w:rPr>
        <w:t>i</w:t>
      </w:r>
      <w:r w:rsidRPr="00005A67">
        <w:t xml:space="preserve">nformatīvo ziņu piegāde 24 (divdesmit četras) stundas diennaktī elektroniskā formā </w:t>
      </w:r>
      <w:r w:rsidRPr="00005A67">
        <w:rPr>
          <w:i/>
        </w:rPr>
        <w:t>on-line</w:t>
      </w:r>
      <w:r w:rsidRPr="00005A67">
        <w:t xml:space="preserve"> režīmā latviešu valodā, izvietojot tās pretendenta mājas lapā internetā un nodrošinot pasūtītājam to aplūkošanas pieeju;</w:t>
      </w:r>
    </w:p>
    <w:p w:rsidR="00126006" w:rsidRPr="00005A67" w:rsidRDefault="00126006" w:rsidP="00126006">
      <w:pPr>
        <w:pStyle w:val="ListParagraph"/>
        <w:numPr>
          <w:ilvl w:val="2"/>
          <w:numId w:val="6"/>
        </w:numPr>
        <w:ind w:left="1134" w:right="-176" w:hanging="708"/>
        <w:jc w:val="both"/>
        <w:rPr>
          <w:bCs/>
          <w:szCs w:val="20"/>
        </w:rPr>
      </w:pPr>
      <w:r w:rsidRPr="00005A67">
        <w:t>ziņu apjoms</w:t>
      </w:r>
      <w:r>
        <w:t xml:space="preserve"> – vismaz vidēji 650 ziņas diennaktī;</w:t>
      </w:r>
    </w:p>
    <w:p w:rsidR="00126006" w:rsidRPr="00005A67" w:rsidRDefault="00126006" w:rsidP="00126006">
      <w:pPr>
        <w:pStyle w:val="ListParagraph"/>
        <w:numPr>
          <w:ilvl w:val="2"/>
          <w:numId w:val="6"/>
        </w:numPr>
        <w:ind w:left="1134" w:hanging="708"/>
      </w:pPr>
      <w:r w:rsidRPr="00005A67">
        <w:t>ziņu apstrādes funkcijas:</w:t>
      </w:r>
    </w:p>
    <w:p w:rsidR="00126006" w:rsidRPr="00005A67" w:rsidRDefault="00126006" w:rsidP="00126006">
      <w:pPr>
        <w:pStyle w:val="ListParagraph"/>
        <w:numPr>
          <w:ilvl w:val="3"/>
          <w:numId w:val="6"/>
        </w:numPr>
        <w:ind w:left="1418" w:hanging="709"/>
      </w:pPr>
      <w:r w:rsidRPr="00005A67">
        <w:t>ziņas sasaiste ar iepriekšējo informāciju par notikumu;</w:t>
      </w:r>
    </w:p>
    <w:p w:rsidR="00126006" w:rsidRDefault="00126006" w:rsidP="00126006">
      <w:pPr>
        <w:pStyle w:val="ListParagraph"/>
        <w:numPr>
          <w:ilvl w:val="3"/>
          <w:numId w:val="6"/>
        </w:numPr>
        <w:ind w:left="1418" w:hanging="709"/>
      </w:pPr>
      <w:r>
        <w:t>i</w:t>
      </w:r>
      <w:r w:rsidRPr="00005A67">
        <w:t>nformācijas atlases</w:t>
      </w:r>
      <w:r>
        <w:t xml:space="preserve"> un filtrēšanas</w:t>
      </w:r>
      <w:r w:rsidRPr="00005A67">
        <w:t xml:space="preserve"> funkcija;</w:t>
      </w:r>
    </w:p>
    <w:p w:rsidR="00126006" w:rsidRPr="00005A67" w:rsidRDefault="00126006" w:rsidP="00126006">
      <w:pPr>
        <w:pStyle w:val="ListParagraph"/>
        <w:numPr>
          <w:ilvl w:val="3"/>
          <w:numId w:val="6"/>
        </w:numPr>
        <w:ind w:left="1418" w:hanging="709"/>
      </w:pPr>
      <w:r>
        <w:t>ziņu iezīmēšana (svarīgākās ziņas un papildinātās ziņas ar vizuālo informāciju);</w:t>
      </w:r>
    </w:p>
    <w:p w:rsidR="00126006" w:rsidRPr="00882A91" w:rsidRDefault="00126006" w:rsidP="00126006">
      <w:pPr>
        <w:pStyle w:val="ListParagraph"/>
        <w:numPr>
          <w:ilvl w:val="3"/>
          <w:numId w:val="6"/>
        </w:numPr>
        <w:ind w:left="1418" w:hanging="709"/>
      </w:pPr>
      <w:r>
        <w:t>i</w:t>
      </w:r>
      <w:r w:rsidRPr="00882A91">
        <w:t>espēja nepastarpināti un operatīvi atbildīgajam redaktoram nosūtīt komentāru par attiecīgo ziņu vai notikumu;</w:t>
      </w:r>
    </w:p>
    <w:p w:rsidR="00126006" w:rsidRPr="00882A91" w:rsidRDefault="00126006" w:rsidP="00126006">
      <w:pPr>
        <w:pStyle w:val="ListParagraph"/>
        <w:numPr>
          <w:ilvl w:val="1"/>
          <w:numId w:val="6"/>
        </w:numPr>
        <w:ind w:left="426" w:right="-176" w:hanging="426"/>
        <w:jc w:val="both"/>
        <w:rPr>
          <w:bCs/>
          <w:szCs w:val="20"/>
        </w:rPr>
      </w:pPr>
      <w:r w:rsidRPr="00882A91">
        <w:rPr>
          <w:bCs/>
          <w:szCs w:val="20"/>
        </w:rPr>
        <w:t>ikdienas mediju monitorings pēc trīs Valsts kases norādītiem atslēgas vārdiem ar kopsavilkumu uz e-pastu katru dienu plkst. 8:00:</w:t>
      </w:r>
    </w:p>
    <w:p w:rsidR="00126006" w:rsidRPr="00882A91" w:rsidRDefault="00126006" w:rsidP="00126006">
      <w:pPr>
        <w:pStyle w:val="ListParagraph"/>
        <w:numPr>
          <w:ilvl w:val="2"/>
          <w:numId w:val="6"/>
        </w:numPr>
        <w:ind w:left="1134" w:right="-176" w:hanging="708"/>
        <w:jc w:val="both"/>
        <w:rPr>
          <w:bCs/>
          <w:szCs w:val="20"/>
        </w:rPr>
      </w:pPr>
      <w:r w:rsidRPr="00882A91">
        <w:rPr>
          <w:bCs/>
          <w:szCs w:val="20"/>
        </w:rPr>
        <w:t>monitorējamo mediju apjoms:</w:t>
      </w:r>
    </w:p>
    <w:p w:rsidR="00126006" w:rsidRPr="00882A91" w:rsidRDefault="00126006" w:rsidP="00126006">
      <w:pPr>
        <w:pStyle w:val="ListParagraph"/>
        <w:numPr>
          <w:ilvl w:val="3"/>
          <w:numId w:val="6"/>
        </w:numPr>
        <w:ind w:left="1418" w:right="-176" w:hanging="709"/>
        <w:jc w:val="both"/>
        <w:rPr>
          <w:bCs/>
          <w:szCs w:val="20"/>
        </w:rPr>
      </w:pPr>
      <w:r>
        <w:lastRenderedPageBreak/>
        <w:t>TV raidījumi – vismaz 8</w:t>
      </w:r>
      <w:r w:rsidRPr="00882A91">
        <w:t>0;</w:t>
      </w:r>
    </w:p>
    <w:p w:rsidR="00126006" w:rsidRPr="00882A91" w:rsidRDefault="00126006" w:rsidP="00126006">
      <w:pPr>
        <w:pStyle w:val="ListParagraph"/>
        <w:numPr>
          <w:ilvl w:val="3"/>
          <w:numId w:val="6"/>
        </w:numPr>
        <w:ind w:left="1418" w:right="-176" w:hanging="709"/>
        <w:jc w:val="both"/>
        <w:rPr>
          <w:bCs/>
          <w:szCs w:val="20"/>
        </w:rPr>
      </w:pPr>
      <w:r>
        <w:t>r</w:t>
      </w:r>
      <w:r w:rsidRPr="00882A91">
        <w:t>adio raidījumi – vismaz 1</w:t>
      </w:r>
      <w:r>
        <w:t>0</w:t>
      </w:r>
      <w:r w:rsidRPr="00882A91">
        <w:t>0;</w:t>
      </w:r>
    </w:p>
    <w:p w:rsidR="00126006" w:rsidRPr="00882A91" w:rsidRDefault="00126006" w:rsidP="00126006">
      <w:pPr>
        <w:pStyle w:val="ListParagraph"/>
        <w:numPr>
          <w:ilvl w:val="3"/>
          <w:numId w:val="6"/>
        </w:numPr>
        <w:ind w:left="1418" w:right="-176" w:hanging="709"/>
        <w:jc w:val="both"/>
        <w:rPr>
          <w:bCs/>
          <w:szCs w:val="20"/>
        </w:rPr>
      </w:pPr>
      <w:r w:rsidRPr="00882A91">
        <w:t>Nacio</w:t>
      </w:r>
      <w:r>
        <w:t>nālās preses izdevumi – vismaz 8</w:t>
      </w:r>
      <w:r w:rsidRPr="00882A91">
        <w:t>0;</w:t>
      </w:r>
    </w:p>
    <w:p w:rsidR="00126006" w:rsidRPr="00882A91" w:rsidRDefault="00126006" w:rsidP="00126006">
      <w:pPr>
        <w:pStyle w:val="ListParagraph"/>
        <w:numPr>
          <w:ilvl w:val="3"/>
          <w:numId w:val="6"/>
        </w:numPr>
        <w:ind w:left="1418" w:right="-176" w:hanging="709"/>
        <w:jc w:val="both"/>
        <w:rPr>
          <w:bCs/>
          <w:szCs w:val="20"/>
        </w:rPr>
      </w:pPr>
      <w:r w:rsidRPr="00882A91">
        <w:t>Reģio</w:t>
      </w:r>
      <w:r>
        <w:t>nālās preses izdevumi – vismaz 4</w:t>
      </w:r>
      <w:r w:rsidRPr="00882A91">
        <w:t>0;</w:t>
      </w:r>
    </w:p>
    <w:p w:rsidR="00126006" w:rsidRPr="00882A91" w:rsidRDefault="00126006" w:rsidP="00126006">
      <w:pPr>
        <w:pStyle w:val="ListParagraph"/>
        <w:numPr>
          <w:ilvl w:val="3"/>
          <w:numId w:val="6"/>
        </w:numPr>
        <w:ind w:left="1418" w:right="-176" w:hanging="709"/>
        <w:jc w:val="both"/>
        <w:rPr>
          <w:bCs/>
          <w:szCs w:val="20"/>
        </w:rPr>
      </w:pPr>
      <w:r w:rsidRPr="00882A91">
        <w:t>nova</w:t>
      </w:r>
      <w:r>
        <w:t>du avīzes – vismaz 6</w:t>
      </w:r>
      <w:r w:rsidRPr="00882A91">
        <w:t>0;</w:t>
      </w:r>
    </w:p>
    <w:p w:rsidR="00126006" w:rsidRPr="00882A91" w:rsidRDefault="00126006" w:rsidP="00126006">
      <w:pPr>
        <w:pStyle w:val="ListParagraph"/>
        <w:numPr>
          <w:ilvl w:val="3"/>
          <w:numId w:val="6"/>
        </w:numPr>
        <w:ind w:left="1418" w:right="-176" w:hanging="709"/>
        <w:jc w:val="both"/>
        <w:rPr>
          <w:bCs/>
          <w:szCs w:val="20"/>
        </w:rPr>
      </w:pPr>
      <w:r>
        <w:t>nacionālie ziņu portāli – vismaz 15</w:t>
      </w:r>
      <w:r w:rsidRPr="00882A91">
        <w:t>;</w:t>
      </w:r>
    </w:p>
    <w:p w:rsidR="00126006" w:rsidRPr="00882A91" w:rsidRDefault="00126006" w:rsidP="00126006">
      <w:pPr>
        <w:pStyle w:val="ListParagraph"/>
        <w:numPr>
          <w:ilvl w:val="2"/>
          <w:numId w:val="6"/>
        </w:numPr>
        <w:ind w:left="1134" w:right="-176" w:hanging="708"/>
        <w:jc w:val="both"/>
        <w:rPr>
          <w:bCs/>
          <w:szCs w:val="20"/>
        </w:rPr>
      </w:pPr>
      <w:r w:rsidRPr="00882A91">
        <w:rPr>
          <w:bCs/>
        </w:rPr>
        <w:t>monitoringa datu bāzes apstrādes funkcijas:</w:t>
      </w:r>
    </w:p>
    <w:p w:rsidR="00126006" w:rsidRPr="00882A91" w:rsidRDefault="00126006" w:rsidP="00126006">
      <w:pPr>
        <w:pStyle w:val="ListParagraph"/>
        <w:numPr>
          <w:ilvl w:val="3"/>
          <w:numId w:val="6"/>
        </w:numPr>
        <w:ind w:left="1418" w:right="-176" w:hanging="709"/>
        <w:jc w:val="both"/>
        <w:rPr>
          <w:bCs/>
          <w:szCs w:val="20"/>
        </w:rPr>
      </w:pPr>
      <w:r w:rsidRPr="00882A91">
        <w:t>atlase un šķirošana;</w:t>
      </w:r>
    </w:p>
    <w:p w:rsidR="00126006" w:rsidRPr="00882A91" w:rsidRDefault="00126006" w:rsidP="00126006">
      <w:pPr>
        <w:pStyle w:val="ListParagraph"/>
        <w:numPr>
          <w:ilvl w:val="3"/>
          <w:numId w:val="6"/>
        </w:numPr>
        <w:ind w:left="1418" w:right="-176" w:hanging="709"/>
        <w:jc w:val="both"/>
        <w:rPr>
          <w:bCs/>
          <w:szCs w:val="20"/>
        </w:rPr>
      </w:pPr>
      <w:r w:rsidRPr="00882A91">
        <w:t>meklēšana pēc jebkura pieprasītā vārda vai frāzes virsrakstos un tekstos vienotā sistēmā;</w:t>
      </w:r>
    </w:p>
    <w:p w:rsidR="00126006" w:rsidRPr="00882A91" w:rsidRDefault="00126006" w:rsidP="00126006">
      <w:pPr>
        <w:pStyle w:val="ListParagraph"/>
        <w:numPr>
          <w:ilvl w:val="3"/>
          <w:numId w:val="6"/>
        </w:numPr>
        <w:ind w:left="1418" w:right="-176" w:hanging="709"/>
        <w:jc w:val="both"/>
        <w:rPr>
          <w:bCs/>
          <w:szCs w:val="20"/>
        </w:rPr>
      </w:pPr>
      <w:r w:rsidRPr="00882A91">
        <w:t>strukturēšanas iespējas;</w:t>
      </w:r>
    </w:p>
    <w:p w:rsidR="00126006" w:rsidRPr="00882A91" w:rsidRDefault="00126006" w:rsidP="00126006">
      <w:pPr>
        <w:pStyle w:val="ListParagraph"/>
        <w:numPr>
          <w:ilvl w:val="3"/>
          <w:numId w:val="6"/>
        </w:numPr>
        <w:ind w:left="1418" w:right="-176" w:hanging="709"/>
        <w:jc w:val="both"/>
        <w:rPr>
          <w:bCs/>
          <w:szCs w:val="20"/>
        </w:rPr>
      </w:pPr>
      <w:r w:rsidRPr="00882A91">
        <w:t>mediju statistikas nodrošināšana ikdienas kopsavilkumā</w:t>
      </w:r>
      <w:r>
        <w:t>;</w:t>
      </w:r>
    </w:p>
    <w:p w:rsidR="00126006" w:rsidRPr="00882A91" w:rsidRDefault="00126006" w:rsidP="00126006">
      <w:pPr>
        <w:pStyle w:val="ListParagraph"/>
        <w:numPr>
          <w:ilvl w:val="1"/>
          <w:numId w:val="6"/>
        </w:numPr>
        <w:ind w:left="426" w:right="-176" w:hanging="426"/>
        <w:jc w:val="both"/>
      </w:pPr>
      <w:r w:rsidRPr="00882A91">
        <w:rPr>
          <w:bCs/>
          <w:szCs w:val="20"/>
        </w:rPr>
        <w:t>ikdienas sociālo mediju monitoringu pēc trīs Valsts kases norādītiem atslēgas vārdiem ar kopsavilkumu uz e-pastu katru dienu plkst.</w:t>
      </w:r>
      <w:r w:rsidRPr="00882A91">
        <w:t>8:00, 11:00, 14:00, 17:00, nodrošinot:</w:t>
      </w:r>
    </w:p>
    <w:p w:rsidR="00126006" w:rsidRPr="00882A91" w:rsidRDefault="00126006" w:rsidP="00126006">
      <w:pPr>
        <w:pStyle w:val="ListParagraph"/>
        <w:numPr>
          <w:ilvl w:val="2"/>
          <w:numId w:val="6"/>
        </w:numPr>
        <w:ind w:left="1134" w:right="-176" w:hanging="708"/>
        <w:jc w:val="both"/>
      </w:pPr>
      <w:r w:rsidRPr="00882A91">
        <w:t>interneta mediju</w:t>
      </w:r>
      <w:r>
        <w:t xml:space="preserve"> </w:t>
      </w:r>
      <w:r w:rsidRPr="00882A91">
        <w:t>monitorēšan</w:t>
      </w:r>
      <w:r>
        <w:t>a</w:t>
      </w:r>
      <w:r w:rsidRPr="00882A91">
        <w:t>:</w:t>
      </w:r>
    </w:p>
    <w:p w:rsidR="00126006" w:rsidRPr="00882A91" w:rsidRDefault="00126006" w:rsidP="00126006">
      <w:pPr>
        <w:pStyle w:val="ListParagraph"/>
        <w:numPr>
          <w:ilvl w:val="3"/>
          <w:numId w:val="6"/>
        </w:numPr>
        <w:ind w:left="1418" w:right="-176" w:hanging="709"/>
        <w:jc w:val="both"/>
      </w:pPr>
      <w:r w:rsidRPr="00882A91">
        <w:t xml:space="preserve">ziņu portāli– vismaz </w:t>
      </w:r>
      <w:r>
        <w:t>3</w:t>
      </w:r>
      <w:r w:rsidRPr="00882A91">
        <w:t>0</w:t>
      </w:r>
    </w:p>
    <w:p w:rsidR="00126006" w:rsidRPr="00882A91" w:rsidRDefault="00126006" w:rsidP="00126006">
      <w:pPr>
        <w:pStyle w:val="ListParagraph"/>
        <w:numPr>
          <w:ilvl w:val="3"/>
          <w:numId w:val="6"/>
        </w:numPr>
        <w:ind w:left="1418" w:right="-176" w:hanging="709"/>
        <w:jc w:val="both"/>
      </w:pPr>
      <w:r w:rsidRPr="00882A91">
        <w:t>specializētie un reģionālie interneta portāli</w:t>
      </w:r>
      <w:r>
        <w:t xml:space="preserve"> </w:t>
      </w:r>
      <w:r w:rsidRPr="00882A91">
        <w:t xml:space="preserve">– vismaz </w:t>
      </w:r>
      <w:r>
        <w:t>100</w:t>
      </w:r>
    </w:p>
    <w:p w:rsidR="00126006" w:rsidRPr="00882A91" w:rsidRDefault="00126006" w:rsidP="00126006">
      <w:pPr>
        <w:pStyle w:val="ListParagraph"/>
        <w:numPr>
          <w:ilvl w:val="3"/>
          <w:numId w:val="6"/>
        </w:numPr>
        <w:ind w:left="1418" w:right="-176" w:hanging="709"/>
        <w:jc w:val="both"/>
      </w:pPr>
      <w:r w:rsidRPr="00882A91">
        <w:t>finanšu un ekonomikas, citu nozaru blogi</w:t>
      </w:r>
      <w:r>
        <w:t xml:space="preserve"> </w:t>
      </w:r>
      <w:r w:rsidRPr="00882A91">
        <w:t xml:space="preserve">– vismaz </w:t>
      </w:r>
      <w:r>
        <w:t>4</w:t>
      </w:r>
      <w:r w:rsidRPr="00882A91">
        <w:t>0 blogi</w:t>
      </w:r>
      <w:r>
        <w:t>;</w:t>
      </w:r>
    </w:p>
    <w:p w:rsidR="00126006" w:rsidRPr="00882A91" w:rsidRDefault="00126006" w:rsidP="00126006">
      <w:pPr>
        <w:pStyle w:val="ListParagraph"/>
        <w:numPr>
          <w:ilvl w:val="2"/>
          <w:numId w:val="6"/>
        </w:numPr>
        <w:ind w:left="1134" w:right="-176" w:hanging="708"/>
        <w:jc w:val="both"/>
      </w:pPr>
      <w:r>
        <w:t>sociālo mediju monitorēšana</w:t>
      </w:r>
      <w:r w:rsidRPr="00882A91">
        <w:t>:</w:t>
      </w:r>
    </w:p>
    <w:p w:rsidR="00126006" w:rsidRPr="00882A91" w:rsidRDefault="00126006" w:rsidP="00126006">
      <w:pPr>
        <w:pStyle w:val="ListParagraph"/>
        <w:numPr>
          <w:ilvl w:val="3"/>
          <w:numId w:val="6"/>
        </w:numPr>
        <w:ind w:left="1418" w:right="-176" w:hanging="709"/>
        <w:jc w:val="both"/>
      </w:pPr>
      <w:r w:rsidRPr="00882A91">
        <w:t>twitter.com – visi atvērtie Twittermikroblogi;</w:t>
      </w:r>
    </w:p>
    <w:p w:rsidR="00126006" w:rsidRPr="00882A91" w:rsidRDefault="00126006" w:rsidP="00126006">
      <w:pPr>
        <w:pStyle w:val="ListParagraph"/>
        <w:numPr>
          <w:ilvl w:val="3"/>
          <w:numId w:val="6"/>
        </w:numPr>
        <w:ind w:left="1418" w:right="-176" w:hanging="709"/>
        <w:jc w:val="both"/>
      </w:pPr>
      <w:r w:rsidRPr="00882A91">
        <w:t>youtube.com – YouTube kanālā izvietotie video klipi (atlase virsrakstā, aprakstā, metatagos);</w:t>
      </w:r>
    </w:p>
    <w:p w:rsidR="00126006" w:rsidRPr="00882A91" w:rsidRDefault="00126006" w:rsidP="00126006">
      <w:pPr>
        <w:pStyle w:val="ListParagraph"/>
        <w:numPr>
          <w:ilvl w:val="3"/>
          <w:numId w:val="6"/>
        </w:numPr>
        <w:ind w:left="1418" w:right="-176" w:hanging="709"/>
        <w:jc w:val="both"/>
      </w:pPr>
      <w:r w:rsidRPr="00882A91">
        <w:t>Facebook.lv – atvērtajās Facebook lapās (vairāk nekā 390 lapās)</w:t>
      </w:r>
      <w:r>
        <w:t>.</w:t>
      </w:r>
    </w:p>
    <w:p w:rsidR="00126006" w:rsidRPr="00005A67" w:rsidRDefault="00126006" w:rsidP="00126006">
      <w:pPr>
        <w:pStyle w:val="ListParagraph"/>
        <w:numPr>
          <w:ilvl w:val="1"/>
          <w:numId w:val="6"/>
        </w:numPr>
        <w:ind w:left="426" w:right="-176" w:hanging="426"/>
        <w:jc w:val="both"/>
        <w:rPr>
          <w:bCs/>
          <w:szCs w:val="20"/>
        </w:rPr>
      </w:pPr>
      <w:r>
        <w:t>s</w:t>
      </w:r>
      <w:r w:rsidRPr="00882A91">
        <w:t>istematizēta informācija par finanšu pakalpojumu nozari – jaunumiem,</w:t>
      </w:r>
      <w:r w:rsidRPr="00005A67">
        <w:t xml:space="preserve"> likumdošanas izmaiņām, plānotiem notikumiem, iepirkumiem, nodrošinot materiālu pieejamību vismaz par 10 iepriekšējiem gadiem.</w:t>
      </w:r>
    </w:p>
    <w:p w:rsidR="004E7DE1" w:rsidRDefault="004E7DE1" w:rsidP="007E540E">
      <w:pPr>
        <w:ind w:right="-176"/>
        <w:jc w:val="both"/>
        <w:rPr>
          <w:b/>
          <w:bCs/>
        </w:rPr>
      </w:pPr>
    </w:p>
    <w:p w:rsidR="005D49A2" w:rsidRDefault="005D49A2" w:rsidP="007E540E">
      <w:pPr>
        <w:ind w:right="-176"/>
        <w:jc w:val="both"/>
        <w:rPr>
          <w:b/>
          <w:bCs/>
        </w:rPr>
      </w:pPr>
      <w:r>
        <w:rPr>
          <w:b/>
          <w:bCs/>
        </w:rPr>
        <w:t>10.</w:t>
      </w:r>
      <w:r>
        <w:rPr>
          <w:b/>
          <w:bCs/>
        </w:rPr>
        <w:tab/>
      </w:r>
      <w:r w:rsidRPr="008C2C2A">
        <w:rPr>
          <w:b/>
          <w:bCs/>
        </w:rPr>
        <w:t>Finanšu piedāvājums</w:t>
      </w:r>
    </w:p>
    <w:p w:rsidR="005D49A2" w:rsidRDefault="005D49A2" w:rsidP="007E540E">
      <w:pPr>
        <w:ind w:right="-176"/>
        <w:jc w:val="both"/>
        <w:rPr>
          <w:lang w:eastAsia="en-US"/>
        </w:rPr>
      </w:pPr>
      <w:r w:rsidRPr="008B3275">
        <w:rPr>
          <w:lang w:eastAsia="en-US"/>
        </w:rPr>
        <w:t xml:space="preserve">Piedāvājumam jābūt izteiktam </w:t>
      </w:r>
      <w:r w:rsidRPr="005D49A2">
        <w:rPr>
          <w:i/>
          <w:lang w:eastAsia="en-US"/>
        </w:rPr>
        <w:t>euro</w:t>
      </w:r>
      <w:r w:rsidRPr="008B3275">
        <w:rPr>
          <w:lang w:eastAsia="en-US"/>
        </w:rPr>
        <w:t xml:space="preserve"> bez PVN, atsevišķi jānorāda piedāvājuma cena ar PVN atbilstoši Finanšu piedāvājuma veidlapai (</w:t>
      </w:r>
      <w:r w:rsidR="008C616F">
        <w:rPr>
          <w:lang w:eastAsia="en-US"/>
        </w:rPr>
        <w:t>2</w:t>
      </w:r>
      <w:r w:rsidRPr="008B3275">
        <w:rPr>
          <w:lang w:eastAsia="en-US"/>
        </w:rPr>
        <w:t>.pielikums</w:t>
      </w:r>
      <w:r>
        <w:rPr>
          <w:lang w:eastAsia="en-US"/>
        </w:rPr>
        <w:t>)</w:t>
      </w:r>
      <w:r w:rsidR="00C84021">
        <w:rPr>
          <w:lang w:eastAsia="en-US"/>
        </w:rPr>
        <w:t>.</w:t>
      </w:r>
    </w:p>
    <w:p w:rsidR="005D49A2" w:rsidRPr="005D49A2" w:rsidRDefault="005D49A2" w:rsidP="007E540E">
      <w:pPr>
        <w:ind w:right="-176"/>
        <w:jc w:val="both"/>
        <w:rPr>
          <w:b/>
        </w:rPr>
      </w:pPr>
    </w:p>
    <w:p w:rsidR="00C809F8" w:rsidRPr="008B3275" w:rsidRDefault="008C2C2A" w:rsidP="007E540E">
      <w:pPr>
        <w:ind w:right="-176"/>
        <w:jc w:val="both"/>
        <w:rPr>
          <w:b/>
        </w:rPr>
      </w:pPr>
      <w:r>
        <w:rPr>
          <w:b/>
          <w:bCs/>
        </w:rPr>
        <w:t>11.</w:t>
      </w:r>
      <w:r>
        <w:rPr>
          <w:b/>
          <w:bCs/>
        </w:rPr>
        <w:tab/>
      </w:r>
      <w:r w:rsidR="00C809F8" w:rsidRPr="008B3275">
        <w:rPr>
          <w:b/>
          <w:bCs/>
        </w:rPr>
        <w:t>Iepirkuma līguma izpildes laiks:</w:t>
      </w:r>
    </w:p>
    <w:p w:rsidR="008C2C2A" w:rsidRDefault="008C2C2A" w:rsidP="007E540E">
      <w:pPr>
        <w:ind w:right="-176"/>
        <w:jc w:val="both"/>
        <w:rPr>
          <w:bCs/>
        </w:rPr>
      </w:pPr>
      <w:r w:rsidRPr="008C2C2A">
        <w:rPr>
          <w:bCs/>
        </w:rPr>
        <w:t>Līguma izpildes laiks – no 06.03.2014. līdz 05.03.2015</w:t>
      </w:r>
      <w:r>
        <w:rPr>
          <w:bCs/>
        </w:rPr>
        <w:t>.</w:t>
      </w:r>
    </w:p>
    <w:p w:rsidR="005D49A2" w:rsidRPr="008C2C2A" w:rsidRDefault="005D49A2" w:rsidP="007E540E">
      <w:pPr>
        <w:ind w:right="-176"/>
        <w:jc w:val="both"/>
        <w:rPr>
          <w:bCs/>
        </w:rPr>
      </w:pPr>
    </w:p>
    <w:p w:rsidR="00257372" w:rsidRDefault="008C2C2A" w:rsidP="007E540E">
      <w:pPr>
        <w:ind w:right="-176"/>
        <w:jc w:val="both"/>
        <w:rPr>
          <w:b/>
        </w:rPr>
      </w:pPr>
      <w:r>
        <w:rPr>
          <w:b/>
        </w:rPr>
        <w:t>12.</w:t>
      </w:r>
      <w:r>
        <w:rPr>
          <w:b/>
        </w:rPr>
        <w:tab/>
      </w:r>
      <w:r w:rsidR="00A25790" w:rsidRPr="008B3275">
        <w:rPr>
          <w:b/>
        </w:rPr>
        <w:t>Piedāvājumu vērtēšana un lēmuma pieņemšana</w:t>
      </w:r>
    </w:p>
    <w:p w:rsidR="00A25790" w:rsidRDefault="005D49A2" w:rsidP="007E540E">
      <w:pPr>
        <w:ind w:left="1260" w:right="-176" w:hanging="1260"/>
        <w:jc w:val="both"/>
      </w:pPr>
      <w:r>
        <w:t>12.1</w:t>
      </w:r>
      <w:r>
        <w:tab/>
      </w:r>
      <w:r w:rsidR="00A25790" w:rsidRPr="008B3275">
        <w:t>Pretendentu novērtēšanā un salīdzināšanā iepirkuma komisija izskata piedāvājuma atbilstību iepirkuma procedūras uzaicinājumā norādītajām prasībām.</w:t>
      </w:r>
    </w:p>
    <w:p w:rsidR="005D49A2" w:rsidRDefault="005D49A2" w:rsidP="007E540E">
      <w:pPr>
        <w:ind w:left="1260" w:right="-176" w:hanging="1260"/>
        <w:jc w:val="both"/>
        <w:rPr>
          <w:bCs/>
        </w:rPr>
      </w:pPr>
      <w:r>
        <w:t>12.2.</w:t>
      </w:r>
      <w:r>
        <w:tab/>
      </w:r>
      <w:r w:rsidR="004E7DE1" w:rsidRPr="008B3275">
        <w:rPr>
          <w:bCs/>
        </w:rPr>
        <w:t>Piedāvājumus, kas neatbilst iepirkuma procedūras uzaicinājuma prasībām, iepirkuma komisija noraida kā neatbilstošu un tālāk neizskata.</w:t>
      </w:r>
    </w:p>
    <w:p w:rsidR="004E7DE1" w:rsidRDefault="004E7DE1" w:rsidP="007E540E">
      <w:pPr>
        <w:ind w:left="1260" w:right="-176" w:hanging="1260"/>
        <w:jc w:val="both"/>
      </w:pPr>
      <w:r>
        <w:rPr>
          <w:bCs/>
        </w:rPr>
        <w:t>12.</w:t>
      </w:r>
      <w:r w:rsidR="008656DA">
        <w:rPr>
          <w:bCs/>
        </w:rPr>
        <w:t>3</w:t>
      </w:r>
      <w:r>
        <w:rPr>
          <w:bCs/>
        </w:rPr>
        <w:t>.</w:t>
      </w:r>
      <w:r>
        <w:rPr>
          <w:bCs/>
        </w:rPr>
        <w:tab/>
      </w:r>
      <w:r w:rsidRPr="008B3275">
        <w:t>Iepirkuma komisija izvēlas piedāvājumu ar viszemāko cenu, kas atbilst uzaicinājumā norādītajām prasībām</w:t>
      </w:r>
      <w:r w:rsidR="008656DA">
        <w:t>.</w:t>
      </w:r>
    </w:p>
    <w:p w:rsidR="004E7DE1" w:rsidRDefault="004E7DE1" w:rsidP="007E540E">
      <w:pPr>
        <w:ind w:left="1260" w:right="-176" w:hanging="1260"/>
        <w:jc w:val="both"/>
      </w:pPr>
      <w:r>
        <w:t>12.</w:t>
      </w:r>
      <w:r w:rsidR="008656DA">
        <w:t>4</w:t>
      </w:r>
      <w:r>
        <w:t>.</w:t>
      </w:r>
      <w:r>
        <w:tab/>
      </w:r>
      <w:r w:rsidRPr="008B3275">
        <w:t xml:space="preserve">Iepirkuma komisija informē visus pretendentus par iepirkumā izraudzīto pretendentu vai pretendentiem triju </w:t>
      </w:r>
      <w:r>
        <w:t xml:space="preserve">(3) </w:t>
      </w:r>
      <w:r w:rsidRPr="008B3275">
        <w:t xml:space="preserve">darbdienu laikā pēc lēmuma pieņemšanas, kā arī lēmumu ievieto mājaslapā internetā: </w:t>
      </w:r>
      <w:hyperlink r:id="rId12" w:history="1">
        <w:r w:rsidRPr="008B3275">
          <w:rPr>
            <w:color w:val="0000FF"/>
            <w:u w:val="single"/>
          </w:rPr>
          <w:t>www.kase.gov.lv</w:t>
        </w:r>
      </w:hyperlink>
      <w:r w:rsidRPr="008B3275">
        <w:t xml:space="preserve"> sadaļā “Publiskie iepirkumi”.</w:t>
      </w:r>
    </w:p>
    <w:p w:rsidR="004E7DE1" w:rsidRPr="008B3275" w:rsidRDefault="004E7DE1" w:rsidP="007E540E">
      <w:pPr>
        <w:ind w:left="1260" w:right="-176" w:hanging="1260"/>
        <w:jc w:val="both"/>
      </w:pPr>
      <w:r>
        <w:t>12.</w:t>
      </w:r>
      <w:r w:rsidR="008656DA">
        <w:t>5</w:t>
      </w:r>
      <w:r>
        <w:t>.</w:t>
      </w:r>
      <w:r>
        <w:tab/>
      </w:r>
      <w:r w:rsidRPr="008B3275">
        <w:t>Ne vēlāk kā dienā, kad stājas spēkā attiecīgi iepirkuma līgums vai tā grozījumi, pasūtītājs savā mājaslapā internetā ievieto attiecīgi iepirkuma līguma vai tā grozījumu tekstu, atbilstoši normatīvajos aktos noteiktajai kārtībai</w:t>
      </w:r>
      <w:r>
        <w:t>,</w:t>
      </w:r>
      <w:r w:rsidRPr="008B3275">
        <w:t xml:space="preserve"> ievērojot </w:t>
      </w:r>
      <w:r w:rsidRPr="008B3275">
        <w:lastRenderedPageBreak/>
        <w:t>komercnoslēpuma aizsardzības prasības. Iepirkuma līguma un tā grozījumu teksts ir pieejams pasūtītāja mājaslapā internetā vismaz visā iepirkuma līguma darbības laikā, bet ne mazāk kā 36 mēnešus pēc līguma spēkā stāšanās dienas</w:t>
      </w:r>
      <w:r w:rsidR="008656DA">
        <w:t>.</w:t>
      </w:r>
    </w:p>
    <w:p w:rsidR="00AB289C" w:rsidRDefault="00AB289C" w:rsidP="007E540E">
      <w:pPr>
        <w:pStyle w:val="BodyText2"/>
        <w:tabs>
          <w:tab w:val="left" w:pos="1320"/>
        </w:tabs>
        <w:spacing w:after="0" w:line="240" w:lineRule="auto"/>
        <w:ind w:right="-176"/>
        <w:jc w:val="both"/>
      </w:pPr>
    </w:p>
    <w:p w:rsidR="004E7DE1" w:rsidRPr="008B3275" w:rsidRDefault="004E7DE1" w:rsidP="007E540E">
      <w:pPr>
        <w:pStyle w:val="BodyText2"/>
        <w:tabs>
          <w:tab w:val="left" w:pos="1320"/>
        </w:tabs>
        <w:spacing w:after="0" w:line="240" w:lineRule="auto"/>
        <w:ind w:right="-176"/>
        <w:jc w:val="both"/>
      </w:pPr>
    </w:p>
    <w:tbl>
      <w:tblPr>
        <w:tblW w:w="9288" w:type="dxa"/>
        <w:tblLook w:val="0000" w:firstRow="0" w:lastRow="0" w:firstColumn="0" w:lastColumn="0" w:noHBand="0" w:noVBand="0"/>
      </w:tblPr>
      <w:tblGrid>
        <w:gridCol w:w="5688"/>
        <w:gridCol w:w="3600"/>
      </w:tblGrid>
      <w:tr w:rsidR="001F00CD" w:rsidRPr="008B3275" w:rsidTr="001F00CD">
        <w:tc>
          <w:tcPr>
            <w:tcW w:w="5688" w:type="dxa"/>
            <w:vAlign w:val="bottom"/>
          </w:tcPr>
          <w:p w:rsidR="001F00CD" w:rsidRPr="008B3275" w:rsidRDefault="004E7DE1" w:rsidP="007E540E">
            <w:pPr>
              <w:ind w:right="-176"/>
              <w:jc w:val="both"/>
              <w:rPr>
                <w:lang w:eastAsia="en-US"/>
              </w:rPr>
            </w:pPr>
            <w:r>
              <w:t>Iepirkuma “Ziņu aģentūras informatīvie materiāli”</w:t>
            </w:r>
            <w:r w:rsidRPr="00F85E6E">
              <w:t xml:space="preserve"> </w:t>
            </w:r>
            <w:r>
              <w:t>komisijas priekšsēdētāja</w:t>
            </w:r>
          </w:p>
        </w:tc>
        <w:tc>
          <w:tcPr>
            <w:tcW w:w="3600" w:type="dxa"/>
          </w:tcPr>
          <w:p w:rsidR="001F00CD" w:rsidRPr="008B3275" w:rsidRDefault="001F00CD" w:rsidP="007E540E">
            <w:pPr>
              <w:ind w:right="-176"/>
              <w:jc w:val="both"/>
              <w:rPr>
                <w:lang w:eastAsia="en-US"/>
              </w:rPr>
            </w:pPr>
          </w:p>
          <w:p w:rsidR="001F00CD" w:rsidRPr="008B3275" w:rsidRDefault="001F00CD" w:rsidP="007E540E">
            <w:pPr>
              <w:ind w:right="-176"/>
              <w:jc w:val="both"/>
              <w:rPr>
                <w:lang w:eastAsia="en-US"/>
              </w:rPr>
            </w:pPr>
          </w:p>
          <w:p w:rsidR="001F00CD" w:rsidRPr="008B3275" w:rsidRDefault="008656DA" w:rsidP="007E2E64">
            <w:pPr>
              <w:ind w:right="141"/>
              <w:jc w:val="right"/>
              <w:rPr>
                <w:lang w:eastAsia="en-US"/>
              </w:rPr>
            </w:pPr>
            <w:r>
              <w:rPr>
                <w:lang w:eastAsia="en-US"/>
              </w:rPr>
              <w:t>S. Gīle</w:t>
            </w:r>
          </w:p>
        </w:tc>
      </w:tr>
      <w:tr w:rsidR="00A73C3D" w:rsidRPr="008B3275" w:rsidTr="001F00CD">
        <w:tc>
          <w:tcPr>
            <w:tcW w:w="5688" w:type="dxa"/>
            <w:vAlign w:val="bottom"/>
          </w:tcPr>
          <w:p w:rsidR="00A73C3D" w:rsidRPr="008B3275" w:rsidRDefault="00A73C3D" w:rsidP="007E540E">
            <w:pPr>
              <w:ind w:right="-176"/>
              <w:jc w:val="both"/>
              <w:rPr>
                <w:lang w:eastAsia="en-US"/>
              </w:rPr>
            </w:pPr>
          </w:p>
          <w:p w:rsidR="00A17BEB" w:rsidRPr="008B3275" w:rsidRDefault="00A17BEB" w:rsidP="007E540E">
            <w:pPr>
              <w:ind w:right="-176"/>
              <w:jc w:val="both"/>
              <w:rPr>
                <w:lang w:eastAsia="en-US"/>
              </w:rPr>
            </w:pPr>
          </w:p>
          <w:p w:rsidR="00A17BEB" w:rsidRPr="008B3275" w:rsidRDefault="00A17BEB" w:rsidP="007E540E">
            <w:pPr>
              <w:ind w:right="-176"/>
              <w:jc w:val="both"/>
              <w:rPr>
                <w:lang w:eastAsia="en-US"/>
              </w:rPr>
            </w:pPr>
          </w:p>
          <w:p w:rsidR="00A17BEB" w:rsidRDefault="00A17BEB" w:rsidP="007E540E">
            <w:pPr>
              <w:ind w:right="-176"/>
              <w:jc w:val="both"/>
              <w:rPr>
                <w:lang w:eastAsia="en-US"/>
              </w:rPr>
            </w:pPr>
          </w:p>
          <w:p w:rsidR="00406277" w:rsidRDefault="00406277" w:rsidP="007E540E">
            <w:pPr>
              <w:ind w:right="-176"/>
              <w:jc w:val="both"/>
              <w:rPr>
                <w:lang w:eastAsia="en-US"/>
              </w:rPr>
            </w:pPr>
          </w:p>
          <w:p w:rsidR="00406277" w:rsidRDefault="00406277" w:rsidP="007E540E">
            <w:pPr>
              <w:ind w:right="-176"/>
              <w:jc w:val="both"/>
              <w:rPr>
                <w:lang w:eastAsia="en-US"/>
              </w:rPr>
            </w:pPr>
          </w:p>
          <w:p w:rsidR="00406277" w:rsidRDefault="00406277" w:rsidP="007E540E">
            <w:pPr>
              <w:ind w:right="-176"/>
              <w:jc w:val="both"/>
              <w:rPr>
                <w:lang w:eastAsia="en-US"/>
              </w:rPr>
            </w:pPr>
          </w:p>
          <w:p w:rsidR="00406277" w:rsidRDefault="00406277" w:rsidP="007E540E">
            <w:pPr>
              <w:ind w:right="-176"/>
              <w:jc w:val="both"/>
              <w:rPr>
                <w:lang w:eastAsia="en-US"/>
              </w:rPr>
            </w:pPr>
          </w:p>
          <w:p w:rsidR="00406277" w:rsidRDefault="00406277" w:rsidP="007E540E">
            <w:pPr>
              <w:ind w:right="-176"/>
              <w:jc w:val="both"/>
              <w:rPr>
                <w:lang w:eastAsia="en-US"/>
              </w:rPr>
            </w:pPr>
          </w:p>
          <w:p w:rsidR="00406277" w:rsidRDefault="00406277" w:rsidP="007E540E">
            <w:pPr>
              <w:ind w:right="-176"/>
              <w:jc w:val="both"/>
              <w:rPr>
                <w:lang w:eastAsia="en-US"/>
              </w:rPr>
            </w:pPr>
          </w:p>
          <w:p w:rsidR="00406277" w:rsidRDefault="00406277" w:rsidP="007E540E">
            <w:pPr>
              <w:ind w:right="-176"/>
              <w:jc w:val="both"/>
              <w:rPr>
                <w:lang w:eastAsia="en-US"/>
              </w:rPr>
            </w:pPr>
          </w:p>
          <w:p w:rsidR="00406277" w:rsidRDefault="00406277" w:rsidP="007E540E">
            <w:pPr>
              <w:ind w:right="-176"/>
              <w:jc w:val="both"/>
              <w:rPr>
                <w:lang w:eastAsia="en-US"/>
              </w:rPr>
            </w:pPr>
          </w:p>
          <w:p w:rsidR="00406277" w:rsidRDefault="00406277" w:rsidP="007E540E">
            <w:pPr>
              <w:ind w:right="-176"/>
              <w:jc w:val="both"/>
              <w:rPr>
                <w:lang w:eastAsia="en-US"/>
              </w:rPr>
            </w:pPr>
          </w:p>
          <w:p w:rsidR="00406277" w:rsidRDefault="00406277" w:rsidP="007E540E">
            <w:pPr>
              <w:ind w:right="-176"/>
              <w:jc w:val="both"/>
              <w:rPr>
                <w:lang w:eastAsia="en-US"/>
              </w:rPr>
            </w:pPr>
          </w:p>
          <w:p w:rsidR="00406277" w:rsidRDefault="00406277" w:rsidP="007E540E">
            <w:pPr>
              <w:ind w:right="-176"/>
              <w:jc w:val="both"/>
              <w:rPr>
                <w:lang w:eastAsia="en-US"/>
              </w:rPr>
            </w:pPr>
          </w:p>
          <w:p w:rsidR="00406277" w:rsidRDefault="00406277" w:rsidP="007E540E">
            <w:pPr>
              <w:ind w:right="-176"/>
              <w:jc w:val="both"/>
              <w:rPr>
                <w:lang w:eastAsia="en-US"/>
              </w:rPr>
            </w:pPr>
          </w:p>
          <w:p w:rsidR="00406277" w:rsidRDefault="00406277" w:rsidP="007E540E">
            <w:pPr>
              <w:ind w:right="-176"/>
              <w:jc w:val="both"/>
              <w:rPr>
                <w:lang w:eastAsia="en-US"/>
              </w:rPr>
            </w:pPr>
          </w:p>
          <w:p w:rsidR="00406277" w:rsidRDefault="00406277" w:rsidP="007E540E">
            <w:pPr>
              <w:ind w:right="-176"/>
              <w:jc w:val="both"/>
              <w:rPr>
                <w:lang w:eastAsia="en-US"/>
              </w:rPr>
            </w:pPr>
          </w:p>
          <w:p w:rsidR="00406277" w:rsidRDefault="00406277" w:rsidP="007E540E">
            <w:pPr>
              <w:ind w:right="-176"/>
              <w:jc w:val="both"/>
              <w:rPr>
                <w:lang w:eastAsia="en-US"/>
              </w:rPr>
            </w:pPr>
          </w:p>
          <w:p w:rsidR="00406277" w:rsidRDefault="00406277" w:rsidP="007E540E">
            <w:pPr>
              <w:ind w:right="-176"/>
              <w:jc w:val="both"/>
              <w:rPr>
                <w:lang w:eastAsia="en-US"/>
              </w:rPr>
            </w:pPr>
          </w:p>
          <w:p w:rsidR="00406277" w:rsidRDefault="00406277" w:rsidP="007E540E">
            <w:pPr>
              <w:ind w:right="-176"/>
              <w:jc w:val="both"/>
              <w:rPr>
                <w:lang w:eastAsia="en-US"/>
              </w:rPr>
            </w:pPr>
          </w:p>
          <w:p w:rsidR="00406277" w:rsidRDefault="00406277" w:rsidP="007E540E">
            <w:pPr>
              <w:ind w:right="-176"/>
              <w:jc w:val="both"/>
              <w:rPr>
                <w:lang w:eastAsia="en-US"/>
              </w:rPr>
            </w:pPr>
          </w:p>
          <w:p w:rsidR="00406277" w:rsidRDefault="00406277" w:rsidP="007E540E">
            <w:pPr>
              <w:ind w:right="-176"/>
              <w:jc w:val="both"/>
              <w:rPr>
                <w:lang w:eastAsia="en-US"/>
              </w:rPr>
            </w:pPr>
          </w:p>
          <w:p w:rsidR="00406277" w:rsidRDefault="00406277" w:rsidP="007E540E">
            <w:pPr>
              <w:ind w:right="-176"/>
              <w:jc w:val="both"/>
              <w:rPr>
                <w:lang w:eastAsia="en-US"/>
              </w:rPr>
            </w:pPr>
          </w:p>
          <w:p w:rsidR="00406277" w:rsidRDefault="00406277" w:rsidP="007E540E">
            <w:pPr>
              <w:ind w:right="-176"/>
              <w:jc w:val="both"/>
              <w:rPr>
                <w:lang w:eastAsia="en-US"/>
              </w:rPr>
            </w:pPr>
          </w:p>
          <w:p w:rsidR="00406277" w:rsidRDefault="00406277" w:rsidP="007E540E">
            <w:pPr>
              <w:ind w:right="-176"/>
              <w:jc w:val="both"/>
              <w:rPr>
                <w:lang w:eastAsia="en-US"/>
              </w:rPr>
            </w:pPr>
          </w:p>
          <w:p w:rsidR="00406277" w:rsidRDefault="00406277" w:rsidP="007E540E">
            <w:pPr>
              <w:ind w:right="-176"/>
              <w:jc w:val="both"/>
              <w:rPr>
                <w:lang w:eastAsia="en-US"/>
              </w:rPr>
            </w:pPr>
          </w:p>
          <w:p w:rsidR="00406277" w:rsidRDefault="00406277" w:rsidP="007E540E">
            <w:pPr>
              <w:ind w:right="-176"/>
              <w:jc w:val="both"/>
              <w:rPr>
                <w:lang w:eastAsia="en-US"/>
              </w:rPr>
            </w:pPr>
          </w:p>
          <w:p w:rsidR="00406277" w:rsidRDefault="00406277" w:rsidP="007E540E">
            <w:pPr>
              <w:ind w:right="-176"/>
              <w:jc w:val="both"/>
              <w:rPr>
                <w:lang w:eastAsia="en-US"/>
              </w:rPr>
            </w:pPr>
          </w:p>
          <w:p w:rsidR="00406277" w:rsidRDefault="00406277" w:rsidP="007E540E">
            <w:pPr>
              <w:ind w:right="-176"/>
              <w:jc w:val="both"/>
              <w:rPr>
                <w:lang w:eastAsia="en-US"/>
              </w:rPr>
            </w:pPr>
          </w:p>
          <w:p w:rsidR="00406277" w:rsidRDefault="00406277" w:rsidP="007E540E">
            <w:pPr>
              <w:ind w:right="-176"/>
              <w:jc w:val="both"/>
              <w:rPr>
                <w:lang w:eastAsia="en-US"/>
              </w:rPr>
            </w:pPr>
          </w:p>
          <w:p w:rsidR="00406277" w:rsidRDefault="00406277" w:rsidP="007E540E">
            <w:pPr>
              <w:ind w:right="-176"/>
              <w:jc w:val="both"/>
              <w:rPr>
                <w:lang w:eastAsia="en-US"/>
              </w:rPr>
            </w:pPr>
          </w:p>
          <w:p w:rsidR="00406277" w:rsidRDefault="00406277" w:rsidP="007E540E">
            <w:pPr>
              <w:ind w:right="-176"/>
              <w:jc w:val="both"/>
              <w:rPr>
                <w:lang w:eastAsia="en-US"/>
              </w:rPr>
            </w:pPr>
          </w:p>
          <w:p w:rsidR="00406277" w:rsidRDefault="00406277" w:rsidP="007E540E">
            <w:pPr>
              <w:ind w:right="-176"/>
              <w:jc w:val="both"/>
              <w:rPr>
                <w:lang w:eastAsia="en-US"/>
              </w:rPr>
            </w:pPr>
          </w:p>
          <w:p w:rsidR="00406277" w:rsidRDefault="00406277" w:rsidP="007E540E">
            <w:pPr>
              <w:ind w:right="-176"/>
              <w:jc w:val="both"/>
              <w:rPr>
                <w:lang w:eastAsia="en-US"/>
              </w:rPr>
            </w:pPr>
          </w:p>
          <w:p w:rsidR="00406277" w:rsidRDefault="00406277" w:rsidP="007E540E">
            <w:pPr>
              <w:ind w:right="-176"/>
              <w:jc w:val="both"/>
              <w:rPr>
                <w:lang w:eastAsia="en-US"/>
              </w:rPr>
            </w:pPr>
          </w:p>
          <w:p w:rsidR="00406277" w:rsidRPr="008B3275" w:rsidRDefault="00406277" w:rsidP="007E540E">
            <w:pPr>
              <w:ind w:right="-176"/>
              <w:jc w:val="both"/>
              <w:rPr>
                <w:lang w:eastAsia="en-US"/>
              </w:rPr>
            </w:pPr>
          </w:p>
          <w:p w:rsidR="00A17BEB" w:rsidRPr="008B3275" w:rsidRDefault="00A17BEB" w:rsidP="007E540E">
            <w:pPr>
              <w:ind w:right="-176"/>
              <w:jc w:val="both"/>
              <w:rPr>
                <w:lang w:eastAsia="en-US"/>
              </w:rPr>
            </w:pPr>
          </w:p>
          <w:p w:rsidR="00A17BEB" w:rsidRPr="008B3275" w:rsidRDefault="004E7DE1" w:rsidP="007E540E">
            <w:pPr>
              <w:ind w:right="-176"/>
              <w:jc w:val="both"/>
              <w:rPr>
                <w:i/>
                <w:sz w:val="20"/>
                <w:szCs w:val="20"/>
                <w:lang w:eastAsia="en-US"/>
              </w:rPr>
            </w:pPr>
            <w:r>
              <w:rPr>
                <w:i/>
                <w:sz w:val="20"/>
                <w:szCs w:val="20"/>
                <w:lang w:eastAsia="en-US"/>
              </w:rPr>
              <w:t>Ozola</w:t>
            </w:r>
            <w:r w:rsidR="00D66B5F" w:rsidRPr="008B3275">
              <w:rPr>
                <w:i/>
                <w:sz w:val="20"/>
                <w:szCs w:val="20"/>
                <w:lang w:eastAsia="en-US"/>
              </w:rPr>
              <w:t xml:space="preserve"> 670942</w:t>
            </w:r>
            <w:r>
              <w:rPr>
                <w:i/>
                <w:sz w:val="20"/>
                <w:szCs w:val="20"/>
                <w:lang w:eastAsia="en-US"/>
              </w:rPr>
              <w:t>85</w:t>
            </w:r>
          </w:p>
          <w:p w:rsidR="00A17BEB" w:rsidRPr="008B3275" w:rsidRDefault="00A17BEB" w:rsidP="007E540E">
            <w:pPr>
              <w:ind w:right="-176"/>
              <w:jc w:val="both"/>
              <w:rPr>
                <w:lang w:eastAsia="en-US"/>
              </w:rPr>
            </w:pPr>
          </w:p>
        </w:tc>
        <w:tc>
          <w:tcPr>
            <w:tcW w:w="3600" w:type="dxa"/>
          </w:tcPr>
          <w:p w:rsidR="00A73C3D" w:rsidRPr="008B3275" w:rsidRDefault="00A73C3D" w:rsidP="007E540E">
            <w:pPr>
              <w:ind w:right="-176"/>
              <w:jc w:val="both"/>
              <w:rPr>
                <w:lang w:eastAsia="en-US"/>
              </w:rPr>
            </w:pPr>
          </w:p>
        </w:tc>
      </w:tr>
    </w:tbl>
    <w:p w:rsidR="00A17BEB" w:rsidRPr="008B3275" w:rsidRDefault="00A17BEB" w:rsidP="00FE3CF6">
      <w:pPr>
        <w:pStyle w:val="BodyText2"/>
        <w:tabs>
          <w:tab w:val="left" w:pos="1320"/>
        </w:tabs>
        <w:spacing w:after="0" w:line="240" w:lineRule="auto"/>
        <w:jc w:val="both"/>
      </w:pPr>
    </w:p>
    <w:p w:rsidR="00F06F6F" w:rsidRPr="008B3275" w:rsidRDefault="00F06F6F" w:rsidP="00F06F6F">
      <w:pPr>
        <w:jc w:val="right"/>
        <w:rPr>
          <w:sz w:val="20"/>
          <w:szCs w:val="20"/>
        </w:rPr>
      </w:pPr>
    </w:p>
    <w:p w:rsidR="004E7DE1" w:rsidRPr="008B3275" w:rsidRDefault="004E7DE1" w:rsidP="004E7DE1">
      <w:pPr>
        <w:ind w:left="360"/>
        <w:jc w:val="right"/>
      </w:pPr>
      <w:r>
        <w:t>1</w:t>
      </w:r>
      <w:r w:rsidRPr="008B3275">
        <w:t>. pielikums</w:t>
      </w:r>
    </w:p>
    <w:p w:rsidR="00801B17" w:rsidRDefault="004E7DE1" w:rsidP="004E7DE1">
      <w:pPr>
        <w:ind w:left="360"/>
        <w:jc w:val="right"/>
      </w:pPr>
      <w:r w:rsidRPr="000675B9">
        <w:rPr>
          <w:lang w:eastAsia="en-US"/>
        </w:rPr>
        <w:t>Iepirkuma</w:t>
      </w:r>
      <w:r w:rsidR="00801B17">
        <w:rPr>
          <w:lang w:eastAsia="en-US"/>
        </w:rPr>
        <w:t xml:space="preserve"> procedūras</w:t>
      </w:r>
      <w:r w:rsidRPr="000675B9">
        <w:rPr>
          <w:lang w:eastAsia="en-US"/>
        </w:rPr>
        <w:t xml:space="preserve"> </w:t>
      </w:r>
      <w:r w:rsidR="00801B17">
        <w:t>u</w:t>
      </w:r>
      <w:r w:rsidR="00801B17" w:rsidRPr="000675B9">
        <w:t>zaicinājumam</w:t>
      </w:r>
    </w:p>
    <w:p w:rsidR="004E7DE1" w:rsidRPr="000675B9" w:rsidRDefault="004E7DE1" w:rsidP="004E7DE1">
      <w:pPr>
        <w:ind w:left="360"/>
        <w:jc w:val="right"/>
        <w:rPr>
          <w:i/>
        </w:rPr>
      </w:pPr>
      <w:r w:rsidRPr="000675B9">
        <w:rPr>
          <w:lang w:eastAsia="en-US"/>
        </w:rPr>
        <w:t>“</w:t>
      </w:r>
      <w:r w:rsidR="00F05B7D" w:rsidRPr="000675B9">
        <w:t>Ziņu aģen</w:t>
      </w:r>
      <w:r w:rsidR="000675B9" w:rsidRPr="000675B9">
        <w:t>tūras informatīvie materiāli</w:t>
      </w:r>
      <w:r w:rsidRPr="000675B9">
        <w:t>”</w:t>
      </w:r>
    </w:p>
    <w:p w:rsidR="004E7DE1" w:rsidRPr="000675B9" w:rsidRDefault="00801B17" w:rsidP="004E7DE1">
      <w:pPr>
        <w:tabs>
          <w:tab w:val="center" w:pos="4320"/>
          <w:tab w:val="right" w:pos="8640"/>
        </w:tabs>
        <w:jc w:val="right"/>
        <w:rPr>
          <w:lang w:eastAsia="en-US"/>
        </w:rPr>
      </w:pPr>
      <w:r>
        <w:t>identifikācijas</w:t>
      </w:r>
      <w:r w:rsidRPr="000675B9">
        <w:t xml:space="preserve"> </w:t>
      </w:r>
      <w:r w:rsidR="004E7DE1" w:rsidRPr="000675B9">
        <w:t xml:space="preserve">Nr.VK/2014/04 </w:t>
      </w:r>
    </w:p>
    <w:p w:rsidR="004E7DE1" w:rsidRPr="008B3275" w:rsidRDefault="004E7DE1" w:rsidP="004E7DE1">
      <w:pPr>
        <w:tabs>
          <w:tab w:val="center" w:pos="4320"/>
          <w:tab w:val="right" w:pos="8640"/>
        </w:tabs>
        <w:jc w:val="right"/>
        <w:rPr>
          <w:szCs w:val="20"/>
          <w:lang w:eastAsia="en-US"/>
        </w:rPr>
      </w:pPr>
    </w:p>
    <w:p w:rsidR="004E7DE1" w:rsidRPr="008B3275" w:rsidRDefault="004E7DE1" w:rsidP="004E7DE1">
      <w:pPr>
        <w:jc w:val="center"/>
        <w:rPr>
          <w:b/>
          <w:lang w:eastAsia="en-US"/>
        </w:rPr>
      </w:pPr>
      <w:r w:rsidRPr="008B3275">
        <w:rPr>
          <w:b/>
          <w:lang w:eastAsia="en-US"/>
        </w:rPr>
        <w:t>Pieteikums dalībai iepirkumā</w:t>
      </w:r>
    </w:p>
    <w:p w:rsidR="004E7DE1" w:rsidRPr="008B3275" w:rsidRDefault="004E7DE1" w:rsidP="004E7DE1">
      <w:pPr>
        <w:jc w:val="center"/>
        <w:rPr>
          <w:b/>
          <w:lang w:eastAsia="en-US"/>
        </w:rPr>
      </w:pPr>
    </w:p>
    <w:p w:rsidR="004E7DE1" w:rsidRPr="008B3275" w:rsidRDefault="004E7DE1" w:rsidP="004E7DE1">
      <w:pPr>
        <w:jc w:val="center"/>
        <w:rPr>
          <w:lang w:eastAsia="en-US"/>
        </w:rPr>
      </w:pPr>
    </w:p>
    <w:p w:rsidR="004E7DE1" w:rsidRPr="008B3275" w:rsidRDefault="004E7DE1" w:rsidP="004E7DE1">
      <w:pPr>
        <w:spacing w:after="120"/>
        <w:rPr>
          <w:lang w:eastAsia="en-US"/>
        </w:rPr>
      </w:pPr>
      <w:r w:rsidRPr="008B3275">
        <w:rPr>
          <w:lang w:eastAsia="en-US"/>
        </w:rPr>
        <w:t>Pretendents, ______________________________ reģ. Nr. _________________,</w:t>
      </w:r>
    </w:p>
    <w:p w:rsidR="004E7DE1" w:rsidRPr="008B3275" w:rsidRDefault="004E7DE1" w:rsidP="004E7DE1">
      <w:pPr>
        <w:spacing w:after="120"/>
        <w:rPr>
          <w:lang w:eastAsia="en-US"/>
        </w:rPr>
      </w:pPr>
      <w:r w:rsidRPr="008B3275">
        <w:rPr>
          <w:lang w:eastAsia="en-US"/>
        </w:rPr>
        <w:tab/>
      </w:r>
      <w:r w:rsidRPr="008B3275">
        <w:rPr>
          <w:lang w:eastAsia="en-US"/>
        </w:rPr>
        <w:tab/>
      </w:r>
      <w:r w:rsidRPr="008B3275">
        <w:rPr>
          <w:lang w:eastAsia="en-US"/>
        </w:rPr>
        <w:tab/>
        <w:t>(nosaukums)</w:t>
      </w:r>
    </w:p>
    <w:p w:rsidR="004E7DE1" w:rsidRPr="008B3275" w:rsidRDefault="004E7DE1" w:rsidP="004E7DE1">
      <w:pPr>
        <w:spacing w:after="120"/>
        <w:rPr>
          <w:lang w:eastAsia="en-US"/>
        </w:rPr>
      </w:pPr>
      <w:r w:rsidRPr="008B3275">
        <w:rPr>
          <w:lang w:eastAsia="en-US"/>
        </w:rPr>
        <w:t>_________________________________________________________________</w:t>
      </w:r>
    </w:p>
    <w:p w:rsidR="004E7DE1" w:rsidRPr="008B3275" w:rsidRDefault="004E7DE1" w:rsidP="004E7DE1">
      <w:pPr>
        <w:spacing w:after="120"/>
        <w:rPr>
          <w:lang w:eastAsia="en-US"/>
        </w:rPr>
      </w:pPr>
      <w:r w:rsidRPr="008B3275">
        <w:rPr>
          <w:lang w:eastAsia="en-US"/>
        </w:rPr>
        <w:tab/>
        <w:t>(juridiskā adrese, faktiskā adrese)</w:t>
      </w:r>
    </w:p>
    <w:p w:rsidR="004E7DE1" w:rsidRPr="008B3275" w:rsidRDefault="004E7DE1" w:rsidP="004E7DE1">
      <w:pPr>
        <w:spacing w:after="120"/>
        <w:rPr>
          <w:lang w:eastAsia="en-US"/>
        </w:rPr>
      </w:pPr>
      <w:r w:rsidRPr="008B3275">
        <w:rPr>
          <w:lang w:eastAsia="en-US"/>
        </w:rPr>
        <w:t>_________________________________________________________________</w:t>
      </w:r>
    </w:p>
    <w:p w:rsidR="004E7DE1" w:rsidRPr="008B3275" w:rsidRDefault="004E7DE1" w:rsidP="004E7DE1">
      <w:pPr>
        <w:spacing w:after="120"/>
        <w:rPr>
          <w:lang w:eastAsia="en-US"/>
        </w:rPr>
      </w:pPr>
      <w:r w:rsidRPr="008B3275">
        <w:rPr>
          <w:lang w:eastAsia="en-US"/>
        </w:rPr>
        <w:tab/>
        <w:t>(tālruņa numurs, faksa numurs, e-pasta adrese)</w:t>
      </w:r>
    </w:p>
    <w:p w:rsidR="004E7DE1" w:rsidRPr="008B3275" w:rsidRDefault="004E7DE1" w:rsidP="004E7DE1">
      <w:pPr>
        <w:spacing w:after="120"/>
        <w:rPr>
          <w:lang w:eastAsia="en-US"/>
        </w:rPr>
      </w:pPr>
      <w:r w:rsidRPr="008B3275">
        <w:rPr>
          <w:u w:val="single"/>
          <w:lang w:eastAsia="en-US"/>
        </w:rPr>
        <w:t>tā</w:t>
      </w:r>
      <w:r w:rsidRPr="008B3275">
        <w:rPr>
          <w:lang w:eastAsia="en-US"/>
        </w:rPr>
        <w:t>______________________________________________</w:t>
      </w:r>
      <w:r w:rsidRPr="008B3275">
        <w:rPr>
          <w:u w:val="single"/>
          <w:lang w:eastAsia="en-US"/>
        </w:rPr>
        <w:t>personā</w:t>
      </w:r>
      <w:r w:rsidRPr="008B3275">
        <w:rPr>
          <w:lang w:eastAsia="en-US"/>
        </w:rPr>
        <w:t>___________</w:t>
      </w:r>
    </w:p>
    <w:p w:rsidR="004E7DE1" w:rsidRPr="008B3275" w:rsidRDefault="004E7DE1" w:rsidP="004E7DE1">
      <w:pPr>
        <w:spacing w:after="120"/>
        <w:rPr>
          <w:lang w:eastAsia="en-US"/>
        </w:rPr>
      </w:pPr>
      <w:r w:rsidRPr="008B3275">
        <w:rPr>
          <w:lang w:eastAsia="en-US"/>
        </w:rPr>
        <w:tab/>
        <w:t>(personas, kurai ir tiesības pārstāvēt Pretendentu, vārds, uzvārds un amats)</w:t>
      </w:r>
    </w:p>
    <w:p w:rsidR="004E7DE1" w:rsidRPr="008B3275" w:rsidRDefault="004E7DE1" w:rsidP="004E7DE1">
      <w:pPr>
        <w:spacing w:after="120"/>
        <w:rPr>
          <w:u w:val="single"/>
          <w:lang w:eastAsia="en-US"/>
        </w:rPr>
      </w:pPr>
    </w:p>
    <w:p w:rsidR="004E7DE1" w:rsidRPr="008B3275" w:rsidRDefault="004E7DE1" w:rsidP="004E7DE1">
      <w:pPr>
        <w:jc w:val="both"/>
        <w:rPr>
          <w:lang w:eastAsia="en-US"/>
        </w:rPr>
      </w:pPr>
      <w:r w:rsidRPr="008B3275">
        <w:rPr>
          <w:lang w:eastAsia="en-US"/>
        </w:rPr>
        <w:t>1. Iepazinušies ar iepirkuma procedūras ”</w:t>
      </w:r>
      <w:r w:rsidR="000675B9" w:rsidRPr="000675B9">
        <w:t xml:space="preserve"> Ziņu aģentūras informatīvie materiāli</w:t>
      </w:r>
      <w:r w:rsidRPr="008B3275">
        <w:t xml:space="preserve">” </w:t>
      </w:r>
      <w:r w:rsidRPr="008B3275">
        <w:rPr>
          <w:lang w:eastAsia="en-US"/>
        </w:rPr>
        <w:t>(iepirkuma identifikācijas Nr. VK/201</w:t>
      </w:r>
      <w:r w:rsidR="000675B9">
        <w:rPr>
          <w:lang w:eastAsia="en-US"/>
        </w:rPr>
        <w:t>4</w:t>
      </w:r>
      <w:r w:rsidRPr="008B3275">
        <w:rPr>
          <w:lang w:eastAsia="en-US"/>
        </w:rPr>
        <w:t>/</w:t>
      </w:r>
      <w:r w:rsidR="000675B9">
        <w:rPr>
          <w:lang w:eastAsia="en-US"/>
        </w:rPr>
        <w:t>04</w:t>
      </w:r>
      <w:r w:rsidRPr="008B3275">
        <w:rPr>
          <w:lang w:eastAsia="en-US"/>
        </w:rPr>
        <w:t>) uzaicinājumu</w:t>
      </w:r>
      <w:r w:rsidR="00801B17">
        <w:rPr>
          <w:lang w:eastAsia="en-US"/>
        </w:rPr>
        <w:t xml:space="preserve"> un</w:t>
      </w:r>
      <w:r w:rsidRPr="008B3275">
        <w:rPr>
          <w:lang w:eastAsia="en-US"/>
        </w:rPr>
        <w:t xml:space="preserve"> piesakām dalību šajā iepirkumā.</w:t>
      </w:r>
    </w:p>
    <w:p w:rsidR="004E7DE1" w:rsidRPr="008B3275" w:rsidRDefault="004E7DE1" w:rsidP="004E7DE1">
      <w:pPr>
        <w:jc w:val="both"/>
        <w:rPr>
          <w:lang w:eastAsia="en-US"/>
        </w:rPr>
      </w:pPr>
      <w:r w:rsidRPr="008B3275">
        <w:rPr>
          <w:lang w:eastAsia="en-US"/>
        </w:rPr>
        <w:t>2. Piekrītam ievērot iepirkuma procedūras uzaicinājuma prasības</w:t>
      </w:r>
      <w:r w:rsidRPr="008B3275">
        <w:rPr>
          <w:bCs/>
          <w:lang w:eastAsia="en-US"/>
        </w:rPr>
        <w:t>.</w:t>
      </w:r>
    </w:p>
    <w:p w:rsidR="004E7DE1" w:rsidRPr="008B3275" w:rsidRDefault="004E7DE1" w:rsidP="004E7DE1">
      <w:pPr>
        <w:jc w:val="both"/>
        <w:rPr>
          <w:lang w:eastAsia="en-US"/>
        </w:rPr>
      </w:pPr>
      <w:r w:rsidRPr="008B3275">
        <w:rPr>
          <w:lang w:eastAsia="en-US"/>
        </w:rPr>
        <w:t>3. Atzīstam sava piedāvājuma spēkā esamību līdz uzaicinājumā noteiktajam piedāvājuma derīguma termiņa beigām.</w:t>
      </w:r>
    </w:p>
    <w:p w:rsidR="004E7DE1" w:rsidRPr="008B3275" w:rsidRDefault="004E7DE1" w:rsidP="004E7DE1">
      <w:pPr>
        <w:jc w:val="both"/>
        <w:rPr>
          <w:color w:val="000000"/>
          <w:lang w:eastAsia="en-US"/>
        </w:rPr>
      </w:pPr>
      <w:r w:rsidRPr="008B3275">
        <w:rPr>
          <w:lang w:eastAsia="en-US"/>
        </w:rPr>
        <w:t>4. A</w:t>
      </w:r>
      <w:r w:rsidRPr="008B3275">
        <w:rPr>
          <w:color w:val="000000"/>
          <w:lang w:eastAsia="en-US"/>
        </w:rPr>
        <w:t xml:space="preserve">pliecinām, ka, </w:t>
      </w:r>
      <w:r w:rsidRPr="008B3275">
        <w:rPr>
          <w:bCs/>
          <w:szCs w:val="20"/>
          <w:lang w:eastAsia="en-US"/>
        </w:rPr>
        <w:t>parakstot iepirkuma līgumu, piegādātājs piekrīt šī iepirkuma līguma publicēšanai pasūtītāja mājaslapā saskaņā ar Publisko iepirkumu likuma 8.</w:t>
      </w:r>
      <w:r w:rsidR="00F05B7D">
        <w:rPr>
          <w:bCs/>
          <w:szCs w:val="20"/>
          <w:vertAlign w:val="superscript"/>
          <w:lang w:eastAsia="en-US"/>
        </w:rPr>
        <w:t>2</w:t>
      </w:r>
      <w:r w:rsidRPr="008B3275">
        <w:rPr>
          <w:bCs/>
          <w:szCs w:val="20"/>
          <w:lang w:eastAsia="en-US"/>
        </w:rPr>
        <w:t xml:space="preserve"> panta </w:t>
      </w:r>
      <w:r w:rsidR="00F05B7D">
        <w:rPr>
          <w:bCs/>
          <w:szCs w:val="20"/>
          <w:lang w:eastAsia="en-US"/>
        </w:rPr>
        <w:t>trīspadsmito</w:t>
      </w:r>
      <w:r w:rsidRPr="008B3275">
        <w:rPr>
          <w:bCs/>
          <w:szCs w:val="20"/>
          <w:lang w:eastAsia="en-US"/>
        </w:rPr>
        <w:t xml:space="preserve"> daļu.</w:t>
      </w:r>
    </w:p>
    <w:p w:rsidR="004E7DE1" w:rsidRPr="008B3275" w:rsidRDefault="004E7DE1" w:rsidP="004E7DE1">
      <w:pPr>
        <w:tabs>
          <w:tab w:val="left" w:pos="-4253"/>
          <w:tab w:val="left" w:pos="-1843"/>
          <w:tab w:val="right" w:leader="dot" w:pos="8460"/>
        </w:tabs>
        <w:ind w:right="-7"/>
        <w:rPr>
          <w:u w:val="single"/>
          <w:lang w:eastAsia="en-US"/>
        </w:rPr>
      </w:pPr>
    </w:p>
    <w:p w:rsidR="004E7DE1" w:rsidRPr="008B3275" w:rsidRDefault="004E7DE1" w:rsidP="004E7DE1">
      <w:pPr>
        <w:tabs>
          <w:tab w:val="left" w:pos="-4253"/>
          <w:tab w:val="left" w:pos="-1843"/>
          <w:tab w:val="right" w:leader="dot" w:pos="8460"/>
        </w:tabs>
        <w:spacing w:after="120"/>
        <w:ind w:right="-7"/>
        <w:rPr>
          <w:lang w:eastAsia="en-US"/>
        </w:rPr>
      </w:pPr>
      <w:r w:rsidRPr="008B3275">
        <w:rPr>
          <w:lang w:eastAsia="en-US"/>
        </w:rPr>
        <w:t>_______________________________               / ___________________ /</w:t>
      </w:r>
    </w:p>
    <w:p w:rsidR="004E7DE1" w:rsidRPr="008B3275" w:rsidRDefault="004E7DE1" w:rsidP="004E7DE1">
      <w:pPr>
        <w:tabs>
          <w:tab w:val="right" w:leader="dot" w:pos="-4253"/>
          <w:tab w:val="left" w:pos="-1843"/>
          <w:tab w:val="left" w:pos="5529"/>
        </w:tabs>
        <w:spacing w:after="120"/>
        <w:ind w:right="-7"/>
        <w:rPr>
          <w:lang w:eastAsia="en-US"/>
        </w:rPr>
      </w:pPr>
      <w:r w:rsidRPr="008B3275">
        <w:rPr>
          <w:lang w:eastAsia="en-US"/>
        </w:rPr>
        <w:t>(Pretendenta vai tā pilnvarotās personas paraksts)</w:t>
      </w:r>
      <w:r w:rsidRPr="008B3275">
        <w:rPr>
          <w:lang w:eastAsia="en-US"/>
        </w:rPr>
        <w:tab/>
        <w:t>(paraksta atšifrējums)</w:t>
      </w:r>
    </w:p>
    <w:p w:rsidR="004E7DE1" w:rsidRPr="008B3275" w:rsidRDefault="004E7DE1" w:rsidP="004E7DE1">
      <w:pPr>
        <w:outlineLvl w:val="0"/>
        <w:rPr>
          <w:lang w:eastAsia="en-US"/>
        </w:rPr>
      </w:pPr>
      <w:r w:rsidRPr="008B3275">
        <w:rPr>
          <w:lang w:eastAsia="en-US"/>
        </w:rPr>
        <w:t>Vieta ___________</w:t>
      </w:r>
    </w:p>
    <w:p w:rsidR="004E7DE1" w:rsidRPr="008B3275" w:rsidRDefault="004E7DE1" w:rsidP="004E7DE1">
      <w:pPr>
        <w:tabs>
          <w:tab w:val="center" w:pos="4320"/>
          <w:tab w:val="right" w:pos="8640"/>
        </w:tabs>
        <w:jc w:val="right"/>
        <w:rPr>
          <w:sz w:val="20"/>
          <w:szCs w:val="20"/>
          <w:lang w:eastAsia="en-US"/>
        </w:rPr>
      </w:pPr>
      <w:r w:rsidRPr="008B3275">
        <w:rPr>
          <w:sz w:val="20"/>
          <w:szCs w:val="20"/>
          <w:lang w:eastAsia="en-US"/>
        </w:rPr>
        <w:t>Datums _________________</w:t>
      </w:r>
    </w:p>
    <w:p w:rsidR="004E7DE1" w:rsidRPr="008B3275" w:rsidRDefault="004E7DE1" w:rsidP="004E7DE1">
      <w:pPr>
        <w:ind w:left="360"/>
        <w:jc w:val="right"/>
        <w:rPr>
          <w:sz w:val="20"/>
          <w:szCs w:val="20"/>
          <w:lang w:eastAsia="en-US"/>
        </w:rPr>
        <w:sectPr w:rsidR="004E7DE1" w:rsidRPr="008B3275" w:rsidSect="008B3275">
          <w:footerReference w:type="even" r:id="rId13"/>
          <w:footerReference w:type="default" r:id="rId14"/>
          <w:pgSz w:w="12240" w:h="15840"/>
          <w:pgMar w:top="1079" w:right="1260" w:bottom="1440" w:left="1800" w:header="708" w:footer="708" w:gutter="0"/>
          <w:pgNumType w:start="1"/>
          <w:cols w:space="708"/>
          <w:docGrid w:linePitch="360"/>
        </w:sectPr>
      </w:pPr>
    </w:p>
    <w:p w:rsidR="004E7DE1" w:rsidRDefault="004E7DE1" w:rsidP="004E7DE1">
      <w:pPr>
        <w:pStyle w:val="BodyText"/>
        <w:ind w:left="360"/>
        <w:jc w:val="right"/>
      </w:pPr>
      <w:r>
        <w:lastRenderedPageBreak/>
        <w:t>2.pielikums</w:t>
      </w:r>
    </w:p>
    <w:p w:rsidR="00801B17" w:rsidRDefault="00801B17" w:rsidP="00801B17">
      <w:pPr>
        <w:ind w:left="360"/>
        <w:jc w:val="right"/>
      </w:pPr>
      <w:r w:rsidRPr="000675B9">
        <w:rPr>
          <w:lang w:eastAsia="en-US"/>
        </w:rPr>
        <w:t>Iepirkuma</w:t>
      </w:r>
      <w:r>
        <w:rPr>
          <w:lang w:eastAsia="en-US"/>
        </w:rPr>
        <w:t xml:space="preserve"> procedūras</w:t>
      </w:r>
      <w:r w:rsidRPr="000675B9">
        <w:rPr>
          <w:lang w:eastAsia="en-US"/>
        </w:rPr>
        <w:t xml:space="preserve"> </w:t>
      </w:r>
      <w:r>
        <w:t>u</w:t>
      </w:r>
      <w:r w:rsidRPr="000675B9">
        <w:t>zaicinājumam</w:t>
      </w:r>
    </w:p>
    <w:p w:rsidR="00801B17" w:rsidRPr="000675B9" w:rsidRDefault="00801B17" w:rsidP="00801B17">
      <w:pPr>
        <w:ind w:left="360"/>
        <w:jc w:val="right"/>
        <w:rPr>
          <w:i/>
        </w:rPr>
      </w:pPr>
      <w:r w:rsidRPr="000675B9">
        <w:rPr>
          <w:lang w:eastAsia="en-US"/>
        </w:rPr>
        <w:t>“</w:t>
      </w:r>
      <w:r w:rsidRPr="000675B9">
        <w:t>Ziņu aģentūras informatīvie materiāli”</w:t>
      </w:r>
    </w:p>
    <w:p w:rsidR="00801B17" w:rsidRPr="000675B9" w:rsidRDefault="00801B17" w:rsidP="00801B17">
      <w:pPr>
        <w:tabs>
          <w:tab w:val="center" w:pos="4320"/>
          <w:tab w:val="right" w:pos="8640"/>
        </w:tabs>
        <w:jc w:val="right"/>
        <w:rPr>
          <w:lang w:eastAsia="en-US"/>
        </w:rPr>
      </w:pPr>
      <w:r>
        <w:t>identifikācijas</w:t>
      </w:r>
      <w:r w:rsidRPr="000675B9">
        <w:t xml:space="preserve"> Nr.VK/2014/04 </w:t>
      </w:r>
    </w:p>
    <w:p w:rsidR="004E7DE1" w:rsidRDefault="004E7DE1" w:rsidP="004E7DE1">
      <w:pPr>
        <w:pStyle w:val="BodyText"/>
      </w:pPr>
    </w:p>
    <w:p w:rsidR="004E7DE1" w:rsidRDefault="004E7DE1" w:rsidP="004E7DE1">
      <w:pPr>
        <w:pStyle w:val="BodyText"/>
        <w:jc w:val="center"/>
        <w:rPr>
          <w:b/>
          <w:sz w:val="28"/>
        </w:rPr>
      </w:pPr>
    </w:p>
    <w:p w:rsidR="004E7DE1" w:rsidRDefault="004E7DE1" w:rsidP="004E7DE1">
      <w:pPr>
        <w:pStyle w:val="BodyText"/>
        <w:jc w:val="center"/>
        <w:rPr>
          <w:b/>
          <w:sz w:val="28"/>
        </w:rPr>
      </w:pPr>
      <w:r>
        <w:rPr>
          <w:b/>
          <w:sz w:val="28"/>
        </w:rPr>
        <w:t>FINANŠU PIEDĀVĀJUMS</w:t>
      </w:r>
    </w:p>
    <w:p w:rsidR="004E7DE1" w:rsidRDefault="004E7DE1" w:rsidP="004E7DE1">
      <w:pPr>
        <w:jc w:val="center"/>
        <w:rPr>
          <w:b/>
          <w:bCs/>
        </w:rPr>
      </w:pPr>
    </w:p>
    <w:tbl>
      <w:tblPr>
        <w:tblW w:w="7797"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75"/>
        <w:gridCol w:w="2622"/>
      </w:tblGrid>
      <w:tr w:rsidR="004E7DE1" w:rsidTr="00CD10EB">
        <w:trPr>
          <w:trHeight w:val="255"/>
          <w:jc w:val="center"/>
        </w:trPr>
        <w:tc>
          <w:tcPr>
            <w:tcW w:w="5175" w:type="dxa"/>
            <w:vAlign w:val="center"/>
          </w:tcPr>
          <w:p w:rsidR="004E7DE1" w:rsidRDefault="004E7DE1" w:rsidP="00CD10EB">
            <w:pPr>
              <w:jc w:val="center"/>
              <w:rPr>
                <w:b/>
                <w:bCs/>
              </w:rPr>
            </w:pPr>
            <w:r>
              <w:rPr>
                <w:b/>
                <w:bCs/>
              </w:rPr>
              <w:t>Iepirkuma priekšmets</w:t>
            </w:r>
          </w:p>
        </w:tc>
        <w:tc>
          <w:tcPr>
            <w:tcW w:w="2622" w:type="dxa"/>
          </w:tcPr>
          <w:p w:rsidR="004E7DE1" w:rsidRDefault="004E7DE1" w:rsidP="00CD10EB">
            <w:pPr>
              <w:jc w:val="center"/>
              <w:rPr>
                <w:b/>
                <w:bCs/>
              </w:rPr>
            </w:pPr>
            <w:r>
              <w:rPr>
                <w:b/>
                <w:bCs/>
              </w:rPr>
              <w:t>Cena EUR bez PVN</w:t>
            </w:r>
          </w:p>
        </w:tc>
      </w:tr>
      <w:tr w:rsidR="004E7DE1" w:rsidRPr="001A2EAE" w:rsidTr="00CD10EB">
        <w:trPr>
          <w:trHeight w:val="255"/>
          <w:jc w:val="center"/>
        </w:trPr>
        <w:tc>
          <w:tcPr>
            <w:tcW w:w="5175" w:type="dxa"/>
            <w:vAlign w:val="center"/>
          </w:tcPr>
          <w:p w:rsidR="004E7DE1" w:rsidRPr="001A2EAE" w:rsidRDefault="004E7DE1" w:rsidP="00CD10EB">
            <w:r w:rsidRPr="00AE1B04">
              <w:rPr>
                <w:i/>
              </w:rPr>
              <w:t>On-line</w:t>
            </w:r>
            <w:r w:rsidRPr="001A2EAE">
              <w:t xml:space="preserve"> ziņas latviešu valodā</w:t>
            </w:r>
            <w:r w:rsidR="006D4E22">
              <w:t xml:space="preserve"> </w:t>
            </w:r>
            <w:r w:rsidR="006D4E22" w:rsidRPr="006D4E22">
              <w:rPr>
                <w:sz w:val="22"/>
                <w:szCs w:val="22"/>
              </w:rPr>
              <w:t>(</w:t>
            </w:r>
            <w:r w:rsidR="006D4E22">
              <w:rPr>
                <w:sz w:val="22"/>
                <w:szCs w:val="22"/>
              </w:rPr>
              <w:t xml:space="preserve">saskaņā ar </w:t>
            </w:r>
            <w:r w:rsidR="006D4E22" w:rsidRPr="006D4E22">
              <w:rPr>
                <w:sz w:val="22"/>
                <w:szCs w:val="22"/>
              </w:rPr>
              <w:t xml:space="preserve">tehniskās specifikācijas </w:t>
            </w:r>
            <w:r w:rsidR="006D4E22">
              <w:rPr>
                <w:sz w:val="22"/>
                <w:szCs w:val="22"/>
              </w:rPr>
              <w:t>9.1.punktu</w:t>
            </w:r>
            <w:r w:rsidR="006D4E22" w:rsidRPr="006D4E22">
              <w:rPr>
                <w:sz w:val="22"/>
                <w:szCs w:val="22"/>
              </w:rPr>
              <w:t>)</w:t>
            </w:r>
          </w:p>
        </w:tc>
        <w:tc>
          <w:tcPr>
            <w:tcW w:w="2622" w:type="dxa"/>
            <w:vAlign w:val="center"/>
          </w:tcPr>
          <w:p w:rsidR="004E7DE1" w:rsidRPr="001A2EAE" w:rsidRDefault="004E7DE1" w:rsidP="00CD10EB">
            <w:pPr>
              <w:jc w:val="center"/>
            </w:pPr>
          </w:p>
        </w:tc>
      </w:tr>
      <w:tr w:rsidR="004E7DE1" w:rsidRPr="001A2EAE" w:rsidTr="00CD10EB">
        <w:trPr>
          <w:trHeight w:val="255"/>
          <w:jc w:val="center"/>
        </w:trPr>
        <w:tc>
          <w:tcPr>
            <w:tcW w:w="5175" w:type="dxa"/>
            <w:vAlign w:val="center"/>
          </w:tcPr>
          <w:p w:rsidR="004E7DE1" w:rsidRPr="001A2EAE" w:rsidRDefault="004E7DE1" w:rsidP="006D4E22">
            <w:r w:rsidRPr="001A2EAE">
              <w:t xml:space="preserve">Ikdienas mediju monitorings </w:t>
            </w:r>
            <w:r w:rsidR="006D4E22" w:rsidRPr="001A2EAE">
              <w:t>valodā</w:t>
            </w:r>
            <w:r w:rsidR="006D4E22">
              <w:t xml:space="preserve"> </w:t>
            </w:r>
            <w:r w:rsidR="006D4E22" w:rsidRPr="006D4E22">
              <w:rPr>
                <w:sz w:val="22"/>
                <w:szCs w:val="22"/>
              </w:rPr>
              <w:t>(</w:t>
            </w:r>
            <w:r w:rsidR="006D4E22">
              <w:rPr>
                <w:sz w:val="22"/>
                <w:szCs w:val="22"/>
              </w:rPr>
              <w:t xml:space="preserve">saskaņā ar </w:t>
            </w:r>
            <w:r w:rsidR="006D4E22" w:rsidRPr="006D4E22">
              <w:rPr>
                <w:sz w:val="22"/>
                <w:szCs w:val="22"/>
              </w:rPr>
              <w:t>tehniskās specifikācijas 9.2.punkt</w:t>
            </w:r>
            <w:r w:rsidR="006D4E22">
              <w:rPr>
                <w:sz w:val="22"/>
                <w:szCs w:val="22"/>
              </w:rPr>
              <w:t>u</w:t>
            </w:r>
            <w:r w:rsidR="006D4E22" w:rsidRPr="006D4E22">
              <w:rPr>
                <w:sz w:val="22"/>
                <w:szCs w:val="22"/>
              </w:rPr>
              <w:t>)</w:t>
            </w:r>
          </w:p>
        </w:tc>
        <w:tc>
          <w:tcPr>
            <w:tcW w:w="2622" w:type="dxa"/>
            <w:vAlign w:val="center"/>
          </w:tcPr>
          <w:p w:rsidR="004E7DE1" w:rsidRPr="001A2EAE" w:rsidRDefault="004E7DE1" w:rsidP="00CD10EB">
            <w:pPr>
              <w:jc w:val="center"/>
            </w:pPr>
          </w:p>
        </w:tc>
      </w:tr>
      <w:tr w:rsidR="004E7DE1" w:rsidRPr="001A2EAE" w:rsidTr="00CD10EB">
        <w:trPr>
          <w:trHeight w:val="255"/>
          <w:jc w:val="center"/>
        </w:trPr>
        <w:tc>
          <w:tcPr>
            <w:tcW w:w="5175" w:type="dxa"/>
            <w:vAlign w:val="center"/>
          </w:tcPr>
          <w:p w:rsidR="004E7DE1" w:rsidRPr="001A2EAE" w:rsidRDefault="004E7DE1" w:rsidP="006D4E22">
            <w:r>
              <w:rPr>
                <w:bCs/>
                <w:szCs w:val="20"/>
              </w:rPr>
              <w:t xml:space="preserve">Ikdienas sociālo mediju monitorings </w:t>
            </w:r>
            <w:r w:rsidR="006D4E22" w:rsidRPr="006D4E22">
              <w:rPr>
                <w:sz w:val="22"/>
                <w:szCs w:val="22"/>
              </w:rPr>
              <w:t>(</w:t>
            </w:r>
            <w:r w:rsidR="006D4E22">
              <w:rPr>
                <w:sz w:val="22"/>
                <w:szCs w:val="22"/>
              </w:rPr>
              <w:t xml:space="preserve">saskaņā ar </w:t>
            </w:r>
            <w:r w:rsidR="006D4E22" w:rsidRPr="006D4E22">
              <w:rPr>
                <w:sz w:val="22"/>
                <w:szCs w:val="22"/>
              </w:rPr>
              <w:t>tehniskās specifikācijas 9.</w:t>
            </w:r>
            <w:r w:rsidR="006D4E22">
              <w:rPr>
                <w:sz w:val="22"/>
                <w:szCs w:val="22"/>
              </w:rPr>
              <w:t>3</w:t>
            </w:r>
            <w:r w:rsidR="006D4E22" w:rsidRPr="006D4E22">
              <w:rPr>
                <w:sz w:val="22"/>
                <w:szCs w:val="22"/>
              </w:rPr>
              <w:t>.punkt</w:t>
            </w:r>
            <w:r w:rsidR="006D4E22">
              <w:rPr>
                <w:sz w:val="22"/>
                <w:szCs w:val="22"/>
              </w:rPr>
              <w:t>u</w:t>
            </w:r>
            <w:r w:rsidR="006D4E22" w:rsidRPr="006D4E22">
              <w:rPr>
                <w:sz w:val="22"/>
                <w:szCs w:val="22"/>
              </w:rPr>
              <w:t>)</w:t>
            </w:r>
          </w:p>
        </w:tc>
        <w:tc>
          <w:tcPr>
            <w:tcW w:w="2622" w:type="dxa"/>
            <w:vAlign w:val="center"/>
          </w:tcPr>
          <w:p w:rsidR="004E7DE1" w:rsidRPr="001A2EAE" w:rsidRDefault="004E7DE1" w:rsidP="00CD10EB">
            <w:pPr>
              <w:jc w:val="center"/>
            </w:pPr>
          </w:p>
        </w:tc>
      </w:tr>
      <w:tr w:rsidR="004E7DE1" w:rsidRPr="001A2EAE" w:rsidTr="00CD10EB">
        <w:trPr>
          <w:trHeight w:val="255"/>
          <w:jc w:val="center"/>
        </w:trPr>
        <w:tc>
          <w:tcPr>
            <w:tcW w:w="5175" w:type="dxa"/>
            <w:vAlign w:val="center"/>
          </w:tcPr>
          <w:p w:rsidR="004E7DE1" w:rsidRPr="001A2EAE" w:rsidRDefault="006D4E22" w:rsidP="002359B1">
            <w:pPr>
              <w:ind w:hanging="58"/>
            </w:pPr>
            <w:r>
              <w:t>S</w:t>
            </w:r>
            <w:r w:rsidRPr="00882A91">
              <w:t>istematizēta informācija par finanšu pakalpojumu nozari</w:t>
            </w:r>
            <w:r>
              <w:t xml:space="preserve"> </w:t>
            </w:r>
            <w:r w:rsidRPr="006D4E22">
              <w:rPr>
                <w:sz w:val="22"/>
                <w:szCs w:val="22"/>
              </w:rPr>
              <w:t>(</w:t>
            </w:r>
            <w:r>
              <w:rPr>
                <w:sz w:val="22"/>
                <w:szCs w:val="22"/>
              </w:rPr>
              <w:t xml:space="preserve">saskaņā ar </w:t>
            </w:r>
            <w:r w:rsidRPr="006D4E22">
              <w:rPr>
                <w:sz w:val="22"/>
                <w:szCs w:val="22"/>
              </w:rPr>
              <w:t>tehniskās specifikācijas 9.</w:t>
            </w:r>
            <w:r>
              <w:rPr>
                <w:sz w:val="22"/>
                <w:szCs w:val="22"/>
              </w:rPr>
              <w:t>4</w:t>
            </w:r>
            <w:r w:rsidRPr="006D4E22">
              <w:rPr>
                <w:sz w:val="22"/>
                <w:szCs w:val="22"/>
              </w:rPr>
              <w:t>.punkt</w:t>
            </w:r>
            <w:r>
              <w:rPr>
                <w:sz w:val="22"/>
                <w:szCs w:val="22"/>
              </w:rPr>
              <w:t>u</w:t>
            </w:r>
            <w:r w:rsidRPr="006D4E22">
              <w:rPr>
                <w:sz w:val="22"/>
                <w:szCs w:val="22"/>
              </w:rPr>
              <w:t>)</w:t>
            </w:r>
          </w:p>
        </w:tc>
        <w:tc>
          <w:tcPr>
            <w:tcW w:w="2622" w:type="dxa"/>
            <w:vAlign w:val="center"/>
          </w:tcPr>
          <w:p w:rsidR="004E7DE1" w:rsidRPr="001A2EAE" w:rsidRDefault="004E7DE1" w:rsidP="00CD10EB">
            <w:pPr>
              <w:jc w:val="center"/>
            </w:pPr>
          </w:p>
        </w:tc>
      </w:tr>
      <w:tr w:rsidR="004E7DE1" w:rsidTr="00CD10EB">
        <w:trPr>
          <w:trHeight w:val="255"/>
          <w:jc w:val="center"/>
        </w:trPr>
        <w:tc>
          <w:tcPr>
            <w:tcW w:w="5175" w:type="dxa"/>
            <w:vAlign w:val="center"/>
          </w:tcPr>
          <w:p w:rsidR="004E7DE1" w:rsidRPr="00CA23DE" w:rsidRDefault="004E7DE1" w:rsidP="00CD10EB">
            <w:pPr>
              <w:jc w:val="right"/>
              <w:rPr>
                <w:b/>
              </w:rPr>
            </w:pPr>
            <w:r>
              <w:rPr>
                <w:b/>
              </w:rPr>
              <w:t>Kopējā summa:</w:t>
            </w:r>
          </w:p>
        </w:tc>
        <w:tc>
          <w:tcPr>
            <w:tcW w:w="2622" w:type="dxa"/>
            <w:vAlign w:val="center"/>
          </w:tcPr>
          <w:p w:rsidR="004E7DE1" w:rsidRDefault="004E7DE1" w:rsidP="00CD10EB">
            <w:pPr>
              <w:jc w:val="center"/>
              <w:rPr>
                <w:b/>
                <w:bCs/>
              </w:rPr>
            </w:pPr>
          </w:p>
        </w:tc>
      </w:tr>
      <w:tr w:rsidR="006D4E22" w:rsidTr="00CD10EB">
        <w:trPr>
          <w:trHeight w:val="255"/>
          <w:jc w:val="center"/>
        </w:trPr>
        <w:tc>
          <w:tcPr>
            <w:tcW w:w="5175" w:type="dxa"/>
            <w:vAlign w:val="center"/>
          </w:tcPr>
          <w:p w:rsidR="006D4E22" w:rsidRDefault="006D4E22" w:rsidP="00CD10EB">
            <w:pPr>
              <w:jc w:val="right"/>
              <w:rPr>
                <w:b/>
              </w:rPr>
            </w:pPr>
            <w:r>
              <w:rPr>
                <w:b/>
              </w:rPr>
              <w:t>PVN 21%</w:t>
            </w:r>
          </w:p>
        </w:tc>
        <w:tc>
          <w:tcPr>
            <w:tcW w:w="2622" w:type="dxa"/>
            <w:vAlign w:val="center"/>
          </w:tcPr>
          <w:p w:rsidR="006D4E22" w:rsidRDefault="006D4E22" w:rsidP="00CD10EB">
            <w:pPr>
              <w:jc w:val="center"/>
              <w:rPr>
                <w:b/>
                <w:bCs/>
              </w:rPr>
            </w:pPr>
          </w:p>
        </w:tc>
      </w:tr>
      <w:tr w:rsidR="006D4E22" w:rsidTr="00CD10EB">
        <w:trPr>
          <w:trHeight w:val="255"/>
          <w:jc w:val="center"/>
        </w:trPr>
        <w:tc>
          <w:tcPr>
            <w:tcW w:w="5175" w:type="dxa"/>
            <w:vAlign w:val="center"/>
          </w:tcPr>
          <w:p w:rsidR="006D4E22" w:rsidRDefault="006D4E22" w:rsidP="00CD10EB">
            <w:pPr>
              <w:jc w:val="right"/>
              <w:rPr>
                <w:b/>
              </w:rPr>
            </w:pPr>
            <w:r>
              <w:rPr>
                <w:b/>
              </w:rPr>
              <w:t>Kopējā summa ar PVN</w:t>
            </w:r>
          </w:p>
        </w:tc>
        <w:tc>
          <w:tcPr>
            <w:tcW w:w="2622" w:type="dxa"/>
            <w:vAlign w:val="center"/>
          </w:tcPr>
          <w:p w:rsidR="006D4E22" w:rsidRDefault="006D4E22" w:rsidP="00CD10EB">
            <w:pPr>
              <w:jc w:val="center"/>
              <w:rPr>
                <w:b/>
                <w:bCs/>
              </w:rPr>
            </w:pPr>
          </w:p>
        </w:tc>
      </w:tr>
    </w:tbl>
    <w:p w:rsidR="004E7DE1" w:rsidRDefault="004E7DE1" w:rsidP="004E7DE1">
      <w:pPr>
        <w:rPr>
          <w:b/>
          <w:i/>
        </w:rPr>
      </w:pPr>
    </w:p>
    <w:p w:rsidR="004E7DE1" w:rsidRPr="000B490E" w:rsidRDefault="004E7DE1" w:rsidP="004E7DE1">
      <w:pPr>
        <w:jc w:val="both"/>
      </w:pPr>
      <w:r w:rsidRPr="000B490E">
        <w:rPr>
          <w:b/>
        </w:rPr>
        <w:t xml:space="preserve">Mūsu piedāvājuma kopsumma (bez PVN) ir: </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9287"/>
      </w:tblGrid>
      <w:tr w:rsidR="004E7DE1" w:rsidRPr="000B490E" w:rsidTr="00CD10EB">
        <w:tc>
          <w:tcPr>
            <w:tcW w:w="9287" w:type="dxa"/>
          </w:tcPr>
          <w:p w:rsidR="004E7DE1" w:rsidRPr="000B490E" w:rsidRDefault="004E7DE1" w:rsidP="00CD10EB">
            <w:pPr>
              <w:pStyle w:val="Numeracija"/>
              <w:tabs>
                <w:tab w:val="clear" w:pos="720"/>
              </w:tabs>
              <w:spacing w:before="60"/>
              <w:ind w:left="0" w:firstLine="0"/>
              <w:jc w:val="left"/>
              <w:rPr>
                <w:sz w:val="28"/>
                <w:szCs w:val="28"/>
              </w:rPr>
            </w:pPr>
          </w:p>
        </w:tc>
      </w:tr>
      <w:tr w:rsidR="004E7DE1" w:rsidRPr="000B490E" w:rsidTr="00CD10EB">
        <w:tc>
          <w:tcPr>
            <w:tcW w:w="9287" w:type="dxa"/>
            <w:tcBorders>
              <w:bottom w:val="single" w:sz="4" w:space="0" w:color="auto"/>
            </w:tcBorders>
          </w:tcPr>
          <w:p w:rsidR="004E7DE1" w:rsidRPr="000B490E" w:rsidRDefault="004E7DE1" w:rsidP="00CD10EB">
            <w:pPr>
              <w:pStyle w:val="Numeracija"/>
              <w:tabs>
                <w:tab w:val="clear" w:pos="720"/>
              </w:tabs>
              <w:spacing w:before="60"/>
              <w:ind w:left="0" w:firstLine="0"/>
              <w:jc w:val="left"/>
              <w:rPr>
                <w:sz w:val="28"/>
                <w:szCs w:val="28"/>
              </w:rPr>
            </w:pPr>
          </w:p>
        </w:tc>
      </w:tr>
      <w:tr w:rsidR="004E7DE1" w:rsidRPr="000B490E" w:rsidTr="00CD10EB">
        <w:tc>
          <w:tcPr>
            <w:tcW w:w="9287" w:type="dxa"/>
            <w:tcBorders>
              <w:top w:val="single" w:sz="4" w:space="0" w:color="auto"/>
              <w:bottom w:val="nil"/>
            </w:tcBorders>
          </w:tcPr>
          <w:p w:rsidR="004E7DE1" w:rsidRPr="000B490E" w:rsidRDefault="004E7DE1" w:rsidP="00CD10EB">
            <w:pPr>
              <w:pStyle w:val="Numeracija"/>
              <w:tabs>
                <w:tab w:val="clear" w:pos="720"/>
              </w:tabs>
              <w:spacing w:before="60"/>
              <w:ind w:left="0" w:firstLine="0"/>
              <w:jc w:val="center"/>
              <w:rPr>
                <w:sz w:val="20"/>
                <w:szCs w:val="20"/>
              </w:rPr>
            </w:pPr>
            <w:r w:rsidRPr="000B490E">
              <w:rPr>
                <w:sz w:val="20"/>
                <w:szCs w:val="20"/>
              </w:rPr>
              <w:t>Kopsumma cipariem un vārdiem</w:t>
            </w:r>
          </w:p>
        </w:tc>
      </w:tr>
    </w:tbl>
    <w:p w:rsidR="004E7DE1" w:rsidRPr="000B490E" w:rsidRDefault="004E7DE1" w:rsidP="004E7DE1">
      <w:pPr>
        <w:ind w:right="-108"/>
        <w:jc w:val="both"/>
        <w:rPr>
          <w:sz w:val="28"/>
          <w:szCs w:val="28"/>
        </w:rPr>
      </w:pPr>
    </w:p>
    <w:p w:rsidR="004E7DE1" w:rsidRPr="000B490E" w:rsidRDefault="004E7DE1" w:rsidP="004E7DE1">
      <w:pPr>
        <w:jc w:val="both"/>
      </w:pPr>
      <w:r w:rsidRPr="000B490E">
        <w:t>Ar šo apstiprinu un garantēju sniegto ziņu patiesumu.</w:t>
      </w:r>
    </w:p>
    <w:p w:rsidR="004E7DE1" w:rsidRDefault="004E7DE1" w:rsidP="004E7DE1">
      <w:pPr>
        <w:ind w:right="-108"/>
        <w:jc w:val="both"/>
        <w:rPr>
          <w:sz w:val="28"/>
          <w:szCs w:val="28"/>
        </w:rPr>
      </w:pPr>
    </w:p>
    <w:tbl>
      <w:tblPr>
        <w:tblW w:w="0" w:type="auto"/>
        <w:tblBorders>
          <w:insideH w:val="single" w:sz="4" w:space="0" w:color="auto"/>
          <w:insideV w:val="single" w:sz="4" w:space="0" w:color="auto"/>
        </w:tblBorders>
        <w:tblLook w:val="01E0" w:firstRow="1" w:lastRow="1" w:firstColumn="1" w:lastColumn="1" w:noHBand="0" w:noVBand="0"/>
      </w:tblPr>
      <w:tblGrid>
        <w:gridCol w:w="7488"/>
      </w:tblGrid>
      <w:tr w:rsidR="004E7DE1" w:rsidTr="00CD10EB">
        <w:tc>
          <w:tcPr>
            <w:tcW w:w="7488" w:type="dxa"/>
          </w:tcPr>
          <w:p w:rsidR="004E7DE1" w:rsidRDefault="004E7DE1" w:rsidP="00CD10EB">
            <w:pPr>
              <w:pStyle w:val="Numeracija"/>
              <w:tabs>
                <w:tab w:val="clear" w:pos="720"/>
              </w:tabs>
              <w:spacing w:before="60"/>
              <w:ind w:left="0" w:firstLine="0"/>
              <w:jc w:val="left"/>
              <w:rPr>
                <w:sz w:val="28"/>
                <w:szCs w:val="28"/>
              </w:rPr>
            </w:pPr>
          </w:p>
        </w:tc>
      </w:tr>
      <w:tr w:rsidR="004E7DE1" w:rsidTr="00CD10EB">
        <w:tc>
          <w:tcPr>
            <w:tcW w:w="7488" w:type="dxa"/>
          </w:tcPr>
          <w:p w:rsidR="004E7DE1" w:rsidRDefault="004E7DE1" w:rsidP="00CD10EB">
            <w:pPr>
              <w:pStyle w:val="Numeracija"/>
              <w:tabs>
                <w:tab w:val="clear" w:pos="720"/>
              </w:tabs>
              <w:spacing w:before="60"/>
              <w:ind w:left="0" w:firstLine="0"/>
              <w:jc w:val="center"/>
              <w:rPr>
                <w:sz w:val="20"/>
                <w:szCs w:val="20"/>
              </w:rPr>
            </w:pPr>
            <w:r>
              <w:rPr>
                <w:sz w:val="20"/>
                <w:szCs w:val="20"/>
              </w:rPr>
              <w:t>Pretendenta vadītāja ( pilnvarotās personas) paraksts, paraksta atšifrējums</w:t>
            </w:r>
          </w:p>
        </w:tc>
      </w:tr>
    </w:tbl>
    <w:p w:rsidR="004E7DE1" w:rsidRDefault="004E7DE1" w:rsidP="004E7DE1">
      <w:pPr>
        <w:rPr>
          <w:b/>
          <w:i/>
        </w:rPr>
      </w:pPr>
    </w:p>
    <w:p w:rsidR="004E7DE1" w:rsidRDefault="004E7DE1" w:rsidP="004E7DE1">
      <w:pPr>
        <w:rPr>
          <w:b/>
          <w:i/>
        </w:rPr>
      </w:pPr>
    </w:p>
    <w:p w:rsidR="004E7DE1" w:rsidRDefault="004E7DE1" w:rsidP="004E7DE1">
      <w:pPr>
        <w:outlineLvl w:val="0"/>
      </w:pPr>
      <w:r>
        <w:t>Vieta ___________</w:t>
      </w:r>
    </w:p>
    <w:p w:rsidR="004E7DE1" w:rsidRDefault="004E7DE1" w:rsidP="004E7DE1">
      <w:pPr>
        <w:outlineLvl w:val="0"/>
      </w:pPr>
    </w:p>
    <w:p w:rsidR="004E7DE1" w:rsidRPr="000B490E" w:rsidRDefault="004E7DE1" w:rsidP="004E7DE1">
      <w:pPr>
        <w:ind w:left="5529"/>
        <w:jc w:val="both"/>
      </w:pPr>
      <w:r w:rsidRPr="00E85E76">
        <w:t>Datums</w:t>
      </w:r>
      <w:r>
        <w:t xml:space="preserve"> ________________</w:t>
      </w:r>
    </w:p>
    <w:p w:rsidR="00286129" w:rsidRPr="008B3275" w:rsidRDefault="00286129" w:rsidP="00F06F6F">
      <w:pPr>
        <w:rPr>
          <w:b/>
        </w:rPr>
      </w:pPr>
    </w:p>
    <w:p w:rsidR="00286129" w:rsidRPr="008B3275" w:rsidRDefault="00286129" w:rsidP="00F06F6F">
      <w:pPr>
        <w:rPr>
          <w:b/>
        </w:rPr>
      </w:pPr>
    </w:p>
    <w:p w:rsidR="00041F9D" w:rsidRPr="008B3275" w:rsidRDefault="00041F9D" w:rsidP="00F06F6F">
      <w:pPr>
        <w:ind w:left="-95"/>
        <w:jc w:val="right"/>
        <w:rPr>
          <w:lang w:eastAsia="en-US"/>
        </w:rPr>
      </w:pPr>
    </w:p>
    <w:p w:rsidR="00041F9D" w:rsidRPr="008B3275" w:rsidRDefault="00041F9D" w:rsidP="00041F9D">
      <w:pPr>
        <w:jc w:val="right"/>
        <w:rPr>
          <w:sz w:val="20"/>
          <w:szCs w:val="20"/>
        </w:rPr>
      </w:pPr>
    </w:p>
    <w:p w:rsidR="008B3275" w:rsidRPr="008B3275" w:rsidRDefault="008B3275" w:rsidP="008B3275">
      <w:pPr>
        <w:jc w:val="right"/>
        <w:rPr>
          <w:sz w:val="20"/>
          <w:szCs w:val="20"/>
        </w:rPr>
      </w:pPr>
    </w:p>
    <w:p w:rsidR="008B3275" w:rsidRPr="008B3275" w:rsidRDefault="008B3275" w:rsidP="008B3275">
      <w:pPr>
        <w:tabs>
          <w:tab w:val="center" w:pos="4320"/>
          <w:tab w:val="right" w:pos="8640"/>
        </w:tabs>
        <w:jc w:val="right"/>
        <w:rPr>
          <w:b/>
        </w:rPr>
      </w:pPr>
    </w:p>
    <w:p w:rsidR="00801B17" w:rsidRDefault="00801B17" w:rsidP="008B3275">
      <w:pPr>
        <w:ind w:left="360"/>
        <w:jc w:val="right"/>
      </w:pPr>
    </w:p>
    <w:p w:rsidR="00801B17" w:rsidRDefault="00801B17" w:rsidP="008B3275">
      <w:pPr>
        <w:ind w:left="360"/>
        <w:jc w:val="right"/>
      </w:pPr>
    </w:p>
    <w:p w:rsidR="00801B17" w:rsidRDefault="00801B17" w:rsidP="008B3275">
      <w:pPr>
        <w:ind w:left="360"/>
        <w:jc w:val="right"/>
      </w:pPr>
    </w:p>
    <w:p w:rsidR="006D4E22" w:rsidRDefault="006D4E22" w:rsidP="008B3275">
      <w:pPr>
        <w:ind w:left="360"/>
        <w:jc w:val="right"/>
      </w:pPr>
    </w:p>
    <w:p w:rsidR="006D4E22" w:rsidRDefault="006D4E22" w:rsidP="008B3275">
      <w:pPr>
        <w:ind w:left="360"/>
        <w:jc w:val="right"/>
      </w:pPr>
    </w:p>
    <w:p w:rsidR="006D4E22" w:rsidRDefault="006D4E22" w:rsidP="008B3275">
      <w:pPr>
        <w:ind w:left="360"/>
        <w:jc w:val="right"/>
      </w:pPr>
    </w:p>
    <w:p w:rsidR="006D4E22" w:rsidRDefault="006D4E22" w:rsidP="008B3275">
      <w:pPr>
        <w:ind w:left="360"/>
        <w:jc w:val="right"/>
      </w:pPr>
    </w:p>
    <w:p w:rsidR="006D4E22" w:rsidRDefault="006D4E22" w:rsidP="008B3275">
      <w:pPr>
        <w:ind w:left="360"/>
        <w:jc w:val="right"/>
      </w:pPr>
    </w:p>
    <w:p w:rsidR="006D4E22" w:rsidRDefault="006D4E22" w:rsidP="008B3275">
      <w:pPr>
        <w:ind w:left="360"/>
        <w:jc w:val="right"/>
      </w:pPr>
    </w:p>
    <w:p w:rsidR="006D4E22" w:rsidRDefault="006D4E22" w:rsidP="008B3275">
      <w:pPr>
        <w:ind w:left="360"/>
        <w:jc w:val="right"/>
      </w:pPr>
    </w:p>
    <w:p w:rsidR="008B3275" w:rsidRPr="008B3275" w:rsidRDefault="00977020" w:rsidP="008B3275">
      <w:pPr>
        <w:ind w:left="360"/>
        <w:jc w:val="right"/>
      </w:pPr>
      <w:r>
        <w:lastRenderedPageBreak/>
        <w:t>3</w:t>
      </w:r>
      <w:r w:rsidR="008B3275" w:rsidRPr="008B3275">
        <w:t>. pielikums</w:t>
      </w:r>
    </w:p>
    <w:p w:rsidR="00175468" w:rsidRDefault="00175468" w:rsidP="00175468">
      <w:pPr>
        <w:ind w:left="360"/>
        <w:jc w:val="right"/>
      </w:pPr>
      <w:r w:rsidRPr="000675B9">
        <w:rPr>
          <w:lang w:eastAsia="en-US"/>
        </w:rPr>
        <w:t>Iepirkuma</w:t>
      </w:r>
      <w:r>
        <w:rPr>
          <w:lang w:eastAsia="en-US"/>
        </w:rPr>
        <w:t xml:space="preserve"> procedūras</w:t>
      </w:r>
      <w:r w:rsidRPr="000675B9">
        <w:rPr>
          <w:lang w:eastAsia="en-US"/>
        </w:rPr>
        <w:t xml:space="preserve"> </w:t>
      </w:r>
      <w:r>
        <w:t>u</w:t>
      </w:r>
      <w:r w:rsidRPr="000675B9">
        <w:t>zaicinājumam</w:t>
      </w:r>
    </w:p>
    <w:p w:rsidR="00175468" w:rsidRPr="000675B9" w:rsidRDefault="00175468" w:rsidP="00175468">
      <w:pPr>
        <w:ind w:left="360"/>
        <w:jc w:val="right"/>
        <w:rPr>
          <w:i/>
        </w:rPr>
      </w:pPr>
      <w:r w:rsidRPr="000675B9">
        <w:rPr>
          <w:lang w:eastAsia="en-US"/>
        </w:rPr>
        <w:t>“</w:t>
      </w:r>
      <w:r w:rsidRPr="000675B9">
        <w:t>Ziņu aģentūras informatīvie materiāli”</w:t>
      </w:r>
    </w:p>
    <w:p w:rsidR="00175468" w:rsidRPr="000675B9" w:rsidRDefault="00175468" w:rsidP="00175468">
      <w:pPr>
        <w:tabs>
          <w:tab w:val="center" w:pos="4320"/>
          <w:tab w:val="right" w:pos="8640"/>
        </w:tabs>
        <w:jc w:val="right"/>
        <w:rPr>
          <w:lang w:eastAsia="en-US"/>
        </w:rPr>
      </w:pPr>
      <w:r>
        <w:t>identifikācijas</w:t>
      </w:r>
      <w:r w:rsidRPr="000675B9">
        <w:t xml:space="preserve"> Nr.VK/2014/04 </w:t>
      </w:r>
    </w:p>
    <w:p w:rsidR="00175468" w:rsidRDefault="00175468" w:rsidP="00175468">
      <w:pPr>
        <w:pStyle w:val="BodyText"/>
      </w:pPr>
    </w:p>
    <w:p w:rsidR="008B3275" w:rsidRPr="008B3275" w:rsidRDefault="008B3275" w:rsidP="008B3275">
      <w:pPr>
        <w:jc w:val="right"/>
        <w:rPr>
          <w:b/>
        </w:rPr>
      </w:pPr>
    </w:p>
    <w:p w:rsidR="006D4E22" w:rsidRDefault="00801B17" w:rsidP="006A3B58">
      <w:pPr>
        <w:jc w:val="center"/>
        <w:rPr>
          <w:b/>
          <w:bCs/>
        </w:rPr>
      </w:pPr>
      <w:r w:rsidRPr="006A3B58">
        <w:rPr>
          <w:b/>
          <w:bCs/>
        </w:rPr>
        <w:t xml:space="preserve">PAKALPOJUMU LĪGUMA PROJEKTS </w:t>
      </w:r>
    </w:p>
    <w:p w:rsidR="00E914FC" w:rsidRDefault="0043113E" w:rsidP="0043113E">
      <w:r>
        <w:t>Rīgā,</w:t>
      </w:r>
    </w:p>
    <w:p w:rsidR="0043113E" w:rsidRDefault="0043113E" w:rsidP="0043113E">
      <w:pPr>
        <w:ind w:left="6480" w:hanging="6480"/>
      </w:pPr>
    </w:p>
    <w:p w:rsidR="00801B17" w:rsidRPr="006A3B58" w:rsidRDefault="00801B17" w:rsidP="0043113E">
      <w:pPr>
        <w:ind w:left="5387" w:hanging="5387"/>
      </w:pPr>
      <w:r w:rsidRPr="006A3B58">
        <w:t xml:space="preserve">2014.gada </w:t>
      </w:r>
      <w:r w:rsidR="00A163EE">
        <w:t xml:space="preserve">____ </w:t>
      </w:r>
      <w:r w:rsidRPr="006A3B58">
        <w:t>__________</w:t>
      </w:r>
      <w:r w:rsidR="0043113E">
        <w:tab/>
      </w:r>
      <w:r w:rsidR="0043113E" w:rsidRPr="002359B1">
        <w:t>Nr. VKI/S/14</w:t>
      </w:r>
      <w:r w:rsidR="0043113E" w:rsidRPr="002359B1">
        <w:rPr>
          <w:sz w:val="20"/>
          <w:szCs w:val="20"/>
        </w:rPr>
        <w:t>/__________(KLIENTA</w:t>
      </w:r>
      <w:r w:rsidR="0043113E">
        <w:rPr>
          <w:sz w:val="20"/>
          <w:szCs w:val="20"/>
        </w:rPr>
        <w:t xml:space="preserve"> Nr.</w:t>
      </w:r>
      <w:r w:rsidR="0043113E" w:rsidRPr="002359B1">
        <w:rPr>
          <w:sz w:val="20"/>
          <w:szCs w:val="20"/>
        </w:rPr>
        <w:t>)</w:t>
      </w:r>
    </w:p>
    <w:p w:rsidR="00A163EE" w:rsidRPr="002359B1" w:rsidRDefault="00A163EE" w:rsidP="0043113E">
      <w:pPr>
        <w:ind w:firstLine="5387"/>
        <w:rPr>
          <w:sz w:val="20"/>
          <w:szCs w:val="20"/>
        </w:rPr>
      </w:pPr>
      <w:r w:rsidRPr="002359B1">
        <w:t>Nr._____________(</w:t>
      </w:r>
      <w:r w:rsidRPr="002359B1">
        <w:rPr>
          <w:sz w:val="20"/>
          <w:szCs w:val="20"/>
        </w:rPr>
        <w:t>PIEGĀDĀTĀJA</w:t>
      </w:r>
      <w:r w:rsidR="00FC6CD4">
        <w:rPr>
          <w:sz w:val="20"/>
          <w:szCs w:val="20"/>
        </w:rPr>
        <w:t xml:space="preserve"> Nr</w:t>
      </w:r>
      <w:r w:rsidRPr="002359B1">
        <w:rPr>
          <w:sz w:val="20"/>
          <w:szCs w:val="20"/>
        </w:rPr>
        <w:t>)</w:t>
      </w:r>
    </w:p>
    <w:p w:rsidR="00801B17" w:rsidRDefault="00801B17" w:rsidP="00801B17">
      <w:pPr>
        <w:jc w:val="both"/>
        <w:rPr>
          <w:b/>
          <w:sz w:val="20"/>
          <w:szCs w:val="20"/>
        </w:rPr>
      </w:pPr>
    </w:p>
    <w:p w:rsidR="0043113E" w:rsidRPr="002359B1" w:rsidRDefault="0043113E" w:rsidP="00801B17">
      <w:pPr>
        <w:jc w:val="both"/>
        <w:rPr>
          <w:b/>
          <w:sz w:val="20"/>
          <w:szCs w:val="20"/>
        </w:rPr>
      </w:pPr>
    </w:p>
    <w:p w:rsidR="00801B17" w:rsidRPr="006A3B58" w:rsidRDefault="0043113E" w:rsidP="00801B17">
      <w:pPr>
        <w:spacing w:line="360" w:lineRule="auto"/>
        <w:jc w:val="both"/>
      </w:pPr>
      <w:r>
        <w:rPr>
          <w:b/>
        </w:rPr>
        <w:t>_______________</w:t>
      </w:r>
      <w:r w:rsidR="00801B17" w:rsidRPr="006A3B58">
        <w:rPr>
          <w:b/>
        </w:rPr>
        <w:t>________________</w:t>
      </w:r>
      <w:r w:rsidR="00801B17" w:rsidRPr="006A3B58">
        <w:t xml:space="preserve">, turpmāk </w:t>
      </w:r>
      <w:r w:rsidR="00ED0F44">
        <w:t>-</w:t>
      </w:r>
      <w:r w:rsidR="00801B17" w:rsidRPr="006A3B58">
        <w:t xml:space="preserve"> </w:t>
      </w:r>
      <w:r w:rsidR="00956D9C">
        <w:rPr>
          <w:color w:val="000000"/>
        </w:rPr>
        <w:t>PIEGĀDĀTĀJS</w:t>
      </w:r>
      <w:r w:rsidR="00801B17" w:rsidRPr="006A3B58">
        <w:t xml:space="preserve">, </w:t>
      </w:r>
      <w:r w:rsidR="00801B17" w:rsidRPr="006A3B58">
        <w:rPr>
          <w:i/>
          <w:iCs/>
        </w:rPr>
        <w:t xml:space="preserve">___________ </w:t>
      </w:r>
      <w:r w:rsidR="00801B17" w:rsidRPr="006A3B58">
        <w:t>personā, k</w:t>
      </w:r>
      <w:r w:rsidR="00ED0F44">
        <w:t>urš/a</w:t>
      </w:r>
      <w:r w:rsidR="00801B17" w:rsidRPr="006A3B58">
        <w:t xml:space="preserve"> </w:t>
      </w:r>
      <w:r w:rsidR="00ED0F44">
        <w:t>rīk</w:t>
      </w:r>
      <w:r w:rsidR="00801B17" w:rsidRPr="006A3B58">
        <w:t xml:space="preserve">ojas uz </w:t>
      </w:r>
      <w:r w:rsidR="00ED0F44">
        <w:t>_______</w:t>
      </w:r>
      <w:r w:rsidR="00801B17" w:rsidRPr="006A3B58">
        <w:t xml:space="preserve"> pamata, no vienas puses, un </w:t>
      </w:r>
      <w:r w:rsidR="00801B17" w:rsidRPr="006A3B58">
        <w:rPr>
          <w:b/>
          <w:bCs/>
        </w:rPr>
        <w:t>Valsts kase</w:t>
      </w:r>
      <w:r w:rsidR="00801B17" w:rsidRPr="007E2E64">
        <w:rPr>
          <w:bCs/>
        </w:rPr>
        <w:t>,</w:t>
      </w:r>
      <w:r w:rsidR="00801B17" w:rsidRPr="006A3B58">
        <w:rPr>
          <w:b/>
        </w:rPr>
        <w:t xml:space="preserve"> </w:t>
      </w:r>
      <w:r w:rsidR="00801B17" w:rsidRPr="006A3B58">
        <w:t xml:space="preserve">juridiskā adrese Smilšu iela 1, Rīga, LV-1919, reģistrācijas Nr. 90000597275, pārvaldnieka </w:t>
      </w:r>
      <w:r w:rsidR="00801B17" w:rsidRPr="006A3B58">
        <w:rPr>
          <w:i/>
          <w:iCs/>
        </w:rPr>
        <w:t>Kaspara Āboliņa</w:t>
      </w:r>
      <w:r w:rsidR="00801B17" w:rsidRPr="006A3B58">
        <w:t xml:space="preserve"> personā, turpmāk </w:t>
      </w:r>
      <w:r w:rsidR="00ED0F44">
        <w:t>-</w:t>
      </w:r>
      <w:r w:rsidR="00801B17" w:rsidRPr="006A3B58">
        <w:t xml:space="preserve"> KLIENTS, no otras puses, turpmāk atsevišķi vai kopīgi saukti LĪDZĒJS vai LĪDZĒJI noslēdz</w:t>
      </w:r>
      <w:r w:rsidR="00ED0F44">
        <w:t xml:space="preserve"> šo</w:t>
      </w:r>
      <w:r w:rsidR="00801B17" w:rsidRPr="006A3B58">
        <w:t xml:space="preserve"> </w:t>
      </w:r>
      <w:r w:rsidR="00ED0F44">
        <w:t>l</w:t>
      </w:r>
      <w:r w:rsidR="00801B17" w:rsidRPr="006A3B58">
        <w:t>īgumu</w:t>
      </w:r>
      <w:r w:rsidR="00ED0F44">
        <w:t>, turpmāk - Līguma</w:t>
      </w:r>
      <w:r w:rsidR="00801B17" w:rsidRPr="006A3B58">
        <w:t xml:space="preserve"> par tālāk minēto.</w:t>
      </w:r>
    </w:p>
    <w:p w:rsidR="00801B17" w:rsidRPr="0043113E" w:rsidRDefault="00C971C9" w:rsidP="00C971C9">
      <w:pPr>
        <w:pStyle w:val="Heading2"/>
        <w:jc w:val="center"/>
        <w:rPr>
          <w:rFonts w:ascii="Times New Roman" w:hAnsi="Times New Roman" w:cs="Times New Roman"/>
          <w:i w:val="0"/>
          <w:sz w:val="24"/>
          <w:szCs w:val="24"/>
        </w:rPr>
      </w:pPr>
      <w:r w:rsidRPr="0043113E">
        <w:rPr>
          <w:rFonts w:ascii="Times New Roman" w:hAnsi="Times New Roman" w:cs="Times New Roman"/>
          <w:i w:val="0"/>
          <w:sz w:val="24"/>
          <w:szCs w:val="24"/>
        </w:rPr>
        <w:t xml:space="preserve">I DAĻA - </w:t>
      </w:r>
      <w:r w:rsidR="00A163EE" w:rsidRPr="0043113E">
        <w:rPr>
          <w:rFonts w:ascii="Times New Roman" w:hAnsi="Times New Roman" w:cs="Times New Roman"/>
          <w:i w:val="0"/>
          <w:sz w:val="24"/>
          <w:szCs w:val="24"/>
        </w:rPr>
        <w:t>LĪGUMA PRIEK</w:t>
      </w:r>
      <w:r w:rsidR="002363D6" w:rsidRPr="0043113E">
        <w:rPr>
          <w:rFonts w:ascii="Times New Roman" w:hAnsi="Times New Roman" w:cs="Times New Roman"/>
          <w:i w:val="0"/>
          <w:sz w:val="24"/>
          <w:szCs w:val="24"/>
        </w:rPr>
        <w:t>Š</w:t>
      </w:r>
      <w:r w:rsidR="00A163EE" w:rsidRPr="0043113E">
        <w:rPr>
          <w:rFonts w:ascii="Times New Roman" w:hAnsi="Times New Roman" w:cs="Times New Roman"/>
          <w:i w:val="0"/>
          <w:sz w:val="24"/>
          <w:szCs w:val="24"/>
        </w:rPr>
        <w:t>METS</w:t>
      </w:r>
    </w:p>
    <w:p w:rsidR="00B618F6" w:rsidRPr="00B618F6" w:rsidRDefault="00B618F6" w:rsidP="002359B1"/>
    <w:p w:rsidR="00B618F6" w:rsidRPr="0043113E" w:rsidRDefault="00801B17" w:rsidP="0043113E">
      <w:pPr>
        <w:pStyle w:val="ListParagraph"/>
        <w:numPr>
          <w:ilvl w:val="0"/>
          <w:numId w:val="10"/>
        </w:numPr>
        <w:ind w:right="-176"/>
        <w:jc w:val="both"/>
        <w:rPr>
          <w:bCs/>
          <w:szCs w:val="20"/>
        </w:rPr>
      </w:pPr>
      <w:r w:rsidRPr="0043113E">
        <w:rPr>
          <w:iCs/>
        </w:rPr>
        <w:t xml:space="preserve">KLIENTS pasūta un </w:t>
      </w:r>
      <w:r w:rsidR="00956D9C" w:rsidRPr="0043113E">
        <w:rPr>
          <w:color w:val="000000"/>
        </w:rPr>
        <w:t>PIEGĀDĀTĀJS</w:t>
      </w:r>
      <w:r w:rsidR="00956D9C" w:rsidRPr="0043113E">
        <w:rPr>
          <w:iCs/>
        </w:rPr>
        <w:t xml:space="preserve"> </w:t>
      </w:r>
      <w:r w:rsidRPr="0043113E">
        <w:rPr>
          <w:iCs/>
        </w:rPr>
        <w:t xml:space="preserve">piegādā KLIENTAM </w:t>
      </w:r>
      <w:r w:rsidR="00962B8D">
        <w:rPr>
          <w:iCs/>
        </w:rPr>
        <w:t xml:space="preserve">no 2014.gada 6.marta līdz 2015.gada 5.martam </w:t>
      </w:r>
      <w:r w:rsidRPr="0043113E">
        <w:rPr>
          <w:iCs/>
        </w:rPr>
        <w:t xml:space="preserve">šādus </w:t>
      </w:r>
      <w:r w:rsidRPr="0043113E">
        <w:rPr>
          <w:i/>
          <w:iCs/>
        </w:rPr>
        <w:t>Informatīvos materiālus</w:t>
      </w:r>
      <w:r w:rsidR="00A163EE" w:rsidRPr="0043113E">
        <w:rPr>
          <w:iCs/>
        </w:rPr>
        <w:t>:</w:t>
      </w:r>
    </w:p>
    <w:p w:rsidR="00A163EE" w:rsidRDefault="00A163EE" w:rsidP="0043113E">
      <w:pPr>
        <w:pStyle w:val="ListParagraph"/>
        <w:numPr>
          <w:ilvl w:val="1"/>
          <w:numId w:val="10"/>
        </w:numPr>
        <w:ind w:right="-176" w:firstLine="66"/>
        <w:jc w:val="both"/>
        <w:rPr>
          <w:bCs/>
          <w:szCs w:val="20"/>
        </w:rPr>
      </w:pPr>
      <w:r w:rsidRPr="00256F18">
        <w:rPr>
          <w:bCs/>
          <w:i/>
          <w:szCs w:val="20"/>
        </w:rPr>
        <w:t>on-line</w:t>
      </w:r>
      <w:r w:rsidRPr="00256F18">
        <w:rPr>
          <w:bCs/>
          <w:szCs w:val="20"/>
        </w:rPr>
        <w:t xml:space="preserve"> ziņas</w:t>
      </w:r>
      <w:r w:rsidR="00256F18" w:rsidRPr="00256F18">
        <w:rPr>
          <w:bCs/>
          <w:szCs w:val="20"/>
        </w:rPr>
        <w:t xml:space="preserve"> latviešu valodā</w:t>
      </w:r>
      <w:r w:rsidR="00DD0ADC">
        <w:rPr>
          <w:bCs/>
          <w:szCs w:val="20"/>
        </w:rPr>
        <w:t>;</w:t>
      </w:r>
    </w:p>
    <w:p w:rsidR="00DD0ADC" w:rsidRPr="00DD0ADC" w:rsidRDefault="00DD0ADC" w:rsidP="0043113E">
      <w:pPr>
        <w:pStyle w:val="ListParagraph"/>
        <w:numPr>
          <w:ilvl w:val="1"/>
          <w:numId w:val="10"/>
        </w:numPr>
        <w:ind w:right="-176" w:firstLine="66"/>
        <w:jc w:val="both"/>
        <w:rPr>
          <w:bCs/>
          <w:szCs w:val="20"/>
        </w:rPr>
      </w:pPr>
      <w:r w:rsidRPr="00DD0ADC">
        <w:rPr>
          <w:bCs/>
          <w:szCs w:val="20"/>
        </w:rPr>
        <w:t>ikdienas mediju monitorings;</w:t>
      </w:r>
    </w:p>
    <w:p w:rsidR="00DD0ADC" w:rsidRPr="00DD0ADC" w:rsidRDefault="00DD0ADC" w:rsidP="0043113E">
      <w:pPr>
        <w:pStyle w:val="ListParagraph"/>
        <w:numPr>
          <w:ilvl w:val="1"/>
          <w:numId w:val="10"/>
        </w:numPr>
        <w:ind w:right="-176" w:firstLine="66"/>
        <w:jc w:val="both"/>
        <w:rPr>
          <w:bCs/>
          <w:szCs w:val="20"/>
        </w:rPr>
      </w:pPr>
      <w:r w:rsidRPr="00DD0ADC">
        <w:rPr>
          <w:bCs/>
          <w:szCs w:val="20"/>
        </w:rPr>
        <w:t>ikdienas sociālo mediju monitorings;</w:t>
      </w:r>
    </w:p>
    <w:p w:rsidR="00DD0ADC" w:rsidRPr="00DD0ADC" w:rsidRDefault="00DD0ADC" w:rsidP="0043113E">
      <w:pPr>
        <w:pStyle w:val="ListParagraph"/>
        <w:numPr>
          <w:ilvl w:val="1"/>
          <w:numId w:val="10"/>
        </w:numPr>
        <w:spacing w:after="240"/>
        <w:ind w:right="-176" w:firstLine="66"/>
        <w:jc w:val="both"/>
        <w:rPr>
          <w:bCs/>
          <w:szCs w:val="20"/>
        </w:rPr>
      </w:pPr>
      <w:r w:rsidRPr="00DD0ADC">
        <w:t>sistematizēta informācija par finanšu pakalpojumu nozari</w:t>
      </w:r>
      <w:r>
        <w:t>.</w:t>
      </w:r>
    </w:p>
    <w:p w:rsidR="00C971C9" w:rsidRPr="00DD0ADC" w:rsidRDefault="002363D6" w:rsidP="0043113E">
      <w:pPr>
        <w:pStyle w:val="ListParagraph"/>
        <w:numPr>
          <w:ilvl w:val="0"/>
          <w:numId w:val="10"/>
        </w:numPr>
        <w:tabs>
          <w:tab w:val="left" w:pos="9777"/>
        </w:tabs>
        <w:spacing w:after="240"/>
        <w:jc w:val="both"/>
        <w:rPr>
          <w:bCs/>
        </w:rPr>
      </w:pPr>
      <w:r w:rsidRPr="00DD0ADC">
        <w:rPr>
          <w:bCs/>
        </w:rPr>
        <w:t>Līguma summa ir EUR _________(__________</w:t>
      </w:r>
      <w:r w:rsidRPr="00DD0ADC">
        <w:rPr>
          <w:bCs/>
          <w:i/>
        </w:rPr>
        <w:t>euro</w:t>
      </w:r>
      <w:r w:rsidR="002359B1" w:rsidRPr="00DD0ADC">
        <w:rPr>
          <w:bCs/>
          <w:i/>
        </w:rPr>
        <w:t>______centi</w:t>
      </w:r>
      <w:r w:rsidRPr="00DD0ADC">
        <w:rPr>
          <w:bCs/>
        </w:rPr>
        <w:t>)</w:t>
      </w:r>
      <w:r w:rsidR="0043113E">
        <w:rPr>
          <w:bCs/>
        </w:rPr>
        <w:t>,</w:t>
      </w:r>
      <w:r w:rsidRPr="00DD0ADC">
        <w:rPr>
          <w:bCs/>
        </w:rPr>
        <w:t xml:space="preserve"> neskaitot pievienotās vērtības nodokli (PVN). PVN tiek piemērots atbilstoši normatīvajos aktos noteiktajai likmei</w:t>
      </w:r>
      <w:r w:rsidR="002359B1" w:rsidRPr="00DD0ADC">
        <w:rPr>
          <w:bCs/>
        </w:rPr>
        <w:t>.</w:t>
      </w:r>
    </w:p>
    <w:p w:rsidR="00C971C9" w:rsidRPr="00C971C9" w:rsidRDefault="00C971C9" w:rsidP="00C971C9">
      <w:pPr>
        <w:tabs>
          <w:tab w:val="left" w:pos="9777"/>
        </w:tabs>
        <w:rPr>
          <w:bCs/>
        </w:rPr>
      </w:pPr>
    </w:p>
    <w:p w:rsidR="00175468" w:rsidRDefault="00175468" w:rsidP="00175468">
      <w:pPr>
        <w:pStyle w:val="Caption"/>
        <w:jc w:val="center"/>
        <w:rPr>
          <w:rFonts w:ascii="Times New Roman" w:hAnsi="Times New Roman" w:cs="Times New Roman"/>
          <w:lang w:val="lv-LV"/>
        </w:rPr>
      </w:pPr>
      <w:r w:rsidRPr="00175468">
        <w:rPr>
          <w:rFonts w:ascii="Times New Roman" w:hAnsi="Times New Roman" w:cs="Times New Roman"/>
          <w:lang w:val="lv-LV"/>
        </w:rPr>
        <w:t>II DAĻA – LĪGUMA NOTEIKUMI</w:t>
      </w:r>
    </w:p>
    <w:p w:rsidR="00256F18" w:rsidRDefault="00256F18" w:rsidP="00256F18">
      <w:pPr>
        <w:rPr>
          <w:lang w:eastAsia="en-US"/>
        </w:rPr>
      </w:pPr>
    </w:p>
    <w:p w:rsidR="00256F18" w:rsidRDefault="00DD0ADC" w:rsidP="00256F18">
      <w:pPr>
        <w:rPr>
          <w:b/>
          <w:bCs/>
          <w:color w:val="000000"/>
        </w:rPr>
      </w:pPr>
      <w:r>
        <w:rPr>
          <w:b/>
          <w:bCs/>
          <w:color w:val="000000"/>
        </w:rPr>
        <w:t>3</w:t>
      </w:r>
      <w:r w:rsidR="00256F18" w:rsidRPr="008A6803">
        <w:rPr>
          <w:b/>
          <w:bCs/>
          <w:color w:val="000000"/>
        </w:rPr>
        <w:t>. Terminu skaidrojums</w:t>
      </w:r>
    </w:p>
    <w:p w:rsidR="00256F18" w:rsidRDefault="00256F18" w:rsidP="00256F18">
      <w:pPr>
        <w:rPr>
          <w:lang w:eastAsia="en-US"/>
        </w:rPr>
      </w:pPr>
    </w:p>
    <w:p w:rsidR="00256F18" w:rsidRPr="008A6803" w:rsidRDefault="00DD0ADC" w:rsidP="0043113E">
      <w:pPr>
        <w:widowControl w:val="0"/>
        <w:tabs>
          <w:tab w:val="left" w:pos="360"/>
          <w:tab w:val="left" w:pos="780"/>
        </w:tabs>
        <w:suppressAutoHyphens/>
        <w:autoSpaceDE w:val="0"/>
        <w:autoSpaceDN w:val="0"/>
        <w:adjustRightInd w:val="0"/>
        <w:spacing w:after="240"/>
        <w:jc w:val="both"/>
        <w:rPr>
          <w:color w:val="000000"/>
          <w:spacing w:val="-4"/>
        </w:rPr>
      </w:pPr>
      <w:r>
        <w:rPr>
          <w:color w:val="000000"/>
          <w:spacing w:val="-4"/>
        </w:rPr>
        <w:t>3</w:t>
      </w:r>
      <w:r w:rsidR="00256F18" w:rsidRPr="008A6803">
        <w:rPr>
          <w:color w:val="000000"/>
          <w:spacing w:val="-4"/>
        </w:rPr>
        <w:t xml:space="preserve">.1. </w:t>
      </w:r>
      <w:r w:rsidR="00256F18" w:rsidRPr="008A6803">
        <w:rPr>
          <w:i/>
          <w:iCs/>
          <w:color w:val="000000"/>
          <w:spacing w:val="-4"/>
        </w:rPr>
        <w:t>«Datu bāze»</w:t>
      </w:r>
      <w:r w:rsidR="00256F18" w:rsidRPr="008A6803">
        <w:rPr>
          <w:color w:val="000000"/>
          <w:spacing w:val="-4"/>
        </w:rPr>
        <w:t xml:space="preserve"> - ________ nozīmīgu kvalitatīvu un kvantitatīvu ieguldījumu izveidots, pār</w:t>
      </w:r>
      <w:r w:rsidR="00256F18" w:rsidRPr="008A6803">
        <w:rPr>
          <w:color w:val="000000"/>
          <w:spacing w:val="-4"/>
        </w:rPr>
        <w:softHyphen/>
        <w:t>baudīts un noformēts ziņu un citu informatīvo datu krājums, kas sakārtots hronoloģiski, kā arī pa nozarēm un noteiktām tēmām, un ir individuāli pieejams elektroniski vai arī iespiedformātā.</w:t>
      </w:r>
    </w:p>
    <w:p w:rsidR="00256F18" w:rsidRPr="008A6803" w:rsidRDefault="00DD0ADC" w:rsidP="0043113E">
      <w:pPr>
        <w:widowControl w:val="0"/>
        <w:tabs>
          <w:tab w:val="left" w:pos="360"/>
          <w:tab w:val="left" w:pos="780"/>
        </w:tabs>
        <w:suppressAutoHyphens/>
        <w:autoSpaceDE w:val="0"/>
        <w:autoSpaceDN w:val="0"/>
        <w:adjustRightInd w:val="0"/>
        <w:spacing w:after="240"/>
        <w:jc w:val="both"/>
        <w:rPr>
          <w:color w:val="000000"/>
        </w:rPr>
      </w:pPr>
      <w:r>
        <w:rPr>
          <w:color w:val="000000"/>
        </w:rPr>
        <w:t>3</w:t>
      </w:r>
      <w:r w:rsidR="00256F18" w:rsidRPr="008A6803">
        <w:rPr>
          <w:color w:val="000000"/>
        </w:rPr>
        <w:t xml:space="preserve">.2. </w:t>
      </w:r>
      <w:r w:rsidR="00256F18" w:rsidRPr="008A6803">
        <w:rPr>
          <w:i/>
          <w:iCs/>
          <w:color w:val="000000"/>
        </w:rPr>
        <w:t>«Informatīvie materiāli»</w:t>
      </w:r>
      <w:r w:rsidR="00256F18" w:rsidRPr="008A6803">
        <w:rPr>
          <w:color w:val="000000"/>
        </w:rPr>
        <w:t xml:space="preserve"> - Datu bāzes daļa, tai skaitā Monitoringa pakalpojuma rezultāti, kurai atbilstoši KLIENTA pasūtījumam un raksturam saskaņā ar Līguma noteikumiem </w:t>
      </w:r>
      <w:r w:rsidR="00AB5DF9" w:rsidRPr="00AB5DF9">
        <w:rPr>
          <w:color w:val="000000"/>
        </w:rPr>
        <w:t xml:space="preserve">PIEGĀDĀTĀJS </w:t>
      </w:r>
      <w:r w:rsidR="00256F18" w:rsidRPr="00AB5DF9">
        <w:rPr>
          <w:color w:val="000000"/>
        </w:rPr>
        <w:t>par atlīdzību sniedz KLIENTAM pieeju uz noteiktu laiku.</w:t>
      </w:r>
    </w:p>
    <w:p w:rsidR="00256F18" w:rsidRPr="008A6803" w:rsidRDefault="00DD0ADC" w:rsidP="0043113E">
      <w:pPr>
        <w:widowControl w:val="0"/>
        <w:tabs>
          <w:tab w:val="left" w:pos="360"/>
          <w:tab w:val="left" w:pos="780"/>
        </w:tabs>
        <w:suppressAutoHyphens/>
        <w:autoSpaceDE w:val="0"/>
        <w:autoSpaceDN w:val="0"/>
        <w:adjustRightInd w:val="0"/>
        <w:spacing w:after="240"/>
        <w:jc w:val="both"/>
        <w:rPr>
          <w:color w:val="000000"/>
        </w:rPr>
      </w:pPr>
      <w:r>
        <w:rPr>
          <w:color w:val="000000"/>
        </w:rPr>
        <w:t>3</w:t>
      </w:r>
      <w:r w:rsidR="00AB5DF9">
        <w:rPr>
          <w:color w:val="000000"/>
        </w:rPr>
        <w:t>.3</w:t>
      </w:r>
      <w:r w:rsidR="00256F18" w:rsidRPr="008A6803">
        <w:rPr>
          <w:color w:val="000000"/>
        </w:rPr>
        <w:t xml:space="preserve">. </w:t>
      </w:r>
      <w:r w:rsidR="00256F18" w:rsidRPr="008A6803">
        <w:rPr>
          <w:i/>
          <w:iCs/>
          <w:color w:val="000000"/>
        </w:rPr>
        <w:t>«Darba stacija»</w:t>
      </w:r>
      <w:r w:rsidR="00256F18" w:rsidRPr="008A6803">
        <w:rPr>
          <w:color w:val="000000"/>
        </w:rPr>
        <w:t xml:space="preserve"> - darba vieta, kurā atrodas dators.</w:t>
      </w:r>
    </w:p>
    <w:p w:rsidR="00256F18" w:rsidRPr="008A6803" w:rsidRDefault="00DD0ADC" w:rsidP="0043113E">
      <w:pPr>
        <w:widowControl w:val="0"/>
        <w:tabs>
          <w:tab w:val="left" w:pos="360"/>
          <w:tab w:val="left" w:pos="780"/>
        </w:tabs>
        <w:suppressAutoHyphens/>
        <w:autoSpaceDE w:val="0"/>
        <w:autoSpaceDN w:val="0"/>
        <w:adjustRightInd w:val="0"/>
        <w:spacing w:after="240"/>
        <w:jc w:val="both"/>
        <w:rPr>
          <w:color w:val="000000"/>
        </w:rPr>
      </w:pPr>
      <w:r>
        <w:rPr>
          <w:color w:val="000000"/>
        </w:rPr>
        <w:t>3</w:t>
      </w:r>
      <w:r w:rsidR="00AB5DF9">
        <w:rPr>
          <w:color w:val="000000"/>
        </w:rPr>
        <w:t>.4</w:t>
      </w:r>
      <w:r w:rsidR="00256F18" w:rsidRPr="008A6803">
        <w:rPr>
          <w:color w:val="000000"/>
        </w:rPr>
        <w:t xml:space="preserve">. </w:t>
      </w:r>
      <w:r w:rsidR="00256F18" w:rsidRPr="008A6803">
        <w:rPr>
          <w:i/>
          <w:iCs/>
          <w:color w:val="000000"/>
        </w:rPr>
        <w:t xml:space="preserve">«Autorizācijas rekvizīti» </w:t>
      </w:r>
      <w:r w:rsidR="00256F18" w:rsidRPr="008A6803">
        <w:rPr>
          <w:color w:val="000000"/>
        </w:rPr>
        <w:t>- lietotāja vārds un parole, kuri dod iespēju lietot Informatīvos materiālus internetā un kurus izsniedz PIEGĀDĀTĀJS.</w:t>
      </w:r>
    </w:p>
    <w:p w:rsidR="00256F18" w:rsidRPr="008A6803" w:rsidRDefault="00DD0ADC" w:rsidP="0043113E">
      <w:pPr>
        <w:widowControl w:val="0"/>
        <w:tabs>
          <w:tab w:val="left" w:pos="360"/>
          <w:tab w:val="left" w:pos="780"/>
        </w:tabs>
        <w:suppressAutoHyphens/>
        <w:autoSpaceDE w:val="0"/>
        <w:autoSpaceDN w:val="0"/>
        <w:adjustRightInd w:val="0"/>
        <w:spacing w:after="240"/>
        <w:jc w:val="both"/>
        <w:rPr>
          <w:color w:val="000000"/>
        </w:rPr>
      </w:pPr>
      <w:r>
        <w:rPr>
          <w:color w:val="000000"/>
        </w:rPr>
        <w:t>3</w:t>
      </w:r>
      <w:r w:rsidR="00AB5DF9">
        <w:rPr>
          <w:color w:val="000000"/>
        </w:rPr>
        <w:t>.5</w:t>
      </w:r>
      <w:r w:rsidR="00256F18" w:rsidRPr="008A6803">
        <w:rPr>
          <w:color w:val="000000"/>
        </w:rPr>
        <w:t xml:space="preserve">. </w:t>
      </w:r>
      <w:r w:rsidR="00256F18" w:rsidRPr="008A6803">
        <w:rPr>
          <w:i/>
          <w:iCs/>
          <w:color w:val="000000"/>
        </w:rPr>
        <w:t xml:space="preserve">«Trešā persona» </w:t>
      </w:r>
      <w:r w:rsidR="00256F18" w:rsidRPr="008A6803">
        <w:rPr>
          <w:color w:val="000000"/>
        </w:rPr>
        <w:t xml:space="preserve">- juridiska vai fiziska persona, kurai nav tiešas darba (darbinieka un </w:t>
      </w:r>
      <w:r w:rsidR="00256F18" w:rsidRPr="008A6803">
        <w:rPr>
          <w:color w:val="000000"/>
        </w:rPr>
        <w:lastRenderedPageBreak/>
        <w:t>darba devēja) attiecības ar KLIENTU.</w:t>
      </w:r>
    </w:p>
    <w:p w:rsidR="00256F18" w:rsidRPr="008A6803" w:rsidRDefault="00DD0ADC" w:rsidP="0043113E">
      <w:pPr>
        <w:widowControl w:val="0"/>
        <w:tabs>
          <w:tab w:val="left" w:pos="360"/>
          <w:tab w:val="left" w:pos="780"/>
        </w:tabs>
        <w:suppressAutoHyphens/>
        <w:autoSpaceDE w:val="0"/>
        <w:autoSpaceDN w:val="0"/>
        <w:adjustRightInd w:val="0"/>
        <w:spacing w:after="240"/>
        <w:jc w:val="both"/>
        <w:rPr>
          <w:color w:val="000000"/>
        </w:rPr>
      </w:pPr>
      <w:r>
        <w:rPr>
          <w:color w:val="000000"/>
        </w:rPr>
        <w:t>3</w:t>
      </w:r>
      <w:r w:rsidR="00AB5DF9">
        <w:rPr>
          <w:color w:val="000000"/>
        </w:rPr>
        <w:t>.6</w:t>
      </w:r>
      <w:r w:rsidR="00256F18" w:rsidRPr="008A6803">
        <w:rPr>
          <w:color w:val="000000"/>
        </w:rPr>
        <w:t xml:space="preserve">. </w:t>
      </w:r>
      <w:r w:rsidR="00256F18" w:rsidRPr="008A6803">
        <w:rPr>
          <w:i/>
          <w:iCs/>
          <w:color w:val="000000"/>
        </w:rPr>
        <w:t>«Līguma darbības termiņš»</w:t>
      </w:r>
      <w:r w:rsidR="00256F18" w:rsidRPr="008A6803">
        <w:rPr>
          <w:color w:val="000000"/>
        </w:rPr>
        <w:t xml:space="preserve"> - Līgumā paredzēts laika periods, kurā PIEGĀDĀTĀJS piegādā KLIENTAM Informatīvos materiālus, bet KLIENTS maksā PIEGĀDĀTĀJS par to atlīdzību.</w:t>
      </w:r>
    </w:p>
    <w:p w:rsidR="00256F18" w:rsidRPr="008A6803" w:rsidRDefault="00DD0ADC" w:rsidP="0043113E">
      <w:pPr>
        <w:widowControl w:val="0"/>
        <w:tabs>
          <w:tab w:val="left" w:pos="360"/>
          <w:tab w:val="left" w:pos="780"/>
        </w:tabs>
        <w:suppressAutoHyphens/>
        <w:autoSpaceDE w:val="0"/>
        <w:autoSpaceDN w:val="0"/>
        <w:adjustRightInd w:val="0"/>
        <w:spacing w:after="240"/>
        <w:jc w:val="both"/>
        <w:rPr>
          <w:color w:val="000000"/>
        </w:rPr>
      </w:pPr>
      <w:r>
        <w:rPr>
          <w:color w:val="000000"/>
        </w:rPr>
        <w:t>3</w:t>
      </w:r>
      <w:r w:rsidR="00AB5DF9">
        <w:rPr>
          <w:color w:val="000000"/>
        </w:rPr>
        <w:t>.7</w:t>
      </w:r>
      <w:r w:rsidR="00256F18" w:rsidRPr="008A6803">
        <w:rPr>
          <w:color w:val="000000"/>
        </w:rPr>
        <w:t xml:space="preserve">. </w:t>
      </w:r>
      <w:r w:rsidR="00256F18" w:rsidRPr="008A6803">
        <w:rPr>
          <w:i/>
          <w:iCs/>
          <w:color w:val="000000"/>
        </w:rPr>
        <w:t>«Pieeja informatīvajiem materiāliem»</w:t>
      </w:r>
      <w:r w:rsidR="00256F18" w:rsidRPr="008A6803">
        <w:rPr>
          <w:color w:val="000000"/>
        </w:rPr>
        <w:t xml:space="preserve"> - KLIENTA iespēja izmantot Datu bāzes daļu elektroniski un/vai iespiedmateriālu formā atbilstoši pasūtījumam un raksturam saskaņā ar šā Līguma noteikumiem par atlīdzību PIEGĀDĀTĀJAM</w:t>
      </w:r>
      <w:r w:rsidR="00256F18" w:rsidRPr="008A6803">
        <w:rPr>
          <w:color w:val="FF00FF"/>
        </w:rPr>
        <w:t xml:space="preserve">. </w:t>
      </w:r>
    </w:p>
    <w:p w:rsidR="00256F18" w:rsidRPr="008A6803" w:rsidRDefault="00DD0ADC" w:rsidP="0043113E">
      <w:pPr>
        <w:widowControl w:val="0"/>
        <w:tabs>
          <w:tab w:val="left" w:pos="360"/>
          <w:tab w:val="left" w:pos="780"/>
        </w:tabs>
        <w:suppressAutoHyphens/>
        <w:autoSpaceDE w:val="0"/>
        <w:autoSpaceDN w:val="0"/>
        <w:adjustRightInd w:val="0"/>
        <w:spacing w:after="240"/>
        <w:jc w:val="both"/>
        <w:rPr>
          <w:color w:val="000000"/>
        </w:rPr>
      </w:pPr>
      <w:r>
        <w:rPr>
          <w:color w:val="000000"/>
        </w:rPr>
        <w:t>3</w:t>
      </w:r>
      <w:r w:rsidR="00AB5DF9">
        <w:rPr>
          <w:color w:val="000000"/>
        </w:rPr>
        <w:t>.8</w:t>
      </w:r>
      <w:r w:rsidR="00256F18" w:rsidRPr="008A6803">
        <w:rPr>
          <w:color w:val="000000"/>
        </w:rPr>
        <w:t xml:space="preserve">. </w:t>
      </w:r>
      <w:r w:rsidR="00256F18" w:rsidRPr="008A6803">
        <w:rPr>
          <w:i/>
          <w:iCs/>
          <w:color w:val="000000"/>
        </w:rPr>
        <w:t>«Informatīvo materiālu piegāde»</w:t>
      </w:r>
      <w:r w:rsidR="00256F18" w:rsidRPr="008A6803">
        <w:rPr>
          <w:color w:val="000000"/>
        </w:rPr>
        <w:t xml:space="preserve"> - pieejas sniegšana uz noteiktu laiku Datu bāzes daļai, tai skaitā Monitoringa pakalpojuma rezultātiem atbilstoši KLIENTA pasūtījumam un raksturam saskaņā ar Līguma noteikumiem par atlīdzību PIEGĀDĀTĀJAM. </w:t>
      </w:r>
    </w:p>
    <w:p w:rsidR="00256F18" w:rsidRPr="008A6803" w:rsidRDefault="00DD0ADC" w:rsidP="0043113E">
      <w:pPr>
        <w:widowControl w:val="0"/>
        <w:tabs>
          <w:tab w:val="left" w:pos="360"/>
          <w:tab w:val="left" w:pos="780"/>
        </w:tabs>
        <w:suppressAutoHyphens/>
        <w:autoSpaceDE w:val="0"/>
        <w:autoSpaceDN w:val="0"/>
        <w:adjustRightInd w:val="0"/>
        <w:spacing w:after="240"/>
        <w:jc w:val="both"/>
        <w:rPr>
          <w:color w:val="000000"/>
        </w:rPr>
      </w:pPr>
      <w:r>
        <w:rPr>
          <w:color w:val="000000"/>
        </w:rPr>
        <w:t>3</w:t>
      </w:r>
      <w:r w:rsidR="00AB5DF9">
        <w:rPr>
          <w:color w:val="000000"/>
        </w:rPr>
        <w:t>.9</w:t>
      </w:r>
      <w:r w:rsidR="00256F18" w:rsidRPr="008A6803">
        <w:rPr>
          <w:color w:val="000000"/>
        </w:rPr>
        <w:t xml:space="preserve">. </w:t>
      </w:r>
      <w:r w:rsidR="00256F18" w:rsidRPr="008A6803">
        <w:rPr>
          <w:i/>
          <w:iCs/>
          <w:color w:val="000000"/>
        </w:rPr>
        <w:t>«Monitoringa pakalpojums»</w:t>
      </w:r>
      <w:r w:rsidR="00256F18" w:rsidRPr="008A6803">
        <w:rPr>
          <w:color w:val="000000"/>
        </w:rPr>
        <w:t xml:space="preserve"> - PIEGĀDĀTĀJS pētījums KLIENTA izvēlēto masu mediju publicētajos materiālos LIDZĒJU iepriekš noteiktajā laika periodā par KLIENTA izvēlēto tēmu. KLIENTA izvēlētās tēmas izpausme ir atslēgas vārds (-i), kurus PIEGĀDĀTĀJS ņem vērā, meklējot attiecīgos publicētos materiālus.</w:t>
      </w:r>
    </w:p>
    <w:p w:rsidR="00256F18" w:rsidRPr="008A6803" w:rsidRDefault="00DD0ADC" w:rsidP="0043113E">
      <w:pPr>
        <w:widowControl w:val="0"/>
        <w:tabs>
          <w:tab w:val="left" w:pos="360"/>
          <w:tab w:val="left" w:pos="780"/>
        </w:tabs>
        <w:suppressAutoHyphens/>
        <w:autoSpaceDE w:val="0"/>
        <w:autoSpaceDN w:val="0"/>
        <w:adjustRightInd w:val="0"/>
        <w:spacing w:after="240"/>
        <w:jc w:val="both"/>
        <w:rPr>
          <w:color w:val="000000"/>
        </w:rPr>
      </w:pPr>
      <w:r>
        <w:rPr>
          <w:color w:val="000000"/>
        </w:rPr>
        <w:t>3</w:t>
      </w:r>
      <w:r w:rsidR="00256F18" w:rsidRPr="008A6803">
        <w:rPr>
          <w:color w:val="000000"/>
        </w:rPr>
        <w:t>.1</w:t>
      </w:r>
      <w:r w:rsidR="00AB5DF9">
        <w:rPr>
          <w:color w:val="000000"/>
        </w:rPr>
        <w:t>0</w:t>
      </w:r>
      <w:r w:rsidR="00256F18" w:rsidRPr="008A6803">
        <w:rPr>
          <w:color w:val="000000"/>
        </w:rPr>
        <w:t xml:space="preserve">. </w:t>
      </w:r>
      <w:r w:rsidR="00256F18" w:rsidRPr="008A6803">
        <w:rPr>
          <w:i/>
          <w:iCs/>
          <w:color w:val="000000"/>
        </w:rPr>
        <w:t>«Publicētais materiāls»</w:t>
      </w:r>
      <w:r w:rsidR="00256F18" w:rsidRPr="008A6803">
        <w:rPr>
          <w:color w:val="000000"/>
        </w:rPr>
        <w:t xml:space="preserve"> - raidījums vai autora radošās darbības rezultāts literatūras, zinātnes vai mākslas jomā, kurš ar autortiesību subjekta piekrišanu kļuvis pieejams sabiedrībai ar KLIENTA izvēlētā masu medija starpniecību, vai jebkura cita informācija, kas netiek aizsargāta ar autortiesībām un/vai blakustiesībām un kas kļuvusi pieejama sabiedrībai ar KLIENTA izvēlētā masu medija starpniecību.</w:t>
      </w:r>
    </w:p>
    <w:p w:rsidR="00256F18" w:rsidRPr="008A6803" w:rsidRDefault="00DD0ADC" w:rsidP="0043113E">
      <w:pPr>
        <w:widowControl w:val="0"/>
        <w:tabs>
          <w:tab w:val="left" w:pos="360"/>
          <w:tab w:val="left" w:pos="780"/>
        </w:tabs>
        <w:suppressAutoHyphens/>
        <w:autoSpaceDE w:val="0"/>
        <w:autoSpaceDN w:val="0"/>
        <w:adjustRightInd w:val="0"/>
        <w:spacing w:after="240"/>
        <w:jc w:val="both"/>
        <w:rPr>
          <w:color w:val="000000"/>
        </w:rPr>
      </w:pPr>
      <w:r>
        <w:rPr>
          <w:color w:val="000000"/>
        </w:rPr>
        <w:t>3</w:t>
      </w:r>
      <w:r w:rsidR="00AB5DF9">
        <w:rPr>
          <w:color w:val="000000"/>
        </w:rPr>
        <w:t>.11</w:t>
      </w:r>
      <w:r w:rsidR="00256F18" w:rsidRPr="008A6803">
        <w:rPr>
          <w:color w:val="000000"/>
        </w:rPr>
        <w:t xml:space="preserve">. </w:t>
      </w:r>
      <w:r w:rsidR="00256F18" w:rsidRPr="008A6803">
        <w:rPr>
          <w:i/>
          <w:iCs/>
          <w:color w:val="000000"/>
        </w:rPr>
        <w:t>«Monitoringa pakalpojuma rezultāti»</w:t>
      </w:r>
      <w:r w:rsidR="00256F18" w:rsidRPr="008A6803">
        <w:rPr>
          <w:color w:val="000000"/>
        </w:rPr>
        <w:t xml:space="preserve"> - Datu bāzes sastāvdaļa, kas izpaužas kā norāde, kuros no pētījumā ietilpstošajiem medijiem, kurā datumā, numurā (ja tāds ir) un rakstā vai raidījumā ir pieminēti atslēgas vārdi, kā arī pēc PIEGĀDĀTĀJA ieskata neliela anotācija pētījumam atbilstošajā apjomā.</w:t>
      </w:r>
    </w:p>
    <w:p w:rsidR="00256F18" w:rsidRDefault="00DD0ADC" w:rsidP="0043113E">
      <w:pPr>
        <w:spacing w:after="240"/>
        <w:rPr>
          <w:color w:val="000000"/>
        </w:rPr>
      </w:pPr>
      <w:r>
        <w:rPr>
          <w:color w:val="000000"/>
        </w:rPr>
        <w:t>3</w:t>
      </w:r>
      <w:r w:rsidR="00AB5DF9">
        <w:rPr>
          <w:color w:val="000000"/>
        </w:rPr>
        <w:t>.12</w:t>
      </w:r>
      <w:r w:rsidR="00256F18" w:rsidRPr="008A6803">
        <w:rPr>
          <w:color w:val="000000"/>
        </w:rPr>
        <w:t xml:space="preserve">. </w:t>
      </w:r>
      <w:r w:rsidR="00256F18" w:rsidRPr="008A6803">
        <w:rPr>
          <w:i/>
          <w:iCs/>
          <w:color w:val="000000"/>
        </w:rPr>
        <w:t>«Līgumattiecību pārtraukšana»</w:t>
      </w:r>
      <w:r w:rsidR="00256F18" w:rsidRPr="008A6803">
        <w:rPr>
          <w:color w:val="000000"/>
        </w:rPr>
        <w:t xml:space="preserve"> - Līguma darbības termiņa izbeigšana, kas attiecas uz turpmāko periodu no Līgumattiecību pārtraukšanas brīža.</w:t>
      </w:r>
    </w:p>
    <w:p w:rsidR="00256F18" w:rsidRDefault="00DD0ADC" w:rsidP="00256F18">
      <w:pPr>
        <w:rPr>
          <w:b/>
          <w:bCs/>
          <w:color w:val="000000"/>
        </w:rPr>
      </w:pPr>
      <w:r>
        <w:rPr>
          <w:b/>
          <w:bCs/>
          <w:color w:val="000000"/>
        </w:rPr>
        <w:t>4</w:t>
      </w:r>
      <w:r w:rsidR="00256F18" w:rsidRPr="008A6803">
        <w:rPr>
          <w:b/>
          <w:bCs/>
          <w:color w:val="000000"/>
        </w:rPr>
        <w:t>. Līguma priekšmets un tā piegāde</w:t>
      </w:r>
    </w:p>
    <w:p w:rsidR="00256F18" w:rsidRDefault="00256F18" w:rsidP="00256F18">
      <w:pPr>
        <w:rPr>
          <w:lang w:eastAsia="en-US"/>
        </w:rPr>
      </w:pPr>
    </w:p>
    <w:p w:rsidR="00256F18" w:rsidRPr="008A6803" w:rsidRDefault="00DD0ADC" w:rsidP="0043113E">
      <w:pPr>
        <w:widowControl w:val="0"/>
        <w:tabs>
          <w:tab w:val="left" w:pos="360"/>
          <w:tab w:val="left" w:pos="780"/>
        </w:tabs>
        <w:suppressAutoHyphens/>
        <w:autoSpaceDE w:val="0"/>
        <w:autoSpaceDN w:val="0"/>
        <w:adjustRightInd w:val="0"/>
        <w:spacing w:after="240"/>
        <w:jc w:val="both"/>
        <w:rPr>
          <w:color w:val="000000"/>
        </w:rPr>
      </w:pPr>
      <w:r>
        <w:rPr>
          <w:color w:val="000000"/>
        </w:rPr>
        <w:t>4</w:t>
      </w:r>
      <w:r w:rsidR="00256F18" w:rsidRPr="008A6803">
        <w:rPr>
          <w:color w:val="000000"/>
        </w:rPr>
        <w:t>.1. PIEGĀDĀTĀJS sniedz KLIENTAM pieeju Informatīvajiem materiāliem.</w:t>
      </w:r>
    </w:p>
    <w:p w:rsidR="00256F18" w:rsidRPr="008A6803" w:rsidRDefault="00DD0ADC" w:rsidP="0043113E">
      <w:pPr>
        <w:widowControl w:val="0"/>
        <w:tabs>
          <w:tab w:val="left" w:pos="360"/>
          <w:tab w:val="left" w:pos="780"/>
        </w:tabs>
        <w:suppressAutoHyphens/>
        <w:autoSpaceDE w:val="0"/>
        <w:autoSpaceDN w:val="0"/>
        <w:adjustRightInd w:val="0"/>
        <w:spacing w:after="240"/>
        <w:jc w:val="both"/>
        <w:rPr>
          <w:color w:val="000000"/>
          <w:spacing w:val="-3"/>
        </w:rPr>
      </w:pPr>
      <w:r>
        <w:rPr>
          <w:color w:val="000000"/>
          <w:spacing w:val="-3"/>
        </w:rPr>
        <w:t>4</w:t>
      </w:r>
      <w:r w:rsidR="00256F18" w:rsidRPr="008A6803">
        <w:rPr>
          <w:color w:val="000000"/>
          <w:spacing w:val="-3"/>
        </w:rPr>
        <w:t xml:space="preserve">.2. </w:t>
      </w:r>
      <w:r w:rsidR="00256F18" w:rsidRPr="008A6803">
        <w:rPr>
          <w:color w:val="000000"/>
        </w:rPr>
        <w:t>PIEGĀDĀTĀJA</w:t>
      </w:r>
      <w:r w:rsidR="00256F18" w:rsidRPr="008A6803">
        <w:rPr>
          <w:color w:val="000000"/>
          <w:spacing w:val="-3"/>
        </w:rPr>
        <w:t xml:space="preserve"> pienākums ir piegādāt iespiedformāta Informatīvos materiālus, ja tādi pasūtīti, ar pasta palīdzību, savukārt, elektroniskā formāta Informatīvos materiālus, ja tādi pasūtīti, izvietot </w:t>
      </w:r>
      <w:r w:rsidR="00256F18" w:rsidRPr="008A6803">
        <w:rPr>
          <w:color w:val="000000"/>
        </w:rPr>
        <w:t>PIEGĀDĀTĀJA</w:t>
      </w:r>
      <w:r w:rsidR="00256F18" w:rsidRPr="008A6803">
        <w:rPr>
          <w:color w:val="000000"/>
          <w:spacing w:val="-3"/>
        </w:rPr>
        <w:t xml:space="preserve"> mājaslapā internetā un sniegt KLIENTAM pieeju, piešķirot Autorizācijas rekvizītus, vai nosūtīt ar e-pasta palīdzību uz KLIENTA norādīto (-ajām) e-pasta adresi (-ēm).</w:t>
      </w:r>
    </w:p>
    <w:p w:rsidR="00256F18" w:rsidRPr="008A6803" w:rsidRDefault="00DD0ADC" w:rsidP="0043113E">
      <w:pPr>
        <w:widowControl w:val="0"/>
        <w:tabs>
          <w:tab w:val="left" w:pos="360"/>
          <w:tab w:val="left" w:pos="780"/>
        </w:tabs>
        <w:suppressAutoHyphens/>
        <w:autoSpaceDE w:val="0"/>
        <w:autoSpaceDN w:val="0"/>
        <w:adjustRightInd w:val="0"/>
        <w:spacing w:after="240"/>
        <w:jc w:val="both"/>
        <w:rPr>
          <w:color w:val="000000"/>
          <w:spacing w:val="-3"/>
        </w:rPr>
      </w:pPr>
      <w:r>
        <w:rPr>
          <w:color w:val="000000"/>
          <w:spacing w:val="-3"/>
        </w:rPr>
        <w:t>4</w:t>
      </w:r>
      <w:r w:rsidR="00256F18" w:rsidRPr="008A6803">
        <w:rPr>
          <w:color w:val="000000"/>
          <w:spacing w:val="-3"/>
        </w:rPr>
        <w:t xml:space="preserve">.3. KLIENTS nekavējoties informē </w:t>
      </w:r>
      <w:r w:rsidR="00256F18" w:rsidRPr="008A6803">
        <w:rPr>
          <w:color w:val="000000"/>
        </w:rPr>
        <w:t>PIEGĀDĀTĀJU</w:t>
      </w:r>
      <w:r w:rsidR="00256F18" w:rsidRPr="008A6803">
        <w:rPr>
          <w:color w:val="000000"/>
          <w:spacing w:val="-3"/>
        </w:rPr>
        <w:t>, ja tas nav saņēmis pasūtītos Informatīvos materiālus vai Autorizācijas rekvizītus. Fakts, ka KLIENTS neizmanto vai nevar izmantot piegādātos Informatīvos materiālus, nav uzskatāms par pamatu, lai atzītu piegādi par nenotikušu.</w:t>
      </w:r>
    </w:p>
    <w:p w:rsidR="00256F18" w:rsidRPr="008A6803" w:rsidRDefault="00DD0ADC" w:rsidP="0043113E">
      <w:pPr>
        <w:widowControl w:val="0"/>
        <w:tabs>
          <w:tab w:val="left" w:pos="780"/>
        </w:tabs>
        <w:suppressAutoHyphens/>
        <w:autoSpaceDE w:val="0"/>
        <w:autoSpaceDN w:val="0"/>
        <w:adjustRightInd w:val="0"/>
        <w:spacing w:after="240"/>
        <w:jc w:val="both"/>
        <w:rPr>
          <w:color w:val="000000"/>
          <w:spacing w:val="-6"/>
        </w:rPr>
      </w:pPr>
      <w:r>
        <w:rPr>
          <w:color w:val="000000"/>
          <w:spacing w:val="-6"/>
        </w:rPr>
        <w:t>4</w:t>
      </w:r>
      <w:r w:rsidR="00256F18" w:rsidRPr="008A6803">
        <w:rPr>
          <w:color w:val="000000"/>
          <w:spacing w:val="-6"/>
        </w:rPr>
        <w:t>.4. Neviens no LĪDZĒJIEM nav atbildīgs, ja pieeju Informatīvajiem materiāliem nav bijis iespējams sniegt un/vai izmantot, kā arī saņemt informatīvos materiālus tādu iemeslu vai apstākļu dēļ, kurus LĪDZĒJI nav varējuši un arī nevarēja novērst, tai skaitā, bet ne tikai, par tādiem apstākļiem uzskatāmas interneta tīkla nodrošinājuma problēmas un pasta pakalpojumu nepieejamība.</w:t>
      </w:r>
    </w:p>
    <w:p w:rsidR="00256F18" w:rsidRPr="008A6803" w:rsidRDefault="00DD0ADC" w:rsidP="0043113E">
      <w:pPr>
        <w:widowControl w:val="0"/>
        <w:tabs>
          <w:tab w:val="left" w:pos="780"/>
        </w:tabs>
        <w:suppressAutoHyphens/>
        <w:autoSpaceDE w:val="0"/>
        <w:autoSpaceDN w:val="0"/>
        <w:adjustRightInd w:val="0"/>
        <w:spacing w:after="240"/>
        <w:jc w:val="both"/>
        <w:rPr>
          <w:color w:val="000000"/>
        </w:rPr>
      </w:pPr>
      <w:r>
        <w:rPr>
          <w:color w:val="000000"/>
        </w:rPr>
        <w:t>4</w:t>
      </w:r>
      <w:r w:rsidR="00256F18" w:rsidRPr="008A6803">
        <w:rPr>
          <w:color w:val="000000"/>
        </w:rPr>
        <w:t xml:space="preserve">.5. Ja KLIENTS pasūta Informatīvo materiālu, kas izpaužas kā Monitoringa pakalpojuma </w:t>
      </w:r>
      <w:r w:rsidR="00256F18" w:rsidRPr="008A6803">
        <w:rPr>
          <w:color w:val="000000"/>
        </w:rPr>
        <w:lastRenderedPageBreak/>
        <w:t xml:space="preserve">rezultāti, piegādi, tad KLIENTS aizpilda speciālu PIEGĀDĀTĀJA iepriekš sagatavotu pielikumu, kurā norāda atslēgas vārdu(-s), izvēlētos masu medijus, kā arī laika posmu, kura laikā PIEGĀDĀTĀJS veic Monitoringa pakalpojumu. Pielikums kļūst par Līguma neatņemamo sastāvdaļu. </w:t>
      </w:r>
    </w:p>
    <w:p w:rsidR="00256F18" w:rsidRPr="0043113E" w:rsidRDefault="00DD0ADC" w:rsidP="0043113E">
      <w:pPr>
        <w:spacing w:after="240"/>
        <w:jc w:val="both"/>
        <w:rPr>
          <w:lang w:eastAsia="en-US"/>
        </w:rPr>
      </w:pPr>
      <w:r w:rsidRPr="0043113E">
        <w:rPr>
          <w:color w:val="000000"/>
        </w:rPr>
        <w:t>4</w:t>
      </w:r>
      <w:r w:rsidR="00256F18" w:rsidRPr="0043113E">
        <w:rPr>
          <w:color w:val="000000"/>
        </w:rPr>
        <w:t xml:space="preserve">.6. Ja KLIENTS pasūta Informatīvo materiālu, kas izpaužas kā Monitoringa pakalpojuma rezultāti drukātajos masu medijos, piegādi, tad uzskatāms, ka PIEGĀDĀTĀJS ir iznomājis KLIENTAM sava darbinieka darbu </w:t>
      </w:r>
      <w:r w:rsidR="00256F18" w:rsidRPr="00AB5DF9">
        <w:rPr>
          <w:color w:val="000000"/>
        </w:rPr>
        <w:t xml:space="preserve">saskaņā ar PIEGĀDĀTĀJA </w:t>
      </w:r>
      <w:r w:rsidR="00AB5DF9" w:rsidRPr="00AB5DF9">
        <w:rPr>
          <w:color w:val="000000"/>
        </w:rPr>
        <w:t>atbilstošiem</w:t>
      </w:r>
      <w:r w:rsidR="00256F18" w:rsidRPr="00AB5DF9">
        <w:rPr>
          <w:color w:val="000000"/>
        </w:rPr>
        <w:t xml:space="preserve"> noteikumiem un kas kļūst par Līguma neatņemamo sastāvdaļu.</w:t>
      </w:r>
    </w:p>
    <w:p w:rsidR="00256F18" w:rsidRDefault="00DD0ADC" w:rsidP="00256F18">
      <w:pPr>
        <w:rPr>
          <w:lang w:eastAsia="en-US"/>
        </w:rPr>
      </w:pPr>
      <w:r>
        <w:rPr>
          <w:b/>
          <w:bCs/>
          <w:color w:val="000000"/>
        </w:rPr>
        <w:t>5</w:t>
      </w:r>
      <w:r w:rsidR="00256F18" w:rsidRPr="008A6803">
        <w:rPr>
          <w:b/>
          <w:bCs/>
          <w:color w:val="000000"/>
        </w:rPr>
        <w:t>. Samaksa un maksājumu kārtība</w:t>
      </w:r>
    </w:p>
    <w:p w:rsidR="00256F18" w:rsidRDefault="00256F18" w:rsidP="00256F18">
      <w:pPr>
        <w:rPr>
          <w:lang w:eastAsia="en-US"/>
        </w:rPr>
      </w:pPr>
    </w:p>
    <w:p w:rsidR="00256F18" w:rsidRPr="008A6803" w:rsidRDefault="00DD0ADC" w:rsidP="0043113E">
      <w:pPr>
        <w:widowControl w:val="0"/>
        <w:tabs>
          <w:tab w:val="left" w:pos="780"/>
        </w:tabs>
        <w:suppressAutoHyphens/>
        <w:autoSpaceDE w:val="0"/>
        <w:autoSpaceDN w:val="0"/>
        <w:adjustRightInd w:val="0"/>
        <w:spacing w:after="240"/>
        <w:jc w:val="both"/>
        <w:rPr>
          <w:color w:val="000000"/>
        </w:rPr>
      </w:pPr>
      <w:r>
        <w:rPr>
          <w:color w:val="000000"/>
        </w:rPr>
        <w:t>5</w:t>
      </w:r>
      <w:r w:rsidR="00256F18" w:rsidRPr="008A6803">
        <w:rPr>
          <w:color w:val="000000"/>
        </w:rPr>
        <w:t>.1. Samaksa (summa) par Informatīvajiem materiāliem tiek norādīta KLIENTA pasūtījumā atbilstoši pasūtījumam un raksturam.</w:t>
      </w:r>
    </w:p>
    <w:p w:rsidR="00256F18" w:rsidRPr="008A6803" w:rsidRDefault="00DD0ADC" w:rsidP="0043113E">
      <w:pPr>
        <w:widowControl w:val="0"/>
        <w:tabs>
          <w:tab w:val="left" w:pos="780"/>
        </w:tabs>
        <w:suppressAutoHyphens/>
        <w:autoSpaceDE w:val="0"/>
        <w:autoSpaceDN w:val="0"/>
        <w:adjustRightInd w:val="0"/>
        <w:spacing w:after="240"/>
        <w:jc w:val="both"/>
        <w:rPr>
          <w:color w:val="000000"/>
        </w:rPr>
      </w:pPr>
      <w:r>
        <w:rPr>
          <w:color w:val="000000"/>
        </w:rPr>
        <w:t>5</w:t>
      </w:r>
      <w:r w:rsidR="00256F18" w:rsidRPr="008A6803">
        <w:rPr>
          <w:color w:val="000000"/>
        </w:rPr>
        <w:t>.2. 7 (septiņu) darbdienu laikā no Līguma spēkā stāšanās PIEGĀDĀTĀJ</w:t>
      </w:r>
      <w:r w:rsidR="00256F18">
        <w:rPr>
          <w:color w:val="000000"/>
        </w:rPr>
        <w:t>S</w:t>
      </w:r>
      <w:r w:rsidR="00256F18" w:rsidRPr="008A6803">
        <w:rPr>
          <w:color w:val="000000"/>
        </w:rPr>
        <w:t xml:space="preserve"> izraksta un nosūta KLIENTAM elektroniskā veidā sagatavotu rēķinu saskaņā ar samaksas plānu. Uz rēķina tiek norādīta piezīme: “Rēķins sagatavots elektroniski un ir derīgs bez paraksta.” KLIENTS apmaksā šo rēķinu 15 (piecpadsmit) dienu laikā no rēķina </w:t>
      </w:r>
      <w:r w:rsidR="00256F18">
        <w:rPr>
          <w:color w:val="000000"/>
        </w:rPr>
        <w:t>saņem</w:t>
      </w:r>
      <w:r w:rsidR="00256F18" w:rsidRPr="008A6803">
        <w:rPr>
          <w:color w:val="000000"/>
        </w:rPr>
        <w:t>šanas datuma.</w:t>
      </w:r>
    </w:p>
    <w:p w:rsidR="00256F18" w:rsidRDefault="00DD0ADC" w:rsidP="0043113E">
      <w:pPr>
        <w:spacing w:after="240"/>
        <w:rPr>
          <w:lang w:eastAsia="en-US"/>
        </w:rPr>
      </w:pPr>
      <w:r>
        <w:rPr>
          <w:color w:val="000000"/>
          <w:spacing w:val="-3"/>
        </w:rPr>
        <w:t>5</w:t>
      </w:r>
      <w:r w:rsidR="00256F18" w:rsidRPr="008A6803">
        <w:rPr>
          <w:color w:val="000000"/>
          <w:spacing w:val="-3"/>
        </w:rPr>
        <w:t xml:space="preserve">.3. KLIENTS paziņo </w:t>
      </w:r>
      <w:r w:rsidR="00256F18" w:rsidRPr="008A6803">
        <w:rPr>
          <w:color w:val="000000"/>
        </w:rPr>
        <w:t>PIEGĀDĀTĀJA</w:t>
      </w:r>
      <w:r w:rsidR="00256F18">
        <w:rPr>
          <w:color w:val="000000"/>
        </w:rPr>
        <w:t>M</w:t>
      </w:r>
      <w:r w:rsidR="00256F18" w:rsidRPr="008A6803">
        <w:rPr>
          <w:color w:val="000000"/>
          <w:spacing w:val="-3"/>
        </w:rPr>
        <w:t>, ja nav saņēmis attiecīgo rēķinu atbilstoši samaksas plānam vismaz trīs dienas pirms samaksas termiņa iestāšanās.</w:t>
      </w:r>
    </w:p>
    <w:p w:rsidR="00256F18" w:rsidRDefault="00DD0ADC" w:rsidP="00256F18">
      <w:pPr>
        <w:rPr>
          <w:lang w:eastAsia="en-US"/>
        </w:rPr>
      </w:pPr>
      <w:r>
        <w:rPr>
          <w:b/>
          <w:bCs/>
          <w:color w:val="000000"/>
        </w:rPr>
        <w:t>6</w:t>
      </w:r>
      <w:r w:rsidR="00256F18" w:rsidRPr="008A6803">
        <w:rPr>
          <w:b/>
          <w:bCs/>
          <w:color w:val="000000"/>
        </w:rPr>
        <w:t>. Līdzēju tiesības un pienākumi</w:t>
      </w:r>
    </w:p>
    <w:p w:rsidR="00256F18" w:rsidRDefault="00256F18" w:rsidP="00256F18">
      <w:pPr>
        <w:rPr>
          <w:lang w:eastAsia="en-US"/>
        </w:rPr>
      </w:pPr>
    </w:p>
    <w:p w:rsidR="00256F18" w:rsidRPr="008A6803" w:rsidRDefault="00DD0ADC" w:rsidP="0043113E">
      <w:pPr>
        <w:widowControl w:val="0"/>
        <w:tabs>
          <w:tab w:val="left" w:pos="780"/>
        </w:tabs>
        <w:suppressAutoHyphens/>
        <w:autoSpaceDE w:val="0"/>
        <w:autoSpaceDN w:val="0"/>
        <w:adjustRightInd w:val="0"/>
        <w:jc w:val="both"/>
        <w:rPr>
          <w:color w:val="000000"/>
        </w:rPr>
      </w:pPr>
      <w:r>
        <w:rPr>
          <w:color w:val="000000"/>
        </w:rPr>
        <w:t>6</w:t>
      </w:r>
      <w:r w:rsidR="00256F18" w:rsidRPr="008A6803">
        <w:rPr>
          <w:color w:val="000000"/>
        </w:rPr>
        <w:t>.1. PIEGĀDĀTĀJA tiesības un pienākumi</w:t>
      </w:r>
    </w:p>
    <w:p w:rsidR="00256F18" w:rsidRPr="008A6803" w:rsidRDefault="00DD0ADC" w:rsidP="0043113E">
      <w:pPr>
        <w:widowControl w:val="0"/>
        <w:tabs>
          <w:tab w:val="left" w:pos="1080"/>
        </w:tabs>
        <w:suppressAutoHyphens/>
        <w:autoSpaceDE w:val="0"/>
        <w:autoSpaceDN w:val="0"/>
        <w:adjustRightInd w:val="0"/>
        <w:jc w:val="both"/>
        <w:rPr>
          <w:color w:val="000000"/>
        </w:rPr>
      </w:pPr>
      <w:r>
        <w:rPr>
          <w:color w:val="000000"/>
        </w:rPr>
        <w:t>6</w:t>
      </w:r>
      <w:r w:rsidR="00256F18" w:rsidRPr="008A6803">
        <w:rPr>
          <w:color w:val="000000"/>
        </w:rPr>
        <w:t>.1.1. PIEGĀDĀTĀJA</w:t>
      </w:r>
      <w:r w:rsidR="00256F18">
        <w:rPr>
          <w:color w:val="000000"/>
        </w:rPr>
        <w:t>M</w:t>
      </w:r>
      <w:r w:rsidR="00256F18" w:rsidRPr="008A6803">
        <w:rPr>
          <w:color w:val="000000"/>
        </w:rPr>
        <w:t xml:space="preserve"> ir pienākums atbilstoši Līguma nosacījumiem un KLIENTA pasūtījumam sniegt pēdējam pieeju Informatīvajiem materiāliem;</w:t>
      </w:r>
    </w:p>
    <w:p w:rsidR="00256F18" w:rsidRDefault="00DD0ADC" w:rsidP="0043113E">
      <w:pPr>
        <w:rPr>
          <w:lang w:eastAsia="en-US"/>
        </w:rPr>
      </w:pPr>
      <w:r>
        <w:rPr>
          <w:color w:val="000000"/>
        </w:rPr>
        <w:t>6</w:t>
      </w:r>
      <w:r w:rsidR="00256F18" w:rsidRPr="008A6803">
        <w:rPr>
          <w:color w:val="000000"/>
        </w:rPr>
        <w:t>.1.2. PIEGĀDĀTĀJ</w:t>
      </w:r>
      <w:r w:rsidR="00256F18">
        <w:rPr>
          <w:color w:val="000000"/>
        </w:rPr>
        <w:t>S</w:t>
      </w:r>
      <w:r w:rsidR="00256F18" w:rsidRPr="008A6803">
        <w:rPr>
          <w:color w:val="000000"/>
        </w:rPr>
        <w:t xml:space="preserve"> ir tiesīg</w:t>
      </w:r>
      <w:r w:rsidR="00256F18">
        <w:rPr>
          <w:color w:val="000000"/>
        </w:rPr>
        <w:t>s</w:t>
      </w:r>
      <w:r w:rsidR="00256F18" w:rsidRPr="008A6803">
        <w:rPr>
          <w:color w:val="000000"/>
        </w:rPr>
        <w:t xml:space="preserve"> pārtraukt līgumattiecības atbilstoši Līguma noteikumiem;</w:t>
      </w:r>
    </w:p>
    <w:p w:rsidR="00256F18" w:rsidRPr="008A6803" w:rsidRDefault="00DD0ADC" w:rsidP="0043113E">
      <w:pPr>
        <w:widowControl w:val="0"/>
        <w:tabs>
          <w:tab w:val="left" w:pos="1080"/>
        </w:tabs>
        <w:suppressAutoHyphens/>
        <w:autoSpaceDE w:val="0"/>
        <w:autoSpaceDN w:val="0"/>
        <w:adjustRightInd w:val="0"/>
        <w:jc w:val="both"/>
        <w:rPr>
          <w:color w:val="000000"/>
        </w:rPr>
      </w:pPr>
      <w:r>
        <w:rPr>
          <w:color w:val="000000"/>
        </w:rPr>
        <w:t>6</w:t>
      </w:r>
      <w:r w:rsidR="00256F18" w:rsidRPr="008A6803">
        <w:rPr>
          <w:color w:val="000000"/>
        </w:rPr>
        <w:t xml:space="preserve">.1.3. PIEGĀDĀTĀJS ir tiesības laikus saņemt Līgumā paredzēto samaksu par Informatīvajiem materiāliem; </w:t>
      </w:r>
    </w:p>
    <w:p w:rsidR="00256F18" w:rsidRPr="008A6803" w:rsidRDefault="00DD0ADC" w:rsidP="0043113E">
      <w:pPr>
        <w:widowControl w:val="0"/>
        <w:tabs>
          <w:tab w:val="left" w:pos="1080"/>
        </w:tabs>
        <w:suppressAutoHyphens/>
        <w:autoSpaceDE w:val="0"/>
        <w:autoSpaceDN w:val="0"/>
        <w:adjustRightInd w:val="0"/>
        <w:spacing w:after="240"/>
        <w:jc w:val="both"/>
        <w:rPr>
          <w:color w:val="000000"/>
          <w:spacing w:val="-6"/>
        </w:rPr>
      </w:pPr>
      <w:r>
        <w:rPr>
          <w:color w:val="000000"/>
          <w:spacing w:val="-6"/>
        </w:rPr>
        <w:t>6</w:t>
      </w:r>
      <w:r w:rsidR="00256F18" w:rsidRPr="008A6803">
        <w:rPr>
          <w:color w:val="000000"/>
          <w:spacing w:val="-6"/>
        </w:rPr>
        <w:t xml:space="preserve">.1.4. </w:t>
      </w:r>
      <w:r w:rsidR="00256F18" w:rsidRPr="008A6803">
        <w:rPr>
          <w:color w:val="000000"/>
        </w:rPr>
        <w:t>PIEGĀDĀTĀJS</w:t>
      </w:r>
      <w:r w:rsidR="00256F18" w:rsidRPr="008A6803">
        <w:rPr>
          <w:color w:val="000000"/>
          <w:spacing w:val="-6"/>
        </w:rPr>
        <w:t xml:space="preserve"> ir tiesības neuzsākt vai pārtraukt Informatīvo materiālu piegādi, ja KLIENTS vismaz par piecām dienām nokavējis Līgumā paredzēta maksājuma un/vai līgumsoda samaksu. </w:t>
      </w:r>
    </w:p>
    <w:p w:rsidR="00256F18" w:rsidRPr="008A6803" w:rsidRDefault="00DD0ADC" w:rsidP="0043113E">
      <w:pPr>
        <w:widowControl w:val="0"/>
        <w:tabs>
          <w:tab w:val="left" w:pos="780"/>
        </w:tabs>
        <w:suppressAutoHyphens/>
        <w:autoSpaceDE w:val="0"/>
        <w:autoSpaceDN w:val="0"/>
        <w:adjustRightInd w:val="0"/>
        <w:jc w:val="both"/>
        <w:rPr>
          <w:color w:val="000000"/>
        </w:rPr>
      </w:pPr>
      <w:r>
        <w:rPr>
          <w:color w:val="000000"/>
        </w:rPr>
        <w:t>6</w:t>
      </w:r>
      <w:r w:rsidR="00256F18" w:rsidRPr="008A6803">
        <w:rPr>
          <w:color w:val="000000"/>
        </w:rPr>
        <w:t>.2. KLIENTA tiesības un pienākumi</w:t>
      </w:r>
    </w:p>
    <w:p w:rsidR="00256F18" w:rsidRPr="008A6803" w:rsidRDefault="00DD0ADC" w:rsidP="0043113E">
      <w:pPr>
        <w:widowControl w:val="0"/>
        <w:tabs>
          <w:tab w:val="left" w:pos="1080"/>
        </w:tabs>
        <w:suppressAutoHyphens/>
        <w:autoSpaceDE w:val="0"/>
        <w:autoSpaceDN w:val="0"/>
        <w:adjustRightInd w:val="0"/>
        <w:jc w:val="both"/>
        <w:rPr>
          <w:color w:val="000000"/>
        </w:rPr>
      </w:pPr>
      <w:r>
        <w:rPr>
          <w:color w:val="000000"/>
        </w:rPr>
        <w:t>6</w:t>
      </w:r>
      <w:r w:rsidR="00256F18" w:rsidRPr="008A6803">
        <w:rPr>
          <w:color w:val="000000"/>
        </w:rPr>
        <w:t>.2.1. KLIENTS veic maksājumus atbilstoši Līguma nosacījumiem;</w:t>
      </w:r>
    </w:p>
    <w:p w:rsidR="00256F18" w:rsidRPr="008A6803" w:rsidRDefault="00DD0ADC" w:rsidP="0043113E">
      <w:pPr>
        <w:widowControl w:val="0"/>
        <w:tabs>
          <w:tab w:val="left" w:pos="1080"/>
        </w:tabs>
        <w:suppressAutoHyphens/>
        <w:autoSpaceDE w:val="0"/>
        <w:autoSpaceDN w:val="0"/>
        <w:adjustRightInd w:val="0"/>
        <w:jc w:val="both"/>
        <w:rPr>
          <w:color w:val="000000"/>
        </w:rPr>
      </w:pPr>
      <w:r>
        <w:rPr>
          <w:color w:val="000000"/>
        </w:rPr>
        <w:t>6</w:t>
      </w:r>
      <w:r w:rsidR="00256F18" w:rsidRPr="008A6803">
        <w:rPr>
          <w:color w:val="000000"/>
        </w:rPr>
        <w:t>.2.2. KLIENTS nodrošina Informatīvo materiālu piegādes iespējamību, ja šie materiāli pasūtīti drukātā formā, kā arī nodrošina sava elektroniskā pasta un interneta tīkla nodrošinājuma darbību, lai saņemtu Autorizācijas rekvizītus un elektronisko pieeju Informatīvajiem materiāliem. Pretējā gadījumā PIEGĀDĀTĀJS neatbild par pieejas Informatīvajiem materiāliem nenodrošināšanu un/vai neizmantošanu, kā arī par šo materiālu nepiegādi un/vai nesaņemšanu;</w:t>
      </w:r>
    </w:p>
    <w:p w:rsidR="00256F18" w:rsidRPr="008A6803" w:rsidRDefault="00DD0ADC" w:rsidP="0043113E">
      <w:pPr>
        <w:widowControl w:val="0"/>
        <w:tabs>
          <w:tab w:val="left" w:pos="1080"/>
        </w:tabs>
        <w:suppressAutoHyphens/>
        <w:autoSpaceDE w:val="0"/>
        <w:autoSpaceDN w:val="0"/>
        <w:adjustRightInd w:val="0"/>
        <w:jc w:val="both"/>
        <w:rPr>
          <w:color w:val="000000"/>
        </w:rPr>
      </w:pPr>
      <w:r>
        <w:rPr>
          <w:color w:val="000000"/>
        </w:rPr>
        <w:t>6</w:t>
      </w:r>
      <w:r w:rsidR="00256F18" w:rsidRPr="008A6803">
        <w:rPr>
          <w:color w:val="000000"/>
        </w:rPr>
        <w:t xml:space="preserve">.2.3. KLIENTS nedrīkst nodot Informatīvos materiālus un Autorizācijas </w:t>
      </w:r>
      <w:r w:rsidR="0043113E">
        <w:rPr>
          <w:color w:val="000000"/>
        </w:rPr>
        <w:t>rekvizītus Trešajām personām.</w:t>
      </w:r>
    </w:p>
    <w:p w:rsidR="00256F18" w:rsidRPr="008A6803" w:rsidRDefault="00DD0ADC" w:rsidP="0043113E">
      <w:pPr>
        <w:widowControl w:val="0"/>
        <w:tabs>
          <w:tab w:val="left" w:pos="1080"/>
        </w:tabs>
        <w:suppressAutoHyphens/>
        <w:autoSpaceDE w:val="0"/>
        <w:autoSpaceDN w:val="0"/>
        <w:adjustRightInd w:val="0"/>
        <w:jc w:val="both"/>
        <w:rPr>
          <w:color w:val="000000"/>
        </w:rPr>
      </w:pPr>
      <w:r>
        <w:rPr>
          <w:color w:val="000000"/>
        </w:rPr>
        <w:t>6</w:t>
      </w:r>
      <w:r w:rsidR="00256F18" w:rsidRPr="008A6803">
        <w:rPr>
          <w:color w:val="000000"/>
        </w:rPr>
        <w:t>.2.4. KLIENTAM ir tiesības pārtraukt līgumattiecības atbilstoši Līguma noteikumiem.</w:t>
      </w:r>
    </w:p>
    <w:p w:rsidR="00256F18" w:rsidRPr="008A6803" w:rsidRDefault="00DD0ADC" w:rsidP="0043113E">
      <w:pPr>
        <w:widowControl w:val="0"/>
        <w:tabs>
          <w:tab w:val="left" w:pos="1080"/>
        </w:tabs>
        <w:suppressAutoHyphens/>
        <w:autoSpaceDE w:val="0"/>
        <w:autoSpaceDN w:val="0"/>
        <w:adjustRightInd w:val="0"/>
        <w:spacing w:after="240"/>
        <w:jc w:val="both"/>
        <w:rPr>
          <w:color w:val="000000"/>
        </w:rPr>
      </w:pPr>
      <w:r>
        <w:rPr>
          <w:color w:val="000000"/>
        </w:rPr>
        <w:t>6</w:t>
      </w:r>
      <w:r w:rsidR="00256F18" w:rsidRPr="008A6803">
        <w:rPr>
          <w:color w:val="000000"/>
        </w:rPr>
        <w:t>.2.5. KLIENTAM ir tiesības izmantot Autorizācijas rekvizītus</w:t>
      </w:r>
      <w:r w:rsidR="00256F18" w:rsidRPr="008A6803">
        <w:rPr>
          <w:color w:val="FF0000"/>
        </w:rPr>
        <w:t xml:space="preserve"> </w:t>
      </w:r>
      <w:r w:rsidR="00256F18" w:rsidRPr="008A6803">
        <w:rPr>
          <w:color w:val="000000"/>
        </w:rPr>
        <w:t xml:space="preserve">tikai KLIENTA valdījumā esošajās Darba stacijās. Citādai Autorizācijas rekvizītu izmantošanai nepieciešama PIEGĀDĀTĀJA rakstveida atļauja. </w:t>
      </w:r>
    </w:p>
    <w:p w:rsidR="00256F18" w:rsidRPr="00256F18" w:rsidRDefault="00DD0ADC" w:rsidP="0043113E">
      <w:pPr>
        <w:spacing w:after="240"/>
        <w:jc w:val="both"/>
        <w:rPr>
          <w:lang w:eastAsia="en-US"/>
        </w:rPr>
      </w:pPr>
      <w:r>
        <w:rPr>
          <w:color w:val="000000"/>
          <w:spacing w:val="-3"/>
        </w:rPr>
        <w:t>6</w:t>
      </w:r>
      <w:r w:rsidR="00256F18" w:rsidRPr="008A6803">
        <w:rPr>
          <w:color w:val="000000"/>
          <w:spacing w:val="-3"/>
        </w:rPr>
        <w:t xml:space="preserve">.3. </w:t>
      </w:r>
      <w:r w:rsidR="00256F18" w:rsidRPr="008A6803">
        <w:rPr>
          <w:color w:val="000000"/>
        </w:rPr>
        <w:t>PIEGĀDĀTĀJS</w:t>
      </w:r>
      <w:r w:rsidR="00256F18" w:rsidRPr="008A6803">
        <w:rPr>
          <w:color w:val="000000"/>
          <w:spacing w:val="-3"/>
        </w:rPr>
        <w:t xml:space="preserve"> pilnībā patur sev piederošās autortiesības un blakustiesības uz Informatīvajiem materiāliem, kā arī uz Datu bāzi kopumā. KLIENTS neiegūst nekādas autortiesības un blakustiesības uz Informatīvajiem materiāliem, kā arī uz Datu bāzi kopumā un tās saturu.</w:t>
      </w:r>
    </w:p>
    <w:p w:rsidR="00256F18" w:rsidRDefault="00DD0ADC" w:rsidP="00175468">
      <w:r>
        <w:rPr>
          <w:b/>
          <w:bCs/>
          <w:color w:val="000000"/>
        </w:rPr>
        <w:lastRenderedPageBreak/>
        <w:t>7</w:t>
      </w:r>
      <w:r w:rsidR="00256F18" w:rsidRPr="008A6803">
        <w:rPr>
          <w:b/>
          <w:bCs/>
          <w:color w:val="000000"/>
        </w:rPr>
        <w:t>. Līguma termiņš un līgumattiecību pārtraukšana</w:t>
      </w:r>
    </w:p>
    <w:p w:rsidR="00256F18" w:rsidRDefault="00256F18" w:rsidP="00962B8D"/>
    <w:p w:rsidR="00256F18" w:rsidRPr="008A6803" w:rsidRDefault="00DD0ADC" w:rsidP="00962B8D">
      <w:pPr>
        <w:widowControl w:val="0"/>
        <w:tabs>
          <w:tab w:val="left" w:pos="780"/>
        </w:tabs>
        <w:suppressAutoHyphens/>
        <w:autoSpaceDE w:val="0"/>
        <w:autoSpaceDN w:val="0"/>
        <w:adjustRightInd w:val="0"/>
        <w:spacing w:after="240"/>
        <w:jc w:val="both"/>
        <w:rPr>
          <w:color w:val="000000"/>
          <w:spacing w:val="-6"/>
        </w:rPr>
      </w:pPr>
      <w:r>
        <w:rPr>
          <w:color w:val="000000"/>
          <w:spacing w:val="-6"/>
        </w:rPr>
        <w:t>7</w:t>
      </w:r>
      <w:r w:rsidR="00256F18" w:rsidRPr="008A6803">
        <w:rPr>
          <w:color w:val="000000"/>
          <w:spacing w:val="-6"/>
        </w:rPr>
        <w:t>.1. Līgums stājas spēkā</w:t>
      </w:r>
      <w:r w:rsidR="00256F18">
        <w:rPr>
          <w:color w:val="000000"/>
          <w:spacing w:val="-6"/>
        </w:rPr>
        <w:t xml:space="preserve"> tā abpusējas</w:t>
      </w:r>
      <w:r w:rsidR="00256F18" w:rsidRPr="008A6803">
        <w:rPr>
          <w:color w:val="000000"/>
          <w:spacing w:val="-6"/>
        </w:rPr>
        <w:t xml:space="preserve"> parakstīšanas </w:t>
      </w:r>
      <w:r w:rsidR="00256F18">
        <w:rPr>
          <w:color w:val="000000"/>
          <w:spacing w:val="-6"/>
        </w:rPr>
        <w:t>dienā</w:t>
      </w:r>
      <w:r w:rsidR="00256F18" w:rsidRPr="008A6803">
        <w:rPr>
          <w:color w:val="000000"/>
          <w:spacing w:val="-6"/>
        </w:rPr>
        <w:t xml:space="preserve"> un ir spēkā līdz LĪDZĒJU pilnīgai saistību izpildei. </w:t>
      </w:r>
    </w:p>
    <w:p w:rsidR="00256F18" w:rsidRPr="008A6803" w:rsidRDefault="00DD0ADC" w:rsidP="00962B8D">
      <w:pPr>
        <w:widowControl w:val="0"/>
        <w:tabs>
          <w:tab w:val="left" w:pos="780"/>
        </w:tabs>
        <w:suppressAutoHyphens/>
        <w:autoSpaceDE w:val="0"/>
        <w:autoSpaceDN w:val="0"/>
        <w:adjustRightInd w:val="0"/>
        <w:spacing w:after="240"/>
        <w:jc w:val="both"/>
        <w:rPr>
          <w:color w:val="000000"/>
          <w:spacing w:val="-3"/>
        </w:rPr>
      </w:pPr>
      <w:r>
        <w:rPr>
          <w:color w:val="000000"/>
        </w:rPr>
        <w:t>7</w:t>
      </w:r>
      <w:r w:rsidR="00256F18" w:rsidRPr="008A6803">
        <w:rPr>
          <w:color w:val="000000"/>
        </w:rPr>
        <w:t>.2. Līguma darbības termiņš attiecībā uz katru Informatīvo materiālu ve</w:t>
      </w:r>
      <w:r w:rsidR="0043113E">
        <w:rPr>
          <w:color w:val="000000"/>
        </w:rPr>
        <w:t xml:space="preserve">idu piegādi atbilst šā </w:t>
      </w:r>
      <w:r w:rsidR="0043113E" w:rsidRPr="00962B8D">
        <w:rPr>
          <w:color w:val="000000"/>
        </w:rPr>
        <w:t>Līguma I</w:t>
      </w:r>
      <w:r w:rsidR="00256F18" w:rsidRPr="00962B8D">
        <w:rPr>
          <w:color w:val="000000"/>
        </w:rPr>
        <w:t xml:space="preserve"> daļā paredzētajam Informatīvo materiālu piegādes laika periodam.</w:t>
      </w:r>
    </w:p>
    <w:p w:rsidR="00256F18" w:rsidRPr="008A6803" w:rsidRDefault="00DD0ADC" w:rsidP="00962B8D">
      <w:pPr>
        <w:widowControl w:val="0"/>
        <w:tabs>
          <w:tab w:val="left" w:pos="780"/>
        </w:tabs>
        <w:suppressAutoHyphens/>
        <w:autoSpaceDE w:val="0"/>
        <w:autoSpaceDN w:val="0"/>
        <w:adjustRightInd w:val="0"/>
        <w:spacing w:after="240"/>
        <w:jc w:val="both"/>
        <w:rPr>
          <w:color w:val="000000"/>
          <w:spacing w:val="-4"/>
        </w:rPr>
      </w:pPr>
      <w:r>
        <w:rPr>
          <w:color w:val="000000"/>
          <w:spacing w:val="-4"/>
        </w:rPr>
        <w:t>7</w:t>
      </w:r>
      <w:r w:rsidR="00256F18" w:rsidRPr="008A6803">
        <w:rPr>
          <w:color w:val="000000"/>
          <w:spacing w:val="-4"/>
        </w:rPr>
        <w:t>.</w:t>
      </w:r>
      <w:r w:rsidR="00256F18">
        <w:rPr>
          <w:color w:val="000000"/>
          <w:spacing w:val="-4"/>
        </w:rPr>
        <w:t>3</w:t>
      </w:r>
      <w:r w:rsidR="00256F18" w:rsidRPr="008A6803">
        <w:rPr>
          <w:color w:val="000000"/>
          <w:spacing w:val="-4"/>
        </w:rPr>
        <w:t xml:space="preserve">. KLIENTAM ir tiesības vienpusēji pārtraukt līgumattiecības, par to 3 (trīs) mēnešus iepriekš rakstveidā brīdinot </w:t>
      </w:r>
      <w:r w:rsidR="00256F18" w:rsidRPr="008A6803">
        <w:rPr>
          <w:color w:val="000000"/>
        </w:rPr>
        <w:t>PIEGĀDĀTĀJ</w:t>
      </w:r>
      <w:r w:rsidR="00256F18">
        <w:rPr>
          <w:color w:val="000000"/>
        </w:rPr>
        <w:t>U.</w:t>
      </w:r>
      <w:r w:rsidR="00256F18" w:rsidRPr="008A6803">
        <w:rPr>
          <w:color w:val="000000"/>
          <w:spacing w:val="-4"/>
        </w:rPr>
        <w:t xml:space="preserve"> Strīda gadījumā KLIENTAM ir pienākums pierādīt, ka viņš iesniedzis </w:t>
      </w:r>
      <w:r w:rsidR="00256F18" w:rsidRPr="008A6803">
        <w:rPr>
          <w:color w:val="000000"/>
        </w:rPr>
        <w:t>PIEGĀDĀTĀJA</w:t>
      </w:r>
      <w:r w:rsidR="00256F18">
        <w:rPr>
          <w:color w:val="000000"/>
        </w:rPr>
        <w:t>M</w:t>
      </w:r>
      <w:r w:rsidR="00256F18" w:rsidRPr="008A6803">
        <w:rPr>
          <w:color w:val="000000"/>
          <w:spacing w:val="-4"/>
        </w:rPr>
        <w:t xml:space="preserve"> rakstveida brīdinājumu par vienpusēju līgumattiecību </w:t>
      </w:r>
      <w:r w:rsidR="00256F18" w:rsidRPr="00433835">
        <w:rPr>
          <w:color w:val="000000"/>
          <w:spacing w:val="-4"/>
        </w:rPr>
        <w:t>pārtraukšanu (</w:t>
      </w:r>
      <w:r w:rsidR="00256F18" w:rsidRPr="00433835">
        <w:rPr>
          <w:kern w:val="28"/>
        </w:rPr>
        <w:t>vienpusējas atkāpšanās no Līguma gadījumā, KLIENTS</w:t>
      </w:r>
      <w:r w:rsidR="00256F18">
        <w:rPr>
          <w:kern w:val="28"/>
        </w:rPr>
        <w:t xml:space="preserve"> ierakstītā vēstulē nosūta </w:t>
      </w:r>
      <w:r w:rsidR="00256F18" w:rsidRPr="008A6803">
        <w:rPr>
          <w:color w:val="000000"/>
        </w:rPr>
        <w:t>PIEGĀDĀTĀJ</w:t>
      </w:r>
      <w:r w:rsidR="00256F18">
        <w:rPr>
          <w:color w:val="000000"/>
        </w:rPr>
        <w:t>AM</w:t>
      </w:r>
      <w:r w:rsidR="00256F18" w:rsidRPr="00433835">
        <w:rPr>
          <w:kern w:val="28"/>
        </w:rPr>
        <w:t xml:space="preserve"> paziņojumu par atkāpšanos no Līguma. Nosūtītais paziņojums ir uzskatāms par saņemtu 7 (septītajā) dienā pēc tā nodošanas pastā)</w:t>
      </w:r>
      <w:r w:rsidR="00256F18" w:rsidRPr="00433835">
        <w:rPr>
          <w:color w:val="000000"/>
          <w:spacing w:val="-4"/>
        </w:rPr>
        <w:t>.</w:t>
      </w:r>
      <w:r w:rsidR="00256F18" w:rsidRPr="008A6803">
        <w:rPr>
          <w:color w:val="000000"/>
          <w:spacing w:val="-4"/>
        </w:rPr>
        <w:t xml:space="preserve"> Ja Līguma termiņš ir īsāks nekā noteiktais laiks brīdinājuma iesniegšanai, KLIENTAM nav tiesību pārtraukt</w:t>
      </w:r>
      <w:r w:rsidR="00962B8D">
        <w:rPr>
          <w:color w:val="000000"/>
          <w:spacing w:val="-4"/>
        </w:rPr>
        <w:t xml:space="preserve"> līgumattiecības pirms termiņa.</w:t>
      </w:r>
    </w:p>
    <w:p w:rsidR="00256F18" w:rsidRPr="008A6803" w:rsidRDefault="00DD0ADC" w:rsidP="00962B8D">
      <w:pPr>
        <w:widowControl w:val="0"/>
        <w:tabs>
          <w:tab w:val="left" w:pos="780"/>
        </w:tabs>
        <w:suppressAutoHyphens/>
        <w:autoSpaceDE w:val="0"/>
        <w:autoSpaceDN w:val="0"/>
        <w:adjustRightInd w:val="0"/>
        <w:spacing w:after="240"/>
        <w:jc w:val="both"/>
        <w:rPr>
          <w:color w:val="000000"/>
        </w:rPr>
      </w:pPr>
      <w:r>
        <w:rPr>
          <w:color w:val="000000"/>
        </w:rPr>
        <w:t>7</w:t>
      </w:r>
      <w:r w:rsidR="00256F18" w:rsidRPr="008A6803">
        <w:rPr>
          <w:color w:val="000000"/>
        </w:rPr>
        <w:t>.</w:t>
      </w:r>
      <w:r w:rsidR="00256F18">
        <w:rPr>
          <w:color w:val="000000"/>
        </w:rPr>
        <w:t>4</w:t>
      </w:r>
      <w:r w:rsidR="00256F18" w:rsidRPr="008A6803">
        <w:rPr>
          <w:color w:val="000000"/>
        </w:rPr>
        <w:t>. PIEGĀDĀTĀJA</w:t>
      </w:r>
      <w:r w:rsidR="00256F18">
        <w:rPr>
          <w:color w:val="000000"/>
        </w:rPr>
        <w:t>M</w:t>
      </w:r>
      <w:r w:rsidR="00256F18" w:rsidRPr="008A6803">
        <w:rPr>
          <w:color w:val="000000"/>
        </w:rPr>
        <w:t xml:space="preserve"> ir tiesības vienpusēji pārtraukt līgumattiecības, neatlīdzinot KLIENTAM radušos zaudējumus, par to rakstveidā brīdinot KLIENTU, ja KLIENTS nav veicis maksājumus par Informatīvajiem materiāliem ilgāk par 30 (trīsdesmit) dienām, neatbrīvojot KLIENTU no parāda samaksas.</w:t>
      </w:r>
    </w:p>
    <w:p w:rsidR="00256F18" w:rsidRPr="008A6803" w:rsidRDefault="00DD0ADC" w:rsidP="00962B8D">
      <w:pPr>
        <w:widowControl w:val="0"/>
        <w:tabs>
          <w:tab w:val="left" w:pos="780"/>
        </w:tabs>
        <w:suppressAutoHyphens/>
        <w:autoSpaceDE w:val="0"/>
        <w:autoSpaceDN w:val="0"/>
        <w:adjustRightInd w:val="0"/>
        <w:jc w:val="both"/>
        <w:rPr>
          <w:color w:val="000000"/>
        </w:rPr>
      </w:pPr>
      <w:r>
        <w:rPr>
          <w:color w:val="000000"/>
        </w:rPr>
        <w:t>7</w:t>
      </w:r>
      <w:r w:rsidR="00256F18" w:rsidRPr="008A6803">
        <w:rPr>
          <w:color w:val="000000"/>
        </w:rPr>
        <w:t>.</w:t>
      </w:r>
      <w:r w:rsidR="00256F18">
        <w:rPr>
          <w:color w:val="000000"/>
        </w:rPr>
        <w:t>5</w:t>
      </w:r>
      <w:r w:rsidR="00256F18" w:rsidRPr="008A6803">
        <w:rPr>
          <w:color w:val="000000"/>
        </w:rPr>
        <w:t>. Ja PIEGĀDĀTĀJ</w:t>
      </w:r>
      <w:r w:rsidR="00256F18">
        <w:rPr>
          <w:color w:val="000000"/>
        </w:rPr>
        <w:t>S</w:t>
      </w:r>
      <w:r w:rsidR="00256F18" w:rsidRPr="008A6803">
        <w:rPr>
          <w:color w:val="000000"/>
        </w:rPr>
        <w:t xml:space="preserve"> konstatē, ka Autorizācijas rekvizīti bez rakstveida saskaņošanas ar PIEGĀDĀTĀJ</w:t>
      </w:r>
      <w:r w:rsidR="00256F18">
        <w:rPr>
          <w:color w:val="000000"/>
        </w:rPr>
        <w:t>U</w:t>
      </w:r>
      <w:r w:rsidR="00256F18" w:rsidRPr="008A6803">
        <w:rPr>
          <w:color w:val="000000"/>
        </w:rPr>
        <w:t xml:space="preserve"> tiek izmantoti ārpus KLIENTA Darba stacijām, PIEGĀDĀTĀJ</w:t>
      </w:r>
      <w:r w:rsidR="00256F18">
        <w:rPr>
          <w:color w:val="000000"/>
        </w:rPr>
        <w:t>S</w:t>
      </w:r>
      <w:r w:rsidR="00256F18" w:rsidRPr="008A6803">
        <w:rPr>
          <w:color w:val="000000"/>
        </w:rPr>
        <w:t xml:space="preserve"> ir tiesīg</w:t>
      </w:r>
      <w:r w:rsidR="00962B8D">
        <w:rPr>
          <w:color w:val="000000"/>
        </w:rPr>
        <w:t>s</w:t>
      </w:r>
      <w:r w:rsidR="00256F18" w:rsidRPr="008A6803">
        <w:rPr>
          <w:color w:val="000000"/>
        </w:rPr>
        <w:t xml:space="preserve"> pēc sava ieskata veikt vienu</w:t>
      </w:r>
      <w:r w:rsidR="00962B8D">
        <w:rPr>
          <w:color w:val="000000"/>
        </w:rPr>
        <w:t xml:space="preserve"> vai abas šādas darbības:</w:t>
      </w:r>
    </w:p>
    <w:p w:rsidR="00256F18" w:rsidRPr="008A6803" w:rsidRDefault="00DD0ADC" w:rsidP="00962B8D">
      <w:pPr>
        <w:widowControl w:val="0"/>
        <w:tabs>
          <w:tab w:val="left" w:pos="1080"/>
        </w:tabs>
        <w:suppressAutoHyphens/>
        <w:autoSpaceDE w:val="0"/>
        <w:autoSpaceDN w:val="0"/>
        <w:adjustRightInd w:val="0"/>
        <w:jc w:val="both"/>
        <w:rPr>
          <w:color w:val="000000"/>
        </w:rPr>
      </w:pPr>
      <w:r>
        <w:rPr>
          <w:color w:val="000000"/>
        </w:rPr>
        <w:t>7</w:t>
      </w:r>
      <w:r w:rsidR="00256F18" w:rsidRPr="008A6803">
        <w:rPr>
          <w:color w:val="000000"/>
        </w:rPr>
        <w:t>.</w:t>
      </w:r>
      <w:r w:rsidR="00256F18">
        <w:rPr>
          <w:color w:val="000000"/>
        </w:rPr>
        <w:t>5</w:t>
      </w:r>
      <w:r w:rsidR="00256F18" w:rsidRPr="008A6803">
        <w:rPr>
          <w:color w:val="000000"/>
        </w:rPr>
        <w:t>.1. rakstveidā brīdināt KLIENTU par konstatēto pārkāpumu;</w:t>
      </w:r>
    </w:p>
    <w:p w:rsidR="00256F18" w:rsidRPr="008A6803" w:rsidRDefault="00DD0ADC" w:rsidP="00962B8D">
      <w:pPr>
        <w:widowControl w:val="0"/>
        <w:tabs>
          <w:tab w:val="left" w:pos="1080"/>
        </w:tabs>
        <w:suppressAutoHyphens/>
        <w:autoSpaceDE w:val="0"/>
        <w:autoSpaceDN w:val="0"/>
        <w:adjustRightInd w:val="0"/>
        <w:spacing w:after="240"/>
        <w:jc w:val="both"/>
        <w:rPr>
          <w:color w:val="000000"/>
        </w:rPr>
      </w:pPr>
      <w:r>
        <w:rPr>
          <w:color w:val="000000"/>
        </w:rPr>
        <w:t>7</w:t>
      </w:r>
      <w:r w:rsidR="00256F18" w:rsidRPr="008A6803">
        <w:rPr>
          <w:color w:val="000000"/>
        </w:rPr>
        <w:t>.</w:t>
      </w:r>
      <w:r w:rsidR="00256F18">
        <w:rPr>
          <w:color w:val="000000"/>
        </w:rPr>
        <w:t>5</w:t>
      </w:r>
      <w:r w:rsidR="00256F18" w:rsidRPr="008A6803">
        <w:rPr>
          <w:color w:val="000000"/>
        </w:rPr>
        <w:t xml:space="preserve">.2. automātiski un nekavējoties anulēt Autorizācijas rekvizītus, neatbrīvojot KLIENTU no samaksas par </w:t>
      </w:r>
      <w:r w:rsidR="00256F18" w:rsidRPr="00962B8D">
        <w:rPr>
          <w:color w:val="000000"/>
        </w:rPr>
        <w:t>Informatīvajiem materiāliem</w:t>
      </w:r>
      <w:r w:rsidR="00256F18" w:rsidRPr="008A6803">
        <w:rPr>
          <w:color w:val="000000"/>
        </w:rPr>
        <w:t xml:space="preserve"> Līguma darbības laikā;</w:t>
      </w:r>
    </w:p>
    <w:p w:rsidR="00256F18" w:rsidRPr="008A6803" w:rsidRDefault="00DD0ADC" w:rsidP="00962B8D">
      <w:pPr>
        <w:widowControl w:val="0"/>
        <w:tabs>
          <w:tab w:val="left" w:pos="780"/>
        </w:tabs>
        <w:suppressAutoHyphens/>
        <w:autoSpaceDE w:val="0"/>
        <w:autoSpaceDN w:val="0"/>
        <w:adjustRightInd w:val="0"/>
        <w:spacing w:after="240"/>
        <w:jc w:val="both"/>
        <w:rPr>
          <w:color w:val="000000"/>
        </w:rPr>
      </w:pPr>
      <w:r>
        <w:rPr>
          <w:color w:val="000000"/>
        </w:rPr>
        <w:t>7</w:t>
      </w:r>
      <w:r w:rsidR="00256F18" w:rsidRPr="008A6803">
        <w:rPr>
          <w:color w:val="000000"/>
        </w:rPr>
        <w:t>.</w:t>
      </w:r>
      <w:r w:rsidR="00256F18">
        <w:rPr>
          <w:color w:val="000000"/>
        </w:rPr>
        <w:t>6</w:t>
      </w:r>
      <w:r w:rsidR="00256F18" w:rsidRPr="008A6803">
        <w:rPr>
          <w:color w:val="000000"/>
        </w:rPr>
        <w:t>. KLIENTAM ir tiesības prasīt atjaunot Autorizācijas rekvizītus, par to savstarpēji vienojoties ar PIEGĀDĀTĀJ</w:t>
      </w:r>
      <w:r w:rsidR="00256F18">
        <w:rPr>
          <w:color w:val="000000"/>
        </w:rPr>
        <w:t>U</w:t>
      </w:r>
      <w:r w:rsidR="00256F18" w:rsidRPr="008A6803">
        <w:rPr>
          <w:color w:val="000000"/>
        </w:rPr>
        <w:t xml:space="preserve">. Ja KLIENTAM ir iebildumi pret Autorizācijas rekvizītu anulēšanu, KLIENTA pienākums ir pierādīt, ka Autorizācijas rekvizīti tiek lietoti atbilstoši Līguma nosacījumiem. </w:t>
      </w:r>
    </w:p>
    <w:p w:rsidR="00256F18" w:rsidRDefault="00DD0ADC" w:rsidP="00962B8D">
      <w:pPr>
        <w:widowControl w:val="0"/>
        <w:tabs>
          <w:tab w:val="left" w:pos="780"/>
        </w:tabs>
        <w:suppressAutoHyphens/>
        <w:autoSpaceDE w:val="0"/>
        <w:autoSpaceDN w:val="0"/>
        <w:adjustRightInd w:val="0"/>
        <w:spacing w:after="240"/>
        <w:jc w:val="both"/>
        <w:rPr>
          <w:color w:val="000000"/>
        </w:rPr>
      </w:pPr>
      <w:r>
        <w:rPr>
          <w:color w:val="000000"/>
        </w:rPr>
        <w:t>7</w:t>
      </w:r>
      <w:r w:rsidR="00256F18" w:rsidRPr="008A6803">
        <w:rPr>
          <w:color w:val="000000"/>
        </w:rPr>
        <w:t>.</w:t>
      </w:r>
      <w:r w:rsidR="00256F18">
        <w:rPr>
          <w:color w:val="000000"/>
        </w:rPr>
        <w:t>7</w:t>
      </w:r>
      <w:r w:rsidR="00256F18" w:rsidRPr="008A6803">
        <w:rPr>
          <w:color w:val="000000"/>
        </w:rPr>
        <w:t>. Ja PIEGĀDĀTĀJ</w:t>
      </w:r>
      <w:r w:rsidR="00256F18">
        <w:rPr>
          <w:color w:val="000000"/>
        </w:rPr>
        <w:t>S</w:t>
      </w:r>
      <w:r w:rsidR="00256F18" w:rsidRPr="008A6803">
        <w:rPr>
          <w:color w:val="000000"/>
        </w:rPr>
        <w:t xml:space="preserve"> konstatē atkārtotu Autorizācijas rekvizītu lietošanu ārpus KLIENTA Darba stacijām, PIEGĀDĀTĀJA</w:t>
      </w:r>
      <w:r w:rsidR="00256F18">
        <w:rPr>
          <w:color w:val="000000"/>
        </w:rPr>
        <w:t>M</w:t>
      </w:r>
      <w:r w:rsidR="00256F18" w:rsidRPr="008A6803">
        <w:rPr>
          <w:color w:val="000000"/>
        </w:rPr>
        <w:t xml:space="preserve"> ir tiesības nekavējoties tos anulēt un pārtraukt līgumattiecības ar KLIENTU, neatlīdzinot KLIENTAM radušos zaudējumus, taču neatbrīvojot KLIENTU no samaksas par Informatīvajiem materiāliem, atbilstoši pārtraukta Līguma darbības termiņam, t.i., no samaksas, kuru KLIENTS būtu samaksājis PIEGĀDĀTĀJA</w:t>
      </w:r>
      <w:r w:rsidR="00256F18">
        <w:rPr>
          <w:color w:val="000000"/>
        </w:rPr>
        <w:t>M</w:t>
      </w:r>
      <w:r w:rsidR="00256F18" w:rsidRPr="008A6803">
        <w:rPr>
          <w:color w:val="000000"/>
        </w:rPr>
        <w:t xml:space="preserve"> saskaņā ar Līgumu, ja tā darbības termiņš netiktu izbeigts, un par to rakstveidā informējot KLIENTU.</w:t>
      </w:r>
    </w:p>
    <w:p w:rsidR="00256F18" w:rsidRPr="00977020" w:rsidRDefault="00DD0ADC" w:rsidP="00962B8D">
      <w:pPr>
        <w:tabs>
          <w:tab w:val="left" w:pos="9777"/>
        </w:tabs>
        <w:rPr>
          <w:bCs/>
        </w:rPr>
      </w:pPr>
      <w:r>
        <w:rPr>
          <w:color w:val="000000"/>
        </w:rPr>
        <w:t>7</w:t>
      </w:r>
      <w:r w:rsidR="00256F18">
        <w:rPr>
          <w:color w:val="000000"/>
        </w:rPr>
        <w:t>.8.</w:t>
      </w:r>
      <w:r w:rsidR="00256F18" w:rsidRPr="00977020">
        <w:rPr>
          <w:bCs/>
        </w:rPr>
        <w:t xml:space="preserve"> KLIENTA kontaktpersona</w:t>
      </w:r>
      <w:r w:rsidR="00962B8D">
        <w:rPr>
          <w:bCs/>
        </w:rPr>
        <w:t>s</w:t>
      </w:r>
      <w:r w:rsidR="00256F18">
        <w:rPr>
          <w:bCs/>
        </w:rPr>
        <w:t>:</w:t>
      </w:r>
    </w:p>
    <w:p w:rsidR="00256F18" w:rsidRPr="00962B8D" w:rsidRDefault="00962B8D" w:rsidP="00962B8D">
      <w:pPr>
        <w:jc w:val="both"/>
        <w:rPr>
          <w:iCs/>
        </w:rPr>
      </w:pPr>
      <w:r w:rsidRPr="00962B8D">
        <w:rPr>
          <w:iCs/>
        </w:rPr>
        <w:t xml:space="preserve">7.8.1. </w:t>
      </w:r>
      <w:r>
        <w:rPr>
          <w:iCs/>
        </w:rPr>
        <w:t xml:space="preserve">Valsts kases </w:t>
      </w:r>
      <w:r w:rsidRPr="00962B8D">
        <w:rPr>
          <w:iCs/>
        </w:rPr>
        <w:t>Biroja vadītāja vietniece</w:t>
      </w:r>
      <w:r w:rsidRPr="00962B8D">
        <w:t xml:space="preserve"> </w:t>
      </w:r>
      <w:r w:rsidR="00256F18" w:rsidRPr="00962B8D">
        <w:rPr>
          <w:b/>
        </w:rPr>
        <w:t>Sandra Gīle</w:t>
      </w:r>
      <w:r w:rsidR="00256F18" w:rsidRPr="00962B8D">
        <w:rPr>
          <w:iCs/>
        </w:rPr>
        <w:t xml:space="preserve">, </w:t>
      </w:r>
      <w:r>
        <w:rPr>
          <w:iCs/>
        </w:rPr>
        <w:t>t</w:t>
      </w:r>
      <w:r w:rsidR="00256F18" w:rsidRPr="00962B8D">
        <w:rPr>
          <w:iCs/>
        </w:rPr>
        <w:t xml:space="preserve">ālrunis: 67094337, </w:t>
      </w:r>
      <w:r>
        <w:rPr>
          <w:iCs/>
        </w:rPr>
        <w:t>e</w:t>
      </w:r>
      <w:r w:rsidR="00256F18" w:rsidRPr="00962B8D">
        <w:rPr>
          <w:iCs/>
        </w:rPr>
        <w:t>-pasts:</w:t>
      </w:r>
      <w:r>
        <w:rPr>
          <w:iCs/>
        </w:rPr>
        <w:t xml:space="preserve"> </w:t>
      </w:r>
      <w:hyperlink r:id="rId15" w:history="1">
        <w:r w:rsidR="00256F18" w:rsidRPr="00962B8D">
          <w:rPr>
            <w:rStyle w:val="Hyperlink"/>
            <w:iCs/>
          </w:rPr>
          <w:t>Sandra.Gile@kase.gov.lv</w:t>
        </w:r>
      </w:hyperlink>
      <w:r w:rsidRPr="00962B8D">
        <w:rPr>
          <w:iCs/>
        </w:rPr>
        <w:t>;</w:t>
      </w:r>
    </w:p>
    <w:p w:rsidR="00962B8D" w:rsidRPr="00962B8D" w:rsidRDefault="00962B8D" w:rsidP="00962B8D">
      <w:pPr>
        <w:jc w:val="both"/>
      </w:pPr>
      <w:r w:rsidRPr="00962B8D">
        <w:rPr>
          <w:iCs/>
        </w:rPr>
        <w:t xml:space="preserve">7.8.2. </w:t>
      </w:r>
      <w:r>
        <w:rPr>
          <w:iCs/>
        </w:rPr>
        <w:t xml:space="preserve">Valsts kases </w:t>
      </w:r>
      <w:r w:rsidRPr="00962B8D">
        <w:rPr>
          <w:iCs/>
        </w:rPr>
        <w:t>Biroja preses sekretāre</w:t>
      </w:r>
      <w:r w:rsidRPr="00962B8D">
        <w:t xml:space="preserve"> </w:t>
      </w:r>
      <w:r w:rsidRPr="00962B8D">
        <w:rPr>
          <w:b/>
        </w:rPr>
        <w:t>Eva Dzelme</w:t>
      </w:r>
      <w:r w:rsidRPr="00962B8D">
        <w:rPr>
          <w:iCs/>
        </w:rPr>
        <w:t xml:space="preserve">, </w:t>
      </w:r>
      <w:r>
        <w:rPr>
          <w:iCs/>
        </w:rPr>
        <w:t>t</w:t>
      </w:r>
      <w:r w:rsidRPr="00962B8D">
        <w:rPr>
          <w:iCs/>
        </w:rPr>
        <w:t>ālrunis: 670943</w:t>
      </w:r>
      <w:r>
        <w:rPr>
          <w:iCs/>
        </w:rPr>
        <w:t>24</w:t>
      </w:r>
      <w:r w:rsidRPr="00962B8D">
        <w:rPr>
          <w:iCs/>
        </w:rPr>
        <w:t xml:space="preserve">, </w:t>
      </w:r>
      <w:r>
        <w:rPr>
          <w:iCs/>
        </w:rPr>
        <w:t>e</w:t>
      </w:r>
      <w:r w:rsidRPr="00962B8D">
        <w:rPr>
          <w:iCs/>
        </w:rPr>
        <w:t xml:space="preserve">-pasts: </w:t>
      </w:r>
      <w:hyperlink r:id="rId16" w:history="1">
        <w:r w:rsidRPr="00962B8D">
          <w:rPr>
            <w:rStyle w:val="Hyperlink"/>
            <w:iCs/>
          </w:rPr>
          <w:t>Sandra.Gile@kase.gov.lv</w:t>
        </w:r>
      </w:hyperlink>
    </w:p>
    <w:p w:rsidR="00256F18" w:rsidRPr="00962B8D" w:rsidRDefault="00256F18" w:rsidP="00175468"/>
    <w:p w:rsidR="00256F18" w:rsidRDefault="00DD0ADC" w:rsidP="00175468">
      <w:r>
        <w:rPr>
          <w:b/>
          <w:bCs/>
          <w:color w:val="000000"/>
        </w:rPr>
        <w:t>8</w:t>
      </w:r>
      <w:r w:rsidR="00256F18" w:rsidRPr="008A6803">
        <w:rPr>
          <w:b/>
          <w:bCs/>
          <w:color w:val="000000"/>
        </w:rPr>
        <w:t>. Citi noteikumi</w:t>
      </w:r>
    </w:p>
    <w:p w:rsidR="00256F18" w:rsidRDefault="00256F18" w:rsidP="00175468"/>
    <w:p w:rsidR="00256F18" w:rsidRPr="008A6803" w:rsidRDefault="00DD0ADC" w:rsidP="00962B8D">
      <w:pPr>
        <w:widowControl w:val="0"/>
        <w:tabs>
          <w:tab w:val="left" w:pos="780"/>
        </w:tabs>
        <w:suppressAutoHyphens/>
        <w:autoSpaceDE w:val="0"/>
        <w:autoSpaceDN w:val="0"/>
        <w:adjustRightInd w:val="0"/>
        <w:spacing w:after="240"/>
        <w:jc w:val="both"/>
        <w:rPr>
          <w:color w:val="000000"/>
        </w:rPr>
      </w:pPr>
      <w:r>
        <w:rPr>
          <w:color w:val="000000"/>
        </w:rPr>
        <w:t>8</w:t>
      </w:r>
      <w:r w:rsidR="00256F18" w:rsidRPr="008A6803">
        <w:rPr>
          <w:color w:val="000000"/>
        </w:rPr>
        <w:t xml:space="preserve">.1. LĪDZĒJI nav atbildīgi par saistību neizpildi, ja tā radusies nepārvaramas varas </w:t>
      </w:r>
      <w:r w:rsidR="00256F18" w:rsidRPr="008A6803">
        <w:rPr>
          <w:i/>
          <w:iCs/>
          <w:color w:val="000000"/>
        </w:rPr>
        <w:t>(force majeure)</w:t>
      </w:r>
      <w:r w:rsidR="00256F18" w:rsidRPr="008A6803">
        <w:rPr>
          <w:color w:val="000000"/>
        </w:rPr>
        <w:t>, kā arī citu objektīvo apstākļu dēļ, kurus LĪDZĒJI nevar kontrolēt.</w:t>
      </w:r>
    </w:p>
    <w:p w:rsidR="00256F18" w:rsidRPr="00962B8D" w:rsidRDefault="00DD0ADC" w:rsidP="00962B8D">
      <w:pPr>
        <w:widowControl w:val="0"/>
        <w:tabs>
          <w:tab w:val="left" w:pos="780"/>
        </w:tabs>
        <w:suppressAutoHyphens/>
        <w:autoSpaceDE w:val="0"/>
        <w:autoSpaceDN w:val="0"/>
        <w:adjustRightInd w:val="0"/>
        <w:spacing w:after="240"/>
        <w:jc w:val="both"/>
        <w:rPr>
          <w:color w:val="000000"/>
        </w:rPr>
      </w:pPr>
      <w:r w:rsidRPr="00962B8D">
        <w:rPr>
          <w:color w:val="000000"/>
        </w:rPr>
        <w:t>8</w:t>
      </w:r>
      <w:r w:rsidR="00256F18" w:rsidRPr="00962B8D">
        <w:rPr>
          <w:color w:val="000000"/>
        </w:rPr>
        <w:t xml:space="preserve">.2. KLIENTS nedrīkst cedēt no šā Līguma izrietošās prasījuma tiesības Trešajām personām, </w:t>
      </w:r>
      <w:r w:rsidR="00256F18" w:rsidRPr="00962B8D">
        <w:rPr>
          <w:color w:val="000000"/>
        </w:rPr>
        <w:lastRenderedPageBreak/>
        <w:t>kā arī tām personām, kurām ir tiešas darba (darbinieka un darba devēja) attiecības ar KLIENTU.</w:t>
      </w:r>
    </w:p>
    <w:p w:rsidR="00256F18" w:rsidRPr="008A6803" w:rsidRDefault="00DD0ADC" w:rsidP="00962B8D">
      <w:pPr>
        <w:widowControl w:val="0"/>
        <w:tabs>
          <w:tab w:val="left" w:pos="780"/>
        </w:tabs>
        <w:suppressAutoHyphens/>
        <w:autoSpaceDE w:val="0"/>
        <w:autoSpaceDN w:val="0"/>
        <w:adjustRightInd w:val="0"/>
        <w:spacing w:after="240"/>
        <w:jc w:val="both"/>
        <w:rPr>
          <w:color w:val="000000"/>
        </w:rPr>
      </w:pPr>
      <w:r>
        <w:rPr>
          <w:color w:val="000000"/>
        </w:rPr>
        <w:t>8</w:t>
      </w:r>
      <w:r w:rsidR="00256F18" w:rsidRPr="008A6803">
        <w:rPr>
          <w:color w:val="000000"/>
        </w:rPr>
        <w:t xml:space="preserve">.3. </w:t>
      </w:r>
      <w:r w:rsidR="00256F18">
        <w:rPr>
          <w:color w:val="000000"/>
        </w:rPr>
        <w:t>PIEGĀDĀTĀJS</w:t>
      </w:r>
      <w:r w:rsidR="00256F18" w:rsidRPr="008A6803">
        <w:rPr>
          <w:color w:val="000000"/>
        </w:rPr>
        <w:t xml:space="preserve"> ir tiesības piesaistīt Trešās personas KLIENTA parādu, kas izriet no šī Līguma, piedziņai.</w:t>
      </w:r>
    </w:p>
    <w:p w:rsidR="00256F18" w:rsidRPr="008A6803" w:rsidRDefault="00DD0ADC" w:rsidP="00962B8D">
      <w:pPr>
        <w:widowControl w:val="0"/>
        <w:tabs>
          <w:tab w:val="left" w:pos="780"/>
        </w:tabs>
        <w:suppressAutoHyphens/>
        <w:autoSpaceDE w:val="0"/>
        <w:autoSpaceDN w:val="0"/>
        <w:adjustRightInd w:val="0"/>
        <w:spacing w:after="240"/>
        <w:jc w:val="both"/>
        <w:rPr>
          <w:color w:val="000000"/>
        </w:rPr>
      </w:pPr>
      <w:r>
        <w:rPr>
          <w:color w:val="000000"/>
        </w:rPr>
        <w:t>8</w:t>
      </w:r>
      <w:r w:rsidR="00256F18" w:rsidRPr="008A6803">
        <w:rPr>
          <w:color w:val="000000"/>
        </w:rPr>
        <w:t xml:space="preserve">.4. </w:t>
      </w:r>
      <w:r w:rsidR="00256F18">
        <w:rPr>
          <w:color w:val="000000"/>
        </w:rPr>
        <w:t>PIEGĀDĀTĀJS</w:t>
      </w:r>
      <w:r w:rsidR="00256F18">
        <w:t xml:space="preserve"> </w:t>
      </w:r>
      <w:r w:rsidR="00256F18" w:rsidRPr="00B27E1B">
        <w:t xml:space="preserve">piekrīt Līguma un tā grozījumu un/vai papildinājumu publicēšanai </w:t>
      </w:r>
      <w:r w:rsidR="00256F18" w:rsidRPr="00B27E1B">
        <w:rPr>
          <w:color w:val="000000"/>
        </w:rPr>
        <w:t>KLIENTA</w:t>
      </w:r>
      <w:r w:rsidR="00256F18" w:rsidRPr="00B27E1B">
        <w:t xml:space="preserve"> mājas lapā saskaņā ar Publisko iepirkumu likuma 8.</w:t>
      </w:r>
      <w:r w:rsidR="00256F18" w:rsidRPr="00B27E1B">
        <w:rPr>
          <w:vertAlign w:val="superscript"/>
        </w:rPr>
        <w:t>2</w:t>
      </w:r>
      <w:r w:rsidR="00256F18" w:rsidRPr="00B27E1B">
        <w:t xml:space="preserve"> panta trīspadsmito daļu</w:t>
      </w:r>
      <w:r w:rsidR="00256F18" w:rsidRPr="008A6803">
        <w:rPr>
          <w:color w:val="000000"/>
        </w:rPr>
        <w:t xml:space="preserve">. </w:t>
      </w:r>
    </w:p>
    <w:p w:rsidR="00256F18" w:rsidRPr="008A6803" w:rsidRDefault="00DD0ADC" w:rsidP="00962B8D">
      <w:pPr>
        <w:widowControl w:val="0"/>
        <w:tabs>
          <w:tab w:val="left" w:pos="780"/>
        </w:tabs>
        <w:suppressAutoHyphens/>
        <w:autoSpaceDE w:val="0"/>
        <w:autoSpaceDN w:val="0"/>
        <w:adjustRightInd w:val="0"/>
        <w:spacing w:after="240"/>
        <w:jc w:val="both"/>
        <w:rPr>
          <w:color w:val="000000"/>
        </w:rPr>
      </w:pPr>
      <w:r>
        <w:rPr>
          <w:color w:val="000000"/>
        </w:rPr>
        <w:t>8</w:t>
      </w:r>
      <w:r w:rsidR="00256F18" w:rsidRPr="008A6803">
        <w:rPr>
          <w:color w:val="000000"/>
        </w:rPr>
        <w:t>.5. LĪDZĒJI trīs darbdienu laikā ziņo par savu rekvizītu maiņu otram LĪDZĒJAM.</w:t>
      </w:r>
    </w:p>
    <w:p w:rsidR="00256F18" w:rsidRPr="008A6803" w:rsidRDefault="00DD0ADC" w:rsidP="00962B8D">
      <w:pPr>
        <w:widowControl w:val="0"/>
        <w:tabs>
          <w:tab w:val="left" w:pos="780"/>
        </w:tabs>
        <w:suppressAutoHyphens/>
        <w:autoSpaceDE w:val="0"/>
        <w:autoSpaceDN w:val="0"/>
        <w:adjustRightInd w:val="0"/>
        <w:spacing w:after="240"/>
        <w:jc w:val="both"/>
        <w:rPr>
          <w:color w:val="000000"/>
          <w:spacing w:val="-4"/>
        </w:rPr>
      </w:pPr>
      <w:r>
        <w:rPr>
          <w:color w:val="000000"/>
          <w:spacing w:val="-4"/>
        </w:rPr>
        <w:t>8</w:t>
      </w:r>
      <w:r w:rsidR="00256F18" w:rsidRPr="008A6803">
        <w:rPr>
          <w:color w:val="000000"/>
          <w:spacing w:val="-4"/>
        </w:rPr>
        <w:t>.6. Līgums ir sagatavots un skaidrojams atbilstoši Latvijas Republik</w:t>
      </w:r>
      <w:r w:rsidR="00256F18">
        <w:rPr>
          <w:color w:val="000000"/>
          <w:spacing w:val="-4"/>
        </w:rPr>
        <w:t>as</w:t>
      </w:r>
      <w:r w:rsidR="00256F18" w:rsidRPr="008A6803">
        <w:rPr>
          <w:color w:val="000000"/>
          <w:spacing w:val="-4"/>
        </w:rPr>
        <w:t xml:space="preserve"> normatīvajiem aktiem. Visi strīdi un domstarpības par Līguma noteikumiem vai saistībā ar tā izpildi izskatāmi sarunās, LĪDZĒJIEM savstarpēji vienojoties. Ja vienošanās netiek panākta, strīdi tiek izskatīti Latvijas Republikas normatīvajos aktos paredzētajā kārtībā. </w:t>
      </w:r>
    </w:p>
    <w:p w:rsidR="00256F18" w:rsidRDefault="00DD0ADC" w:rsidP="00962B8D">
      <w:pPr>
        <w:spacing w:after="240"/>
        <w:jc w:val="both"/>
      </w:pPr>
      <w:r>
        <w:rPr>
          <w:color w:val="000000"/>
        </w:rPr>
        <w:t>8</w:t>
      </w:r>
      <w:r w:rsidR="00256F18" w:rsidRPr="008A6803">
        <w:rPr>
          <w:color w:val="000000"/>
        </w:rPr>
        <w:t>.7. Līgums ir sagatavots 2 (divos) eksemplāros. Katram Līguma eksemplāram ir vienāds juridisks spēks.</w:t>
      </w:r>
    </w:p>
    <w:p w:rsidR="00256F18" w:rsidRDefault="00256F18" w:rsidP="00175468"/>
    <w:p w:rsidR="001F7B55" w:rsidRDefault="001F7B55" w:rsidP="00ED0F44">
      <w:pPr>
        <w:tabs>
          <w:tab w:val="left" w:pos="2040"/>
        </w:tabs>
      </w:pPr>
    </w:p>
    <w:tbl>
      <w:tblPr>
        <w:tblStyle w:val="TableGrid"/>
        <w:tblW w:w="95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666"/>
      </w:tblGrid>
      <w:tr w:rsidR="002363D6" w:rsidRPr="00EC51C7" w:rsidTr="00DD0ADC">
        <w:tc>
          <w:tcPr>
            <w:tcW w:w="4928" w:type="dxa"/>
          </w:tcPr>
          <w:p w:rsidR="002363D6" w:rsidRDefault="002363D6" w:rsidP="0003171D">
            <w:pPr>
              <w:jc w:val="both"/>
            </w:pPr>
            <w:r>
              <w:rPr>
                <w:color w:val="000000"/>
              </w:rPr>
              <w:t>PIEGĀDĀTĀJS</w:t>
            </w:r>
          </w:p>
          <w:p w:rsidR="002363D6" w:rsidRPr="006A3B58" w:rsidRDefault="002363D6" w:rsidP="0003171D">
            <w:pPr>
              <w:jc w:val="both"/>
            </w:pPr>
            <w:r w:rsidRPr="006A3B58">
              <w:t>Vien.reģ</w:t>
            </w:r>
            <w:r w:rsidR="00962B8D">
              <w:t>.Nr._________________________</w:t>
            </w:r>
          </w:p>
          <w:p w:rsidR="002363D6" w:rsidRPr="006A3B58" w:rsidRDefault="00962B8D" w:rsidP="0003171D">
            <w:pPr>
              <w:jc w:val="both"/>
            </w:pPr>
            <w:r>
              <w:t>PVN Nr.____________________________</w:t>
            </w:r>
          </w:p>
          <w:p w:rsidR="002363D6" w:rsidRPr="006A3B58" w:rsidRDefault="002363D6" w:rsidP="0003171D">
            <w:pPr>
              <w:jc w:val="both"/>
            </w:pPr>
            <w:r>
              <w:t>Adrese</w:t>
            </w:r>
            <w:r w:rsidR="00962B8D">
              <w:t>:_____________________________</w:t>
            </w:r>
          </w:p>
          <w:p w:rsidR="002363D6" w:rsidRPr="006A3B58" w:rsidRDefault="002363D6" w:rsidP="0003171D">
            <w:pPr>
              <w:jc w:val="both"/>
            </w:pPr>
            <w:r>
              <w:t>Banka</w:t>
            </w:r>
            <w:r w:rsidR="00962B8D">
              <w:t>: _____________________________</w:t>
            </w:r>
          </w:p>
          <w:p w:rsidR="002363D6" w:rsidRDefault="00962B8D" w:rsidP="0003171D">
            <w:pPr>
              <w:jc w:val="both"/>
            </w:pPr>
            <w:r>
              <w:t>Kods: ______________________________</w:t>
            </w:r>
          </w:p>
          <w:p w:rsidR="002363D6" w:rsidRPr="006A3B58" w:rsidRDefault="00962B8D" w:rsidP="0003171D">
            <w:pPr>
              <w:jc w:val="both"/>
            </w:pPr>
            <w:r>
              <w:t>Konta Nr.___________________________</w:t>
            </w:r>
          </w:p>
          <w:p w:rsidR="002363D6" w:rsidRDefault="002363D6" w:rsidP="0003171D">
            <w:pPr>
              <w:jc w:val="both"/>
            </w:pPr>
          </w:p>
        </w:tc>
        <w:tc>
          <w:tcPr>
            <w:tcW w:w="4666" w:type="dxa"/>
          </w:tcPr>
          <w:p w:rsidR="002363D6" w:rsidRDefault="002363D6" w:rsidP="0003171D">
            <w:pPr>
              <w:tabs>
                <w:tab w:val="right" w:leader="underscore" w:pos="6120"/>
              </w:tabs>
              <w:jc w:val="both"/>
              <w:rPr>
                <w:b/>
              </w:rPr>
            </w:pPr>
            <w:r w:rsidRPr="00EC51C7">
              <w:rPr>
                <w:b/>
              </w:rPr>
              <w:t>Valsts kase</w:t>
            </w:r>
          </w:p>
          <w:p w:rsidR="002363D6" w:rsidRPr="006A3B58" w:rsidRDefault="002363D6" w:rsidP="0003171D">
            <w:pPr>
              <w:tabs>
                <w:tab w:val="right" w:leader="underscore" w:pos="6120"/>
              </w:tabs>
              <w:jc w:val="both"/>
            </w:pPr>
            <w:r w:rsidRPr="006A3B58">
              <w:t>Vien.reģ. Nr. 90000597275</w:t>
            </w:r>
          </w:p>
          <w:p w:rsidR="002363D6" w:rsidRPr="006A3B58" w:rsidRDefault="002363D6" w:rsidP="0003171D">
            <w:pPr>
              <w:tabs>
                <w:tab w:val="right" w:leader="underscore" w:pos="6120"/>
              </w:tabs>
              <w:jc w:val="both"/>
            </w:pPr>
            <w:r w:rsidRPr="006A3B58">
              <w:t>Smilšu ielā 1, Rīgā, LV-1919</w:t>
            </w:r>
          </w:p>
          <w:p w:rsidR="002363D6" w:rsidRPr="006A3B58" w:rsidRDefault="002363D6" w:rsidP="0003171D">
            <w:pPr>
              <w:tabs>
                <w:tab w:val="right" w:leader="underscore" w:pos="6120"/>
              </w:tabs>
              <w:jc w:val="both"/>
            </w:pPr>
            <w:r w:rsidRPr="006A3B58">
              <w:t>Banka: Valsts kase</w:t>
            </w:r>
          </w:p>
          <w:p w:rsidR="002363D6" w:rsidRPr="006A3B58" w:rsidRDefault="002363D6" w:rsidP="0003171D">
            <w:pPr>
              <w:tabs>
                <w:tab w:val="right" w:leader="underscore" w:pos="6120"/>
              </w:tabs>
              <w:jc w:val="both"/>
            </w:pPr>
            <w:r w:rsidRPr="006A3B58">
              <w:t>Kods: TRELLV22</w:t>
            </w:r>
          </w:p>
          <w:p w:rsidR="002363D6" w:rsidRPr="006A3B58" w:rsidRDefault="002363D6" w:rsidP="0003171D">
            <w:pPr>
              <w:tabs>
                <w:tab w:val="right" w:leader="underscore" w:pos="6120"/>
              </w:tabs>
              <w:jc w:val="both"/>
            </w:pPr>
            <w:r w:rsidRPr="006A3B58">
              <w:t>Konta Nr. LV06TREL2130051005000</w:t>
            </w:r>
          </w:p>
          <w:p w:rsidR="002363D6" w:rsidRPr="00EC51C7" w:rsidRDefault="002363D6" w:rsidP="0003171D">
            <w:pPr>
              <w:tabs>
                <w:tab w:val="right" w:leader="underscore" w:pos="6120"/>
              </w:tabs>
              <w:jc w:val="both"/>
              <w:rPr>
                <w:b/>
              </w:rPr>
            </w:pPr>
          </w:p>
        </w:tc>
      </w:tr>
      <w:tr w:rsidR="002363D6" w:rsidRPr="00DD0ADC" w:rsidTr="00DD0ADC">
        <w:tc>
          <w:tcPr>
            <w:tcW w:w="4928" w:type="dxa"/>
          </w:tcPr>
          <w:p w:rsidR="002363D6" w:rsidRPr="00DD0ADC" w:rsidRDefault="002363D6" w:rsidP="0003171D">
            <w:pPr>
              <w:jc w:val="both"/>
            </w:pPr>
          </w:p>
          <w:p w:rsidR="002363D6" w:rsidRPr="00DD0ADC" w:rsidRDefault="00DD0ADC" w:rsidP="0003171D">
            <w:pPr>
              <w:jc w:val="both"/>
            </w:pPr>
            <w:r w:rsidRPr="00DD0ADC">
              <w:t>____</w:t>
            </w:r>
            <w:r>
              <w:t>________</w:t>
            </w:r>
            <w:r w:rsidRPr="00DD0ADC">
              <w:t>_____________V.Uzvārds</w:t>
            </w:r>
          </w:p>
        </w:tc>
        <w:tc>
          <w:tcPr>
            <w:tcW w:w="4666" w:type="dxa"/>
          </w:tcPr>
          <w:p w:rsidR="002363D6" w:rsidRPr="00DD0ADC" w:rsidRDefault="002363D6" w:rsidP="0003171D">
            <w:pPr>
              <w:tabs>
                <w:tab w:val="right" w:leader="underscore" w:pos="6120"/>
              </w:tabs>
              <w:jc w:val="right"/>
            </w:pPr>
          </w:p>
          <w:p w:rsidR="002363D6" w:rsidRPr="00DD0ADC" w:rsidRDefault="002363D6" w:rsidP="0003171D">
            <w:pPr>
              <w:tabs>
                <w:tab w:val="right" w:leader="underscore" w:pos="6120"/>
              </w:tabs>
              <w:jc w:val="right"/>
            </w:pPr>
            <w:r w:rsidRPr="00DD0ADC">
              <w:t>_</w:t>
            </w:r>
            <w:r w:rsidR="00DD0ADC">
              <w:t>_____________</w:t>
            </w:r>
            <w:r w:rsidRPr="00DD0ADC">
              <w:t>__________K. Āboliņš</w:t>
            </w:r>
          </w:p>
        </w:tc>
      </w:tr>
    </w:tbl>
    <w:p w:rsidR="002363D6" w:rsidRPr="00DD0ADC" w:rsidRDefault="00DD0ADC" w:rsidP="00DD0ADC">
      <w:pPr>
        <w:tabs>
          <w:tab w:val="left" w:pos="6379"/>
        </w:tabs>
        <w:ind w:firstLine="1134"/>
        <w:rPr>
          <w:sz w:val="20"/>
          <w:szCs w:val="20"/>
        </w:rPr>
      </w:pPr>
      <w:r w:rsidRPr="00DD0ADC">
        <w:rPr>
          <w:sz w:val="20"/>
          <w:szCs w:val="20"/>
        </w:rPr>
        <w:t>(paraksts)</w:t>
      </w:r>
      <w:r w:rsidRPr="00DD0ADC">
        <w:rPr>
          <w:sz w:val="20"/>
          <w:szCs w:val="20"/>
        </w:rPr>
        <w:tab/>
        <w:t>(paraksts)</w:t>
      </w:r>
    </w:p>
    <w:sectPr w:rsidR="002363D6" w:rsidRPr="00DD0ADC" w:rsidSect="008B3275">
      <w:footerReference w:type="even" r:id="rId17"/>
      <w:footerReference w:type="default" r:id="rId18"/>
      <w:pgSz w:w="11906" w:h="16838"/>
      <w:pgMar w:top="993" w:right="991" w:bottom="1134" w:left="180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DA2" w:rsidRDefault="00983DA2">
      <w:r>
        <w:separator/>
      </w:r>
    </w:p>
  </w:endnote>
  <w:endnote w:type="continuationSeparator" w:id="0">
    <w:p w:rsidR="00983DA2" w:rsidRDefault="00983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Neo'w Arial">
    <w:charset w:val="00"/>
    <w:family w:val="swiss"/>
    <w:pitch w:val="variable"/>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20000287" w:usb1="00000000"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E73" w:rsidRDefault="00186E73" w:rsidP="00470D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86E73" w:rsidRDefault="00186E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E73" w:rsidRDefault="00186E73" w:rsidP="00470D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5549A">
      <w:rPr>
        <w:rStyle w:val="PageNumber"/>
        <w:noProof/>
      </w:rPr>
      <w:t>1</w:t>
    </w:r>
    <w:r>
      <w:rPr>
        <w:rStyle w:val="PageNumber"/>
      </w:rPr>
      <w:fldChar w:fldCharType="end"/>
    </w:r>
  </w:p>
  <w:p w:rsidR="00186E73" w:rsidRDefault="00186E7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E16" w:rsidRDefault="00A52E16" w:rsidP="00A52E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52E16" w:rsidRDefault="00A52E1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E16" w:rsidRDefault="00A52E16" w:rsidP="00A52E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5549A">
      <w:rPr>
        <w:rStyle w:val="PageNumber"/>
        <w:noProof/>
      </w:rPr>
      <w:t>6</w:t>
    </w:r>
    <w:r>
      <w:rPr>
        <w:rStyle w:val="PageNumber"/>
      </w:rPr>
      <w:fldChar w:fldCharType="end"/>
    </w:r>
  </w:p>
  <w:p w:rsidR="00A52E16" w:rsidRDefault="00A52E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DA2" w:rsidRDefault="00983DA2">
      <w:r>
        <w:separator/>
      </w:r>
    </w:p>
  </w:footnote>
  <w:footnote w:type="continuationSeparator" w:id="0">
    <w:p w:rsidR="00983DA2" w:rsidRDefault="00983D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422C3"/>
    <w:multiLevelType w:val="hybridMultilevel"/>
    <w:tmpl w:val="7AA81C64"/>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
    <w:nsid w:val="15CE2F68"/>
    <w:multiLevelType w:val="hybridMultilevel"/>
    <w:tmpl w:val="9F54D76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24D54B6C"/>
    <w:multiLevelType w:val="hybridMultilevel"/>
    <w:tmpl w:val="4CAA7BA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38611044"/>
    <w:multiLevelType w:val="multilevel"/>
    <w:tmpl w:val="FFE0E2B0"/>
    <w:lvl w:ilvl="0">
      <w:start w:val="1"/>
      <w:numFmt w:val="decimal"/>
      <w:lvlText w:val="%1."/>
      <w:lvlJc w:val="left"/>
      <w:pPr>
        <w:tabs>
          <w:tab w:val="num" w:pos="644"/>
        </w:tabs>
        <w:ind w:left="644" w:hanging="360"/>
      </w:pPr>
    </w:lvl>
    <w:lvl w:ilvl="1">
      <w:start w:val="1"/>
      <w:numFmt w:val="decimal"/>
      <w:isLgl/>
      <w:lvlText w:val="%1.%2."/>
      <w:lvlJc w:val="left"/>
      <w:pPr>
        <w:tabs>
          <w:tab w:val="num" w:pos="420"/>
        </w:tabs>
        <w:ind w:left="420" w:hanging="420"/>
      </w:pPr>
      <w:rPr>
        <w:rFonts w:hint="default"/>
        <w:b w:val="0"/>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080"/>
        </w:tabs>
        <w:ind w:left="1080" w:hanging="720"/>
      </w:pPr>
      <w:rPr>
        <w:rFonts w:hint="default"/>
        <w:b w:val="0"/>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46822354"/>
    <w:multiLevelType w:val="multilevel"/>
    <w:tmpl w:val="2B9EBD3A"/>
    <w:lvl w:ilvl="0">
      <w:start w:val="1"/>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5">
    <w:nsid w:val="47BF25BC"/>
    <w:multiLevelType w:val="hybridMultilevel"/>
    <w:tmpl w:val="B65EDE9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4BD45775"/>
    <w:multiLevelType w:val="multilevel"/>
    <w:tmpl w:val="AE9639A2"/>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2066"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534E0D03"/>
    <w:multiLevelType w:val="hybridMultilevel"/>
    <w:tmpl w:val="D3AE49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557B07F6"/>
    <w:multiLevelType w:val="multilevel"/>
    <w:tmpl w:val="C896985C"/>
    <w:lvl w:ilvl="0">
      <w:start w:val="1"/>
      <w:numFmt w:val="decimal"/>
      <w:pStyle w:val="Justifiedcenter"/>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9">
    <w:nsid w:val="5D6F309D"/>
    <w:multiLevelType w:val="multilevel"/>
    <w:tmpl w:val="6D9EE05C"/>
    <w:lvl w:ilvl="0">
      <w:start w:val="1"/>
      <w:numFmt w:val="decimal"/>
      <w:lvlText w:val="%1."/>
      <w:lvlJc w:val="left"/>
      <w:pPr>
        <w:ind w:left="360" w:hanging="360"/>
      </w:pPr>
    </w:lvl>
    <w:lvl w:ilvl="1">
      <w:start w:val="1"/>
      <w:numFmt w:val="decimal"/>
      <w:lvlText w:val="%2."/>
      <w:lvlJc w:val="left"/>
      <w:pPr>
        <w:ind w:left="792" w:hanging="432"/>
      </w:pPr>
      <w:rPr>
        <w:rFonts w:ascii="Times New Roman" w:eastAsia="Times New Roman" w:hAnsi="Times New Roman" w:cs="Times New Roman"/>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3"/>
  </w:num>
  <w:num w:numId="3">
    <w:abstractNumId w:val="2"/>
  </w:num>
  <w:num w:numId="4">
    <w:abstractNumId w:val="5"/>
  </w:num>
  <w:num w:numId="5">
    <w:abstractNumId w:val="0"/>
  </w:num>
  <w:num w:numId="6">
    <w:abstractNumId w:val="6"/>
  </w:num>
  <w:num w:numId="7">
    <w:abstractNumId w:val="7"/>
  </w:num>
  <w:num w:numId="8">
    <w:abstractNumId w:val="1"/>
  </w:num>
  <w:num w:numId="9">
    <w:abstractNumId w:val="9"/>
  </w:num>
  <w:num w:numId="10">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D9C"/>
    <w:rsid w:val="00006342"/>
    <w:rsid w:val="00007223"/>
    <w:rsid w:val="00010221"/>
    <w:rsid w:val="00014290"/>
    <w:rsid w:val="0002094C"/>
    <w:rsid w:val="00021F62"/>
    <w:rsid w:val="00034B78"/>
    <w:rsid w:val="00040CC3"/>
    <w:rsid w:val="00041F9D"/>
    <w:rsid w:val="0004567C"/>
    <w:rsid w:val="00046913"/>
    <w:rsid w:val="00050EA1"/>
    <w:rsid w:val="00053214"/>
    <w:rsid w:val="000537F7"/>
    <w:rsid w:val="0006277B"/>
    <w:rsid w:val="00062802"/>
    <w:rsid w:val="00063DD2"/>
    <w:rsid w:val="00065DEE"/>
    <w:rsid w:val="000675B9"/>
    <w:rsid w:val="0007122A"/>
    <w:rsid w:val="000727C6"/>
    <w:rsid w:val="00073318"/>
    <w:rsid w:val="00075F08"/>
    <w:rsid w:val="000839AE"/>
    <w:rsid w:val="00084B8D"/>
    <w:rsid w:val="00086724"/>
    <w:rsid w:val="00086F69"/>
    <w:rsid w:val="00086FE6"/>
    <w:rsid w:val="000870F2"/>
    <w:rsid w:val="0009273C"/>
    <w:rsid w:val="00094116"/>
    <w:rsid w:val="00096034"/>
    <w:rsid w:val="000A3947"/>
    <w:rsid w:val="000A5032"/>
    <w:rsid w:val="000B2AF5"/>
    <w:rsid w:val="000B3933"/>
    <w:rsid w:val="000B3CF3"/>
    <w:rsid w:val="000B4483"/>
    <w:rsid w:val="000B48A5"/>
    <w:rsid w:val="000B584B"/>
    <w:rsid w:val="000B62AF"/>
    <w:rsid w:val="000C4A79"/>
    <w:rsid w:val="000D3F9E"/>
    <w:rsid w:val="000D5950"/>
    <w:rsid w:val="000D75B5"/>
    <w:rsid w:val="000D792F"/>
    <w:rsid w:val="000D79DB"/>
    <w:rsid w:val="000E0124"/>
    <w:rsid w:val="000E0180"/>
    <w:rsid w:val="000E03A9"/>
    <w:rsid w:val="000E16D8"/>
    <w:rsid w:val="000E2488"/>
    <w:rsid w:val="000E2715"/>
    <w:rsid w:val="000E3324"/>
    <w:rsid w:val="000E479E"/>
    <w:rsid w:val="000E5F8F"/>
    <w:rsid w:val="000F2512"/>
    <w:rsid w:val="000F2EA2"/>
    <w:rsid w:val="001051C4"/>
    <w:rsid w:val="001059D7"/>
    <w:rsid w:val="001064E1"/>
    <w:rsid w:val="00111019"/>
    <w:rsid w:val="00111F73"/>
    <w:rsid w:val="0011252F"/>
    <w:rsid w:val="0011521C"/>
    <w:rsid w:val="00117509"/>
    <w:rsid w:val="0012087A"/>
    <w:rsid w:val="00121588"/>
    <w:rsid w:val="001235E7"/>
    <w:rsid w:val="00126006"/>
    <w:rsid w:val="00127834"/>
    <w:rsid w:val="00135639"/>
    <w:rsid w:val="00137F72"/>
    <w:rsid w:val="00145480"/>
    <w:rsid w:val="0015634D"/>
    <w:rsid w:val="001628CC"/>
    <w:rsid w:val="00170220"/>
    <w:rsid w:val="00172B92"/>
    <w:rsid w:val="00175468"/>
    <w:rsid w:val="00184999"/>
    <w:rsid w:val="00186E73"/>
    <w:rsid w:val="0019212C"/>
    <w:rsid w:val="00193A7A"/>
    <w:rsid w:val="00193B1E"/>
    <w:rsid w:val="00195011"/>
    <w:rsid w:val="001951F4"/>
    <w:rsid w:val="00196B80"/>
    <w:rsid w:val="001A10A2"/>
    <w:rsid w:val="001A19D9"/>
    <w:rsid w:val="001A3152"/>
    <w:rsid w:val="001A397B"/>
    <w:rsid w:val="001A61BD"/>
    <w:rsid w:val="001A7F3F"/>
    <w:rsid w:val="001B179D"/>
    <w:rsid w:val="001B5482"/>
    <w:rsid w:val="001B6B99"/>
    <w:rsid w:val="001B7359"/>
    <w:rsid w:val="001B7ECE"/>
    <w:rsid w:val="001C04B0"/>
    <w:rsid w:val="001C6BBC"/>
    <w:rsid w:val="001D0C41"/>
    <w:rsid w:val="001D3480"/>
    <w:rsid w:val="001D5863"/>
    <w:rsid w:val="001E06D0"/>
    <w:rsid w:val="001E0B35"/>
    <w:rsid w:val="001E0D4B"/>
    <w:rsid w:val="001E19A1"/>
    <w:rsid w:val="001E347F"/>
    <w:rsid w:val="001E4146"/>
    <w:rsid w:val="001F00CD"/>
    <w:rsid w:val="001F096D"/>
    <w:rsid w:val="001F0E03"/>
    <w:rsid w:val="001F6237"/>
    <w:rsid w:val="001F7B55"/>
    <w:rsid w:val="00200F93"/>
    <w:rsid w:val="002153A5"/>
    <w:rsid w:val="002167A0"/>
    <w:rsid w:val="00221C59"/>
    <w:rsid w:val="002306AD"/>
    <w:rsid w:val="002318DC"/>
    <w:rsid w:val="00232FE7"/>
    <w:rsid w:val="002359B1"/>
    <w:rsid w:val="002363D6"/>
    <w:rsid w:val="0024007D"/>
    <w:rsid w:val="00240609"/>
    <w:rsid w:val="00240E8C"/>
    <w:rsid w:val="002428BB"/>
    <w:rsid w:val="0024536D"/>
    <w:rsid w:val="00252398"/>
    <w:rsid w:val="00252B2E"/>
    <w:rsid w:val="0025549A"/>
    <w:rsid w:val="002558CA"/>
    <w:rsid w:val="00256F18"/>
    <w:rsid w:val="00257372"/>
    <w:rsid w:val="00262C88"/>
    <w:rsid w:val="00265C16"/>
    <w:rsid w:val="00273566"/>
    <w:rsid w:val="00274898"/>
    <w:rsid w:val="002827AF"/>
    <w:rsid w:val="00283327"/>
    <w:rsid w:val="002841FA"/>
    <w:rsid w:val="00286129"/>
    <w:rsid w:val="00286EF6"/>
    <w:rsid w:val="00290844"/>
    <w:rsid w:val="00290D6F"/>
    <w:rsid w:val="002A53D6"/>
    <w:rsid w:val="002B2D03"/>
    <w:rsid w:val="002B3AE7"/>
    <w:rsid w:val="002B75A7"/>
    <w:rsid w:val="002C0DEB"/>
    <w:rsid w:val="002C116C"/>
    <w:rsid w:val="002C2173"/>
    <w:rsid w:val="002D0202"/>
    <w:rsid w:val="002D0D9C"/>
    <w:rsid w:val="002D1B4B"/>
    <w:rsid w:val="002D2E88"/>
    <w:rsid w:val="002D4463"/>
    <w:rsid w:val="002D4BF5"/>
    <w:rsid w:val="002D7EDA"/>
    <w:rsid w:val="002E173D"/>
    <w:rsid w:val="002E1E3A"/>
    <w:rsid w:val="002E218C"/>
    <w:rsid w:val="002E54D9"/>
    <w:rsid w:val="002E614E"/>
    <w:rsid w:val="002F3B6E"/>
    <w:rsid w:val="002F4FA5"/>
    <w:rsid w:val="002F5E29"/>
    <w:rsid w:val="0030213B"/>
    <w:rsid w:val="003037DC"/>
    <w:rsid w:val="00303C10"/>
    <w:rsid w:val="003049FA"/>
    <w:rsid w:val="00305DEE"/>
    <w:rsid w:val="00310BC7"/>
    <w:rsid w:val="003127A1"/>
    <w:rsid w:val="0031316C"/>
    <w:rsid w:val="00315BF8"/>
    <w:rsid w:val="00316100"/>
    <w:rsid w:val="0031653B"/>
    <w:rsid w:val="0031705A"/>
    <w:rsid w:val="0032021A"/>
    <w:rsid w:val="0032071F"/>
    <w:rsid w:val="003259AE"/>
    <w:rsid w:val="00325F9F"/>
    <w:rsid w:val="00327BCB"/>
    <w:rsid w:val="00331EAB"/>
    <w:rsid w:val="00333191"/>
    <w:rsid w:val="003333CE"/>
    <w:rsid w:val="00333CDB"/>
    <w:rsid w:val="003374DE"/>
    <w:rsid w:val="00337C90"/>
    <w:rsid w:val="00344657"/>
    <w:rsid w:val="00347FD1"/>
    <w:rsid w:val="00352305"/>
    <w:rsid w:val="0037004E"/>
    <w:rsid w:val="00371286"/>
    <w:rsid w:val="00381FB8"/>
    <w:rsid w:val="00382875"/>
    <w:rsid w:val="00384413"/>
    <w:rsid w:val="00390B98"/>
    <w:rsid w:val="0039219F"/>
    <w:rsid w:val="00392942"/>
    <w:rsid w:val="00395A11"/>
    <w:rsid w:val="0039741A"/>
    <w:rsid w:val="003A2793"/>
    <w:rsid w:val="003A27B5"/>
    <w:rsid w:val="003A581E"/>
    <w:rsid w:val="003A698B"/>
    <w:rsid w:val="003A6D78"/>
    <w:rsid w:val="003C1B71"/>
    <w:rsid w:val="003D040C"/>
    <w:rsid w:val="003D08F2"/>
    <w:rsid w:val="003D32A9"/>
    <w:rsid w:val="003D62A7"/>
    <w:rsid w:val="003E197C"/>
    <w:rsid w:val="003E43E6"/>
    <w:rsid w:val="003F0956"/>
    <w:rsid w:val="003F1DF2"/>
    <w:rsid w:val="003F2841"/>
    <w:rsid w:val="00400D71"/>
    <w:rsid w:val="00406277"/>
    <w:rsid w:val="00406792"/>
    <w:rsid w:val="00415065"/>
    <w:rsid w:val="0041507F"/>
    <w:rsid w:val="00425013"/>
    <w:rsid w:val="0042724E"/>
    <w:rsid w:val="0043113E"/>
    <w:rsid w:val="00433835"/>
    <w:rsid w:val="0043503E"/>
    <w:rsid w:val="00435C93"/>
    <w:rsid w:val="00437E7F"/>
    <w:rsid w:val="00441DEB"/>
    <w:rsid w:val="00443662"/>
    <w:rsid w:val="004450D9"/>
    <w:rsid w:val="004464D3"/>
    <w:rsid w:val="00446AA9"/>
    <w:rsid w:val="004530D7"/>
    <w:rsid w:val="00455166"/>
    <w:rsid w:val="0046106B"/>
    <w:rsid w:val="00463F7D"/>
    <w:rsid w:val="0046430C"/>
    <w:rsid w:val="00466C41"/>
    <w:rsid w:val="00470D74"/>
    <w:rsid w:val="00472F46"/>
    <w:rsid w:val="004777FF"/>
    <w:rsid w:val="0048122C"/>
    <w:rsid w:val="004822BE"/>
    <w:rsid w:val="00483BA9"/>
    <w:rsid w:val="00485731"/>
    <w:rsid w:val="00493BF8"/>
    <w:rsid w:val="00494788"/>
    <w:rsid w:val="004A3A34"/>
    <w:rsid w:val="004B3351"/>
    <w:rsid w:val="004C6ADB"/>
    <w:rsid w:val="004D2B60"/>
    <w:rsid w:val="004D4FF5"/>
    <w:rsid w:val="004D5616"/>
    <w:rsid w:val="004E166B"/>
    <w:rsid w:val="004E1B79"/>
    <w:rsid w:val="004E224C"/>
    <w:rsid w:val="004E4343"/>
    <w:rsid w:val="004E462B"/>
    <w:rsid w:val="004E4EDB"/>
    <w:rsid w:val="004E7724"/>
    <w:rsid w:val="004E7DE1"/>
    <w:rsid w:val="004F6C58"/>
    <w:rsid w:val="00500D71"/>
    <w:rsid w:val="005027DE"/>
    <w:rsid w:val="005057B1"/>
    <w:rsid w:val="005059E7"/>
    <w:rsid w:val="00505FBB"/>
    <w:rsid w:val="005137FB"/>
    <w:rsid w:val="00513FDE"/>
    <w:rsid w:val="00515183"/>
    <w:rsid w:val="005153A4"/>
    <w:rsid w:val="005276D0"/>
    <w:rsid w:val="00527916"/>
    <w:rsid w:val="00527B2A"/>
    <w:rsid w:val="005302F9"/>
    <w:rsid w:val="005314A6"/>
    <w:rsid w:val="005328E6"/>
    <w:rsid w:val="0053532A"/>
    <w:rsid w:val="00541DF9"/>
    <w:rsid w:val="00555C55"/>
    <w:rsid w:val="005562D2"/>
    <w:rsid w:val="00556B3B"/>
    <w:rsid w:val="00561101"/>
    <w:rsid w:val="005620FA"/>
    <w:rsid w:val="005633AA"/>
    <w:rsid w:val="005727B9"/>
    <w:rsid w:val="00575B3E"/>
    <w:rsid w:val="00580B50"/>
    <w:rsid w:val="00583F0A"/>
    <w:rsid w:val="005924F5"/>
    <w:rsid w:val="00595F66"/>
    <w:rsid w:val="0059639A"/>
    <w:rsid w:val="00597597"/>
    <w:rsid w:val="005A3337"/>
    <w:rsid w:val="005A5C96"/>
    <w:rsid w:val="005A6A0A"/>
    <w:rsid w:val="005B4356"/>
    <w:rsid w:val="005B4F89"/>
    <w:rsid w:val="005C1594"/>
    <w:rsid w:val="005C28E7"/>
    <w:rsid w:val="005C3BCF"/>
    <w:rsid w:val="005C79A7"/>
    <w:rsid w:val="005D49A2"/>
    <w:rsid w:val="005D63A1"/>
    <w:rsid w:val="005E34DB"/>
    <w:rsid w:val="005F0108"/>
    <w:rsid w:val="005F295B"/>
    <w:rsid w:val="005F2C64"/>
    <w:rsid w:val="005F431B"/>
    <w:rsid w:val="005F6611"/>
    <w:rsid w:val="005F665F"/>
    <w:rsid w:val="005F6B12"/>
    <w:rsid w:val="005F7A8F"/>
    <w:rsid w:val="00601DF3"/>
    <w:rsid w:val="00606A03"/>
    <w:rsid w:val="00613442"/>
    <w:rsid w:val="00613B4B"/>
    <w:rsid w:val="00622B12"/>
    <w:rsid w:val="006240E6"/>
    <w:rsid w:val="00626989"/>
    <w:rsid w:val="006274ED"/>
    <w:rsid w:val="00633621"/>
    <w:rsid w:val="00635AD9"/>
    <w:rsid w:val="00636907"/>
    <w:rsid w:val="00644ED2"/>
    <w:rsid w:val="00646101"/>
    <w:rsid w:val="006507BB"/>
    <w:rsid w:val="00652957"/>
    <w:rsid w:val="00654C1B"/>
    <w:rsid w:val="00660280"/>
    <w:rsid w:val="006616BA"/>
    <w:rsid w:val="0066275C"/>
    <w:rsid w:val="00662AE0"/>
    <w:rsid w:val="00666CDD"/>
    <w:rsid w:val="00670E4D"/>
    <w:rsid w:val="006711C7"/>
    <w:rsid w:val="00671215"/>
    <w:rsid w:val="0067616F"/>
    <w:rsid w:val="00683EE7"/>
    <w:rsid w:val="00685159"/>
    <w:rsid w:val="006855AE"/>
    <w:rsid w:val="00685A24"/>
    <w:rsid w:val="00687826"/>
    <w:rsid w:val="006938B3"/>
    <w:rsid w:val="00694E1F"/>
    <w:rsid w:val="006A001D"/>
    <w:rsid w:val="006A2FB5"/>
    <w:rsid w:val="006A3B58"/>
    <w:rsid w:val="006A59CA"/>
    <w:rsid w:val="006B0ED4"/>
    <w:rsid w:val="006B109A"/>
    <w:rsid w:val="006B1862"/>
    <w:rsid w:val="006B4E46"/>
    <w:rsid w:val="006B4F8D"/>
    <w:rsid w:val="006B762C"/>
    <w:rsid w:val="006B7EE0"/>
    <w:rsid w:val="006C796A"/>
    <w:rsid w:val="006C7C8D"/>
    <w:rsid w:val="006D0F61"/>
    <w:rsid w:val="006D4D99"/>
    <w:rsid w:val="006D4E22"/>
    <w:rsid w:val="006D54E5"/>
    <w:rsid w:val="006D5AA7"/>
    <w:rsid w:val="006E0436"/>
    <w:rsid w:val="006E27CD"/>
    <w:rsid w:val="006E4DEB"/>
    <w:rsid w:val="006E65C0"/>
    <w:rsid w:val="006F0FD3"/>
    <w:rsid w:val="006F62F7"/>
    <w:rsid w:val="006F69BF"/>
    <w:rsid w:val="0070173C"/>
    <w:rsid w:val="00710817"/>
    <w:rsid w:val="00710CF7"/>
    <w:rsid w:val="00711B58"/>
    <w:rsid w:val="007124D7"/>
    <w:rsid w:val="007124EC"/>
    <w:rsid w:val="00720208"/>
    <w:rsid w:val="007237E4"/>
    <w:rsid w:val="00724C94"/>
    <w:rsid w:val="00726BF2"/>
    <w:rsid w:val="007318B2"/>
    <w:rsid w:val="00731C74"/>
    <w:rsid w:val="007340AD"/>
    <w:rsid w:val="007375CC"/>
    <w:rsid w:val="007452C0"/>
    <w:rsid w:val="0074533D"/>
    <w:rsid w:val="00754588"/>
    <w:rsid w:val="00754844"/>
    <w:rsid w:val="00754A14"/>
    <w:rsid w:val="007603B0"/>
    <w:rsid w:val="007624A1"/>
    <w:rsid w:val="00764C8B"/>
    <w:rsid w:val="00766304"/>
    <w:rsid w:val="007672BE"/>
    <w:rsid w:val="0077326F"/>
    <w:rsid w:val="00776566"/>
    <w:rsid w:val="00776B2D"/>
    <w:rsid w:val="00780701"/>
    <w:rsid w:val="007920F5"/>
    <w:rsid w:val="00797744"/>
    <w:rsid w:val="007A06E6"/>
    <w:rsid w:val="007A157B"/>
    <w:rsid w:val="007A1C43"/>
    <w:rsid w:val="007A3132"/>
    <w:rsid w:val="007A347F"/>
    <w:rsid w:val="007B180F"/>
    <w:rsid w:val="007B263E"/>
    <w:rsid w:val="007B3147"/>
    <w:rsid w:val="007B70FB"/>
    <w:rsid w:val="007B7550"/>
    <w:rsid w:val="007C2095"/>
    <w:rsid w:val="007C34C5"/>
    <w:rsid w:val="007C7B9F"/>
    <w:rsid w:val="007D476E"/>
    <w:rsid w:val="007E1E0D"/>
    <w:rsid w:val="007E2E64"/>
    <w:rsid w:val="007E540E"/>
    <w:rsid w:val="007E66FE"/>
    <w:rsid w:val="007F1E6B"/>
    <w:rsid w:val="007F6007"/>
    <w:rsid w:val="00801B17"/>
    <w:rsid w:val="008035F3"/>
    <w:rsid w:val="00805449"/>
    <w:rsid w:val="00805C5A"/>
    <w:rsid w:val="00807AE2"/>
    <w:rsid w:val="00811B58"/>
    <w:rsid w:val="00815C10"/>
    <w:rsid w:val="0081685E"/>
    <w:rsid w:val="008175F2"/>
    <w:rsid w:val="0082064A"/>
    <w:rsid w:val="008214B9"/>
    <w:rsid w:val="0082191D"/>
    <w:rsid w:val="00822A61"/>
    <w:rsid w:val="00833358"/>
    <w:rsid w:val="00846E88"/>
    <w:rsid w:val="00850166"/>
    <w:rsid w:val="00853EF4"/>
    <w:rsid w:val="008656DA"/>
    <w:rsid w:val="00866906"/>
    <w:rsid w:val="00873CA6"/>
    <w:rsid w:val="00874EDF"/>
    <w:rsid w:val="008750EB"/>
    <w:rsid w:val="008839C6"/>
    <w:rsid w:val="00883D59"/>
    <w:rsid w:val="00885036"/>
    <w:rsid w:val="00885CCD"/>
    <w:rsid w:val="00886717"/>
    <w:rsid w:val="00895EBD"/>
    <w:rsid w:val="0089772B"/>
    <w:rsid w:val="008A2A7A"/>
    <w:rsid w:val="008A2F71"/>
    <w:rsid w:val="008A56C1"/>
    <w:rsid w:val="008A6803"/>
    <w:rsid w:val="008B0505"/>
    <w:rsid w:val="008B084D"/>
    <w:rsid w:val="008B08E5"/>
    <w:rsid w:val="008B1CD9"/>
    <w:rsid w:val="008B23DC"/>
    <w:rsid w:val="008B2789"/>
    <w:rsid w:val="008B3275"/>
    <w:rsid w:val="008B3E65"/>
    <w:rsid w:val="008B76C7"/>
    <w:rsid w:val="008C0819"/>
    <w:rsid w:val="008C1DE2"/>
    <w:rsid w:val="008C2453"/>
    <w:rsid w:val="008C2C2A"/>
    <w:rsid w:val="008C33DE"/>
    <w:rsid w:val="008C564F"/>
    <w:rsid w:val="008C616F"/>
    <w:rsid w:val="008D15F2"/>
    <w:rsid w:val="008D1EB8"/>
    <w:rsid w:val="008D447E"/>
    <w:rsid w:val="008D4FA9"/>
    <w:rsid w:val="008D5120"/>
    <w:rsid w:val="008D5D43"/>
    <w:rsid w:val="008D74C7"/>
    <w:rsid w:val="008E16CE"/>
    <w:rsid w:val="008E380F"/>
    <w:rsid w:val="008E5429"/>
    <w:rsid w:val="008E582B"/>
    <w:rsid w:val="008E5E7A"/>
    <w:rsid w:val="008E79A8"/>
    <w:rsid w:val="008F1B9A"/>
    <w:rsid w:val="008F29C0"/>
    <w:rsid w:val="008F3734"/>
    <w:rsid w:val="008F6B59"/>
    <w:rsid w:val="00912CB8"/>
    <w:rsid w:val="00912FE2"/>
    <w:rsid w:val="00922780"/>
    <w:rsid w:val="00924F9A"/>
    <w:rsid w:val="00924FFE"/>
    <w:rsid w:val="009259CC"/>
    <w:rsid w:val="00935267"/>
    <w:rsid w:val="009371BD"/>
    <w:rsid w:val="00950EF6"/>
    <w:rsid w:val="00951A4B"/>
    <w:rsid w:val="00952880"/>
    <w:rsid w:val="009549E5"/>
    <w:rsid w:val="00954B9C"/>
    <w:rsid w:val="00956D9C"/>
    <w:rsid w:val="00961E82"/>
    <w:rsid w:val="00962B8D"/>
    <w:rsid w:val="0096305A"/>
    <w:rsid w:val="00963231"/>
    <w:rsid w:val="00964909"/>
    <w:rsid w:val="0096545F"/>
    <w:rsid w:val="00967FEB"/>
    <w:rsid w:val="00970A9F"/>
    <w:rsid w:val="00977020"/>
    <w:rsid w:val="00980416"/>
    <w:rsid w:val="0098253D"/>
    <w:rsid w:val="00983DA2"/>
    <w:rsid w:val="00984340"/>
    <w:rsid w:val="00985A35"/>
    <w:rsid w:val="009905FC"/>
    <w:rsid w:val="009A5B53"/>
    <w:rsid w:val="009A66D6"/>
    <w:rsid w:val="009B2DE7"/>
    <w:rsid w:val="009B5C6B"/>
    <w:rsid w:val="009C043B"/>
    <w:rsid w:val="009C248A"/>
    <w:rsid w:val="009C2EC0"/>
    <w:rsid w:val="009C4F74"/>
    <w:rsid w:val="009D1693"/>
    <w:rsid w:val="009D1EC1"/>
    <w:rsid w:val="009D42B7"/>
    <w:rsid w:val="009D647B"/>
    <w:rsid w:val="009E075A"/>
    <w:rsid w:val="009E0E67"/>
    <w:rsid w:val="009E13A2"/>
    <w:rsid w:val="009E4B6F"/>
    <w:rsid w:val="00A01D6F"/>
    <w:rsid w:val="00A058E2"/>
    <w:rsid w:val="00A07F47"/>
    <w:rsid w:val="00A1054B"/>
    <w:rsid w:val="00A14917"/>
    <w:rsid w:val="00A163EE"/>
    <w:rsid w:val="00A17B64"/>
    <w:rsid w:val="00A17BEB"/>
    <w:rsid w:val="00A206A4"/>
    <w:rsid w:val="00A23DC0"/>
    <w:rsid w:val="00A25790"/>
    <w:rsid w:val="00A259F6"/>
    <w:rsid w:val="00A33F69"/>
    <w:rsid w:val="00A36BDB"/>
    <w:rsid w:val="00A410D0"/>
    <w:rsid w:val="00A45EF6"/>
    <w:rsid w:val="00A52E16"/>
    <w:rsid w:val="00A53EB4"/>
    <w:rsid w:val="00A54240"/>
    <w:rsid w:val="00A5580F"/>
    <w:rsid w:val="00A56D10"/>
    <w:rsid w:val="00A61CF1"/>
    <w:rsid w:val="00A6630C"/>
    <w:rsid w:val="00A6659F"/>
    <w:rsid w:val="00A710A6"/>
    <w:rsid w:val="00A72B33"/>
    <w:rsid w:val="00A735B6"/>
    <w:rsid w:val="00A73C3D"/>
    <w:rsid w:val="00A77E77"/>
    <w:rsid w:val="00A85419"/>
    <w:rsid w:val="00A87C26"/>
    <w:rsid w:val="00A960F0"/>
    <w:rsid w:val="00AA0E34"/>
    <w:rsid w:val="00AA661B"/>
    <w:rsid w:val="00AA66AB"/>
    <w:rsid w:val="00AA6F6B"/>
    <w:rsid w:val="00AA7C68"/>
    <w:rsid w:val="00AB289C"/>
    <w:rsid w:val="00AB2CC7"/>
    <w:rsid w:val="00AB57FC"/>
    <w:rsid w:val="00AB5DF9"/>
    <w:rsid w:val="00AB73A0"/>
    <w:rsid w:val="00AC3CD9"/>
    <w:rsid w:val="00AC482E"/>
    <w:rsid w:val="00AC772E"/>
    <w:rsid w:val="00AD1806"/>
    <w:rsid w:val="00AD193B"/>
    <w:rsid w:val="00AD1B08"/>
    <w:rsid w:val="00AD1EC6"/>
    <w:rsid w:val="00AD1FCA"/>
    <w:rsid w:val="00AD2BAE"/>
    <w:rsid w:val="00AD3B67"/>
    <w:rsid w:val="00AE2E67"/>
    <w:rsid w:val="00AE64B3"/>
    <w:rsid w:val="00AF051C"/>
    <w:rsid w:val="00AF0FE8"/>
    <w:rsid w:val="00B00AEE"/>
    <w:rsid w:val="00B00C25"/>
    <w:rsid w:val="00B04866"/>
    <w:rsid w:val="00B05DEF"/>
    <w:rsid w:val="00B05FE9"/>
    <w:rsid w:val="00B07029"/>
    <w:rsid w:val="00B14F2D"/>
    <w:rsid w:val="00B17104"/>
    <w:rsid w:val="00B1740B"/>
    <w:rsid w:val="00B21402"/>
    <w:rsid w:val="00B27E1B"/>
    <w:rsid w:val="00B34547"/>
    <w:rsid w:val="00B3668B"/>
    <w:rsid w:val="00B4045B"/>
    <w:rsid w:val="00B4649D"/>
    <w:rsid w:val="00B515C8"/>
    <w:rsid w:val="00B53A28"/>
    <w:rsid w:val="00B60D01"/>
    <w:rsid w:val="00B618F6"/>
    <w:rsid w:val="00B62302"/>
    <w:rsid w:val="00B6308B"/>
    <w:rsid w:val="00B65D44"/>
    <w:rsid w:val="00B66F73"/>
    <w:rsid w:val="00B67824"/>
    <w:rsid w:val="00B724AE"/>
    <w:rsid w:val="00B726B7"/>
    <w:rsid w:val="00B76335"/>
    <w:rsid w:val="00B82060"/>
    <w:rsid w:val="00B8459F"/>
    <w:rsid w:val="00B96549"/>
    <w:rsid w:val="00B97485"/>
    <w:rsid w:val="00BA051F"/>
    <w:rsid w:val="00BA3673"/>
    <w:rsid w:val="00BA3E5C"/>
    <w:rsid w:val="00BA5385"/>
    <w:rsid w:val="00BB011D"/>
    <w:rsid w:val="00BB238D"/>
    <w:rsid w:val="00BB6750"/>
    <w:rsid w:val="00BC0F90"/>
    <w:rsid w:val="00BC14F3"/>
    <w:rsid w:val="00BC7540"/>
    <w:rsid w:val="00BD10CA"/>
    <w:rsid w:val="00BE0395"/>
    <w:rsid w:val="00BE0540"/>
    <w:rsid w:val="00BE1FD7"/>
    <w:rsid w:val="00BE259F"/>
    <w:rsid w:val="00BE2E31"/>
    <w:rsid w:val="00BE582C"/>
    <w:rsid w:val="00BE7110"/>
    <w:rsid w:val="00BF3CAC"/>
    <w:rsid w:val="00C00B78"/>
    <w:rsid w:val="00C0410E"/>
    <w:rsid w:val="00C05089"/>
    <w:rsid w:val="00C068CD"/>
    <w:rsid w:val="00C10A69"/>
    <w:rsid w:val="00C13C08"/>
    <w:rsid w:val="00C145AA"/>
    <w:rsid w:val="00C2197A"/>
    <w:rsid w:val="00C220BA"/>
    <w:rsid w:val="00C26621"/>
    <w:rsid w:val="00C2710A"/>
    <w:rsid w:val="00C30E69"/>
    <w:rsid w:val="00C31535"/>
    <w:rsid w:val="00C32B26"/>
    <w:rsid w:val="00C35666"/>
    <w:rsid w:val="00C36559"/>
    <w:rsid w:val="00C40C9A"/>
    <w:rsid w:val="00C43D5B"/>
    <w:rsid w:val="00C568BB"/>
    <w:rsid w:val="00C655CF"/>
    <w:rsid w:val="00C66436"/>
    <w:rsid w:val="00C73B81"/>
    <w:rsid w:val="00C74191"/>
    <w:rsid w:val="00C7770A"/>
    <w:rsid w:val="00C809F8"/>
    <w:rsid w:val="00C80D0B"/>
    <w:rsid w:val="00C82B92"/>
    <w:rsid w:val="00C84021"/>
    <w:rsid w:val="00C90AB3"/>
    <w:rsid w:val="00C93D51"/>
    <w:rsid w:val="00C93DF4"/>
    <w:rsid w:val="00C93F26"/>
    <w:rsid w:val="00C9458F"/>
    <w:rsid w:val="00C971C9"/>
    <w:rsid w:val="00C9755E"/>
    <w:rsid w:val="00CA15AE"/>
    <w:rsid w:val="00CA1CB0"/>
    <w:rsid w:val="00CA386A"/>
    <w:rsid w:val="00CA49E2"/>
    <w:rsid w:val="00CA58A0"/>
    <w:rsid w:val="00CB0257"/>
    <w:rsid w:val="00CB0D8C"/>
    <w:rsid w:val="00CB1499"/>
    <w:rsid w:val="00CC0735"/>
    <w:rsid w:val="00CC2941"/>
    <w:rsid w:val="00CC3930"/>
    <w:rsid w:val="00CC5E79"/>
    <w:rsid w:val="00CC5EEC"/>
    <w:rsid w:val="00CC66B5"/>
    <w:rsid w:val="00CC6A0A"/>
    <w:rsid w:val="00CC76AF"/>
    <w:rsid w:val="00CD092B"/>
    <w:rsid w:val="00CD460A"/>
    <w:rsid w:val="00CD7E5E"/>
    <w:rsid w:val="00CE31BD"/>
    <w:rsid w:val="00CE351E"/>
    <w:rsid w:val="00CE37E4"/>
    <w:rsid w:val="00CE3B0F"/>
    <w:rsid w:val="00CE44ED"/>
    <w:rsid w:val="00CE4E64"/>
    <w:rsid w:val="00CE5EAD"/>
    <w:rsid w:val="00CF0C96"/>
    <w:rsid w:val="00CF3B30"/>
    <w:rsid w:val="00CF6070"/>
    <w:rsid w:val="00CF6897"/>
    <w:rsid w:val="00CF7318"/>
    <w:rsid w:val="00D03F2D"/>
    <w:rsid w:val="00D04C26"/>
    <w:rsid w:val="00D06EBE"/>
    <w:rsid w:val="00D15C09"/>
    <w:rsid w:val="00D21E3F"/>
    <w:rsid w:val="00D23059"/>
    <w:rsid w:val="00D23BF6"/>
    <w:rsid w:val="00D24966"/>
    <w:rsid w:val="00D2504E"/>
    <w:rsid w:val="00D25CF2"/>
    <w:rsid w:val="00D27911"/>
    <w:rsid w:val="00D33739"/>
    <w:rsid w:val="00D36E89"/>
    <w:rsid w:val="00D417A2"/>
    <w:rsid w:val="00D417D9"/>
    <w:rsid w:val="00D472D6"/>
    <w:rsid w:val="00D57CC7"/>
    <w:rsid w:val="00D60B89"/>
    <w:rsid w:val="00D625E8"/>
    <w:rsid w:val="00D631CA"/>
    <w:rsid w:val="00D63E16"/>
    <w:rsid w:val="00D64380"/>
    <w:rsid w:val="00D66B5F"/>
    <w:rsid w:val="00D73847"/>
    <w:rsid w:val="00D77694"/>
    <w:rsid w:val="00D808BE"/>
    <w:rsid w:val="00D810A8"/>
    <w:rsid w:val="00D86735"/>
    <w:rsid w:val="00D9327B"/>
    <w:rsid w:val="00D959A1"/>
    <w:rsid w:val="00D96763"/>
    <w:rsid w:val="00DA2A03"/>
    <w:rsid w:val="00DA356B"/>
    <w:rsid w:val="00DA5683"/>
    <w:rsid w:val="00DA7507"/>
    <w:rsid w:val="00DB25C0"/>
    <w:rsid w:val="00DB273F"/>
    <w:rsid w:val="00DB4B71"/>
    <w:rsid w:val="00DB666E"/>
    <w:rsid w:val="00DC7548"/>
    <w:rsid w:val="00DD0ADC"/>
    <w:rsid w:val="00DD0AE1"/>
    <w:rsid w:val="00DD48DF"/>
    <w:rsid w:val="00DE137A"/>
    <w:rsid w:val="00DE3EC5"/>
    <w:rsid w:val="00DF15D5"/>
    <w:rsid w:val="00DF34D4"/>
    <w:rsid w:val="00DF3DB4"/>
    <w:rsid w:val="00E008F6"/>
    <w:rsid w:val="00E00AF8"/>
    <w:rsid w:val="00E016B0"/>
    <w:rsid w:val="00E02030"/>
    <w:rsid w:val="00E067A4"/>
    <w:rsid w:val="00E06B97"/>
    <w:rsid w:val="00E07781"/>
    <w:rsid w:val="00E103A5"/>
    <w:rsid w:val="00E11027"/>
    <w:rsid w:val="00E130EE"/>
    <w:rsid w:val="00E133C3"/>
    <w:rsid w:val="00E17D44"/>
    <w:rsid w:val="00E218A5"/>
    <w:rsid w:val="00E26A44"/>
    <w:rsid w:val="00E3391E"/>
    <w:rsid w:val="00E377C2"/>
    <w:rsid w:val="00E40511"/>
    <w:rsid w:val="00E407D4"/>
    <w:rsid w:val="00E51A51"/>
    <w:rsid w:val="00E5266C"/>
    <w:rsid w:val="00E54667"/>
    <w:rsid w:val="00E54B53"/>
    <w:rsid w:val="00E6559D"/>
    <w:rsid w:val="00E666C4"/>
    <w:rsid w:val="00E6690B"/>
    <w:rsid w:val="00E67028"/>
    <w:rsid w:val="00E70F3F"/>
    <w:rsid w:val="00E73C09"/>
    <w:rsid w:val="00E7645E"/>
    <w:rsid w:val="00E83F4C"/>
    <w:rsid w:val="00E85262"/>
    <w:rsid w:val="00E85A57"/>
    <w:rsid w:val="00E85F98"/>
    <w:rsid w:val="00E8627A"/>
    <w:rsid w:val="00E914FC"/>
    <w:rsid w:val="00E938B3"/>
    <w:rsid w:val="00EA2F09"/>
    <w:rsid w:val="00EA4484"/>
    <w:rsid w:val="00EA4E50"/>
    <w:rsid w:val="00EA58F0"/>
    <w:rsid w:val="00EA58F9"/>
    <w:rsid w:val="00EA5EAE"/>
    <w:rsid w:val="00EA658D"/>
    <w:rsid w:val="00EB0B0E"/>
    <w:rsid w:val="00EC13B5"/>
    <w:rsid w:val="00EC18D9"/>
    <w:rsid w:val="00EC3E7F"/>
    <w:rsid w:val="00EC51C7"/>
    <w:rsid w:val="00EC72FF"/>
    <w:rsid w:val="00ED0F44"/>
    <w:rsid w:val="00ED4543"/>
    <w:rsid w:val="00ED56A6"/>
    <w:rsid w:val="00ED66FD"/>
    <w:rsid w:val="00ED6DE1"/>
    <w:rsid w:val="00EE087F"/>
    <w:rsid w:val="00EE4565"/>
    <w:rsid w:val="00EE4DFE"/>
    <w:rsid w:val="00EE4F2B"/>
    <w:rsid w:val="00EF5F64"/>
    <w:rsid w:val="00EF6616"/>
    <w:rsid w:val="00EF74AC"/>
    <w:rsid w:val="00F0314C"/>
    <w:rsid w:val="00F04F13"/>
    <w:rsid w:val="00F0513E"/>
    <w:rsid w:val="00F05280"/>
    <w:rsid w:val="00F05B56"/>
    <w:rsid w:val="00F05B7D"/>
    <w:rsid w:val="00F0683E"/>
    <w:rsid w:val="00F06F6F"/>
    <w:rsid w:val="00F075E1"/>
    <w:rsid w:val="00F10D5D"/>
    <w:rsid w:val="00F138FE"/>
    <w:rsid w:val="00F158F4"/>
    <w:rsid w:val="00F17847"/>
    <w:rsid w:val="00F258D3"/>
    <w:rsid w:val="00F302E4"/>
    <w:rsid w:val="00F30E1D"/>
    <w:rsid w:val="00F3693D"/>
    <w:rsid w:val="00F3776E"/>
    <w:rsid w:val="00F40FCF"/>
    <w:rsid w:val="00F42E62"/>
    <w:rsid w:val="00F443CE"/>
    <w:rsid w:val="00F44464"/>
    <w:rsid w:val="00F5454F"/>
    <w:rsid w:val="00F54656"/>
    <w:rsid w:val="00F55A29"/>
    <w:rsid w:val="00F56A8D"/>
    <w:rsid w:val="00F577E9"/>
    <w:rsid w:val="00F60213"/>
    <w:rsid w:val="00F65E58"/>
    <w:rsid w:val="00F724BE"/>
    <w:rsid w:val="00F731E4"/>
    <w:rsid w:val="00F75352"/>
    <w:rsid w:val="00F778E3"/>
    <w:rsid w:val="00F83189"/>
    <w:rsid w:val="00F83DF9"/>
    <w:rsid w:val="00F85236"/>
    <w:rsid w:val="00F85A8C"/>
    <w:rsid w:val="00F933AC"/>
    <w:rsid w:val="00F9474A"/>
    <w:rsid w:val="00F95150"/>
    <w:rsid w:val="00F97DF1"/>
    <w:rsid w:val="00FB3B2B"/>
    <w:rsid w:val="00FB75E0"/>
    <w:rsid w:val="00FC1325"/>
    <w:rsid w:val="00FC247A"/>
    <w:rsid w:val="00FC4B00"/>
    <w:rsid w:val="00FC4C29"/>
    <w:rsid w:val="00FC4F46"/>
    <w:rsid w:val="00FC6CD4"/>
    <w:rsid w:val="00FC7C0B"/>
    <w:rsid w:val="00FD23E2"/>
    <w:rsid w:val="00FD47F6"/>
    <w:rsid w:val="00FD4FF2"/>
    <w:rsid w:val="00FE0183"/>
    <w:rsid w:val="00FE3CF6"/>
    <w:rsid w:val="00FE6401"/>
    <w:rsid w:val="00FF30D4"/>
    <w:rsid w:val="00FF6B35"/>
    <w:rsid w:val="00FF7F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6401"/>
    <w:rPr>
      <w:sz w:val="24"/>
      <w:szCs w:val="24"/>
    </w:rPr>
  </w:style>
  <w:style w:type="paragraph" w:styleId="Heading1">
    <w:name w:val="heading 1"/>
    <w:basedOn w:val="Normal"/>
    <w:next w:val="Normal"/>
    <w:link w:val="Heading1Char"/>
    <w:qFormat/>
    <w:rsid w:val="00FE6401"/>
    <w:pPr>
      <w:keepNext/>
      <w:jc w:val="center"/>
      <w:outlineLvl w:val="0"/>
    </w:pPr>
    <w:rPr>
      <w:b/>
      <w:szCs w:val="36"/>
    </w:rPr>
  </w:style>
  <w:style w:type="paragraph" w:styleId="Heading2">
    <w:name w:val="heading 2"/>
    <w:aliases w:val="Heading 21,H2,H21"/>
    <w:basedOn w:val="Normal"/>
    <w:next w:val="Normal"/>
    <w:qFormat/>
    <w:rsid w:val="00FE6401"/>
    <w:pPr>
      <w:keepNext/>
      <w:spacing w:before="240" w:after="60"/>
      <w:outlineLvl w:val="1"/>
    </w:pPr>
    <w:rPr>
      <w:rFonts w:ascii="Arial" w:hAnsi="Arial" w:cs="Arial"/>
      <w:b/>
      <w:bCs/>
      <w:i/>
      <w:iCs/>
      <w:sz w:val="28"/>
      <w:szCs w:val="28"/>
    </w:rPr>
  </w:style>
  <w:style w:type="paragraph" w:styleId="Heading3">
    <w:name w:val="heading 3"/>
    <w:aliases w:val="Char1"/>
    <w:basedOn w:val="Normal"/>
    <w:next w:val="Normal"/>
    <w:link w:val="Heading3Char"/>
    <w:qFormat/>
    <w:rsid w:val="00F138FE"/>
    <w:pPr>
      <w:keepNext/>
      <w:spacing w:before="240" w:after="60"/>
      <w:outlineLvl w:val="2"/>
    </w:pPr>
    <w:rPr>
      <w:rFonts w:ascii="Cambria" w:hAnsi="Cambria"/>
      <w:b/>
      <w:bCs/>
      <w:sz w:val="26"/>
      <w:szCs w:val="26"/>
    </w:rPr>
  </w:style>
  <w:style w:type="paragraph" w:styleId="Heading4">
    <w:name w:val="heading 4"/>
    <w:basedOn w:val="Normal"/>
    <w:next w:val="Normal"/>
    <w:qFormat/>
    <w:rsid w:val="00273566"/>
    <w:pPr>
      <w:keepNext/>
      <w:spacing w:before="240" w:after="60"/>
      <w:outlineLvl w:val="3"/>
    </w:pPr>
    <w:rPr>
      <w:b/>
      <w:bCs/>
      <w:sz w:val="28"/>
      <w:szCs w:val="28"/>
    </w:rPr>
  </w:style>
  <w:style w:type="paragraph" w:styleId="Heading5">
    <w:name w:val="heading 5"/>
    <w:basedOn w:val="Normal"/>
    <w:next w:val="Normal"/>
    <w:qFormat/>
    <w:rsid w:val="00273566"/>
    <w:pPr>
      <w:spacing w:before="240" w:after="60"/>
      <w:outlineLvl w:val="4"/>
    </w:pPr>
    <w:rPr>
      <w:b/>
      <w:bCs/>
      <w:i/>
      <w:iCs/>
      <w:sz w:val="26"/>
      <w:szCs w:val="26"/>
    </w:rPr>
  </w:style>
  <w:style w:type="paragraph" w:styleId="Heading6">
    <w:name w:val="heading 6"/>
    <w:basedOn w:val="Normal"/>
    <w:next w:val="Normal"/>
    <w:qFormat/>
    <w:rsid w:val="00984340"/>
    <w:pPr>
      <w:widowControl w:val="0"/>
      <w:tabs>
        <w:tab w:val="num" w:pos="1152"/>
      </w:tabs>
      <w:spacing w:before="240" w:after="60"/>
      <w:ind w:left="1152" w:hanging="1152"/>
      <w:outlineLvl w:val="5"/>
    </w:pPr>
    <w:rPr>
      <w:b/>
      <w:bCs/>
      <w:sz w:val="22"/>
      <w:szCs w:val="22"/>
      <w:lang w:val="en-GB" w:eastAsia="en-US"/>
    </w:rPr>
  </w:style>
  <w:style w:type="paragraph" w:styleId="Heading7">
    <w:name w:val="heading 7"/>
    <w:basedOn w:val="Normal"/>
    <w:next w:val="Normal"/>
    <w:qFormat/>
    <w:rsid w:val="00984340"/>
    <w:pPr>
      <w:widowControl w:val="0"/>
      <w:tabs>
        <w:tab w:val="num" w:pos="1296"/>
      </w:tabs>
      <w:spacing w:before="240" w:after="60"/>
      <w:ind w:left="1296" w:hanging="1296"/>
      <w:outlineLvl w:val="6"/>
    </w:pPr>
    <w:rPr>
      <w:lang w:val="en-GB" w:eastAsia="en-US"/>
    </w:rPr>
  </w:style>
  <w:style w:type="paragraph" w:styleId="Heading8">
    <w:name w:val="heading 8"/>
    <w:basedOn w:val="Normal"/>
    <w:next w:val="Normal"/>
    <w:qFormat/>
    <w:rsid w:val="00984340"/>
    <w:pPr>
      <w:widowControl w:val="0"/>
      <w:tabs>
        <w:tab w:val="num" w:pos="1440"/>
      </w:tabs>
      <w:spacing w:before="240" w:after="60"/>
      <w:ind w:left="1440" w:hanging="1440"/>
      <w:outlineLvl w:val="7"/>
    </w:pPr>
    <w:rPr>
      <w:i/>
      <w:iCs/>
      <w:lang w:val="en-GB" w:eastAsia="en-US"/>
    </w:rPr>
  </w:style>
  <w:style w:type="paragraph" w:styleId="Heading9">
    <w:name w:val="heading 9"/>
    <w:basedOn w:val="Normal"/>
    <w:next w:val="Normal"/>
    <w:qFormat/>
    <w:rsid w:val="00984340"/>
    <w:pPr>
      <w:widowControl w:val="0"/>
      <w:tabs>
        <w:tab w:val="num" w:pos="1584"/>
      </w:tabs>
      <w:spacing w:before="240" w:after="60"/>
      <w:ind w:left="1584" w:hanging="1584"/>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FE6401"/>
    <w:pPr>
      <w:jc w:val="both"/>
    </w:pPr>
    <w:rPr>
      <w:bCs/>
    </w:rPr>
  </w:style>
  <w:style w:type="character" w:styleId="Hyperlink">
    <w:name w:val="Hyperlink"/>
    <w:rsid w:val="00FE6401"/>
    <w:rPr>
      <w:color w:val="0000FF"/>
      <w:u w:val="single"/>
    </w:rPr>
  </w:style>
  <w:style w:type="table" w:styleId="TableGrid">
    <w:name w:val="Table Grid"/>
    <w:basedOn w:val="TableNormal"/>
    <w:rsid w:val="00FE64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qFormat/>
    <w:rsid w:val="00FE6401"/>
    <w:rPr>
      <w:b/>
      <w:bCs/>
    </w:rPr>
  </w:style>
  <w:style w:type="paragraph" w:styleId="BodyText3">
    <w:name w:val="Body Text 3"/>
    <w:basedOn w:val="Normal"/>
    <w:rsid w:val="00FE6401"/>
    <w:pPr>
      <w:spacing w:after="120"/>
    </w:pPr>
    <w:rPr>
      <w:sz w:val="16"/>
      <w:szCs w:val="16"/>
    </w:rPr>
  </w:style>
  <w:style w:type="paragraph" w:customStyle="1" w:styleId="txt1">
    <w:name w:val="txt1"/>
    <w:basedOn w:val="Normal"/>
    <w:rsid w:val="00FE6401"/>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hAnsi="!Neo'w Arial"/>
      <w:color w:val="000000"/>
      <w:sz w:val="20"/>
      <w:szCs w:val="20"/>
      <w:lang w:val="en-US" w:eastAsia="en-US"/>
    </w:rPr>
  </w:style>
  <w:style w:type="paragraph" w:styleId="Footer">
    <w:name w:val="footer"/>
    <w:basedOn w:val="Normal"/>
    <w:link w:val="FooterChar"/>
    <w:rsid w:val="00BA3E5C"/>
    <w:pPr>
      <w:tabs>
        <w:tab w:val="center" w:pos="4153"/>
        <w:tab w:val="right" w:pos="8306"/>
      </w:tabs>
    </w:pPr>
  </w:style>
  <w:style w:type="paragraph" w:styleId="ListParagraph">
    <w:name w:val="List Paragraph"/>
    <w:basedOn w:val="Normal"/>
    <w:qFormat/>
    <w:rsid w:val="00BA3E5C"/>
    <w:pPr>
      <w:ind w:left="720"/>
    </w:pPr>
  </w:style>
  <w:style w:type="character" w:customStyle="1" w:styleId="FooterChar">
    <w:name w:val="Footer Char"/>
    <w:link w:val="Footer"/>
    <w:rsid w:val="00BA3E5C"/>
    <w:rPr>
      <w:sz w:val="24"/>
      <w:szCs w:val="24"/>
      <w:lang w:val="lv-LV" w:eastAsia="lv-LV" w:bidi="ar-SA"/>
    </w:rPr>
  </w:style>
  <w:style w:type="paragraph" w:styleId="BodyText2">
    <w:name w:val="Body Text 2"/>
    <w:basedOn w:val="Normal"/>
    <w:rsid w:val="00BA3E5C"/>
    <w:pPr>
      <w:spacing w:after="120" w:line="480" w:lineRule="auto"/>
    </w:pPr>
  </w:style>
  <w:style w:type="character" w:styleId="FollowedHyperlink">
    <w:name w:val="FollowedHyperlink"/>
    <w:rsid w:val="00BA3E5C"/>
    <w:rPr>
      <w:color w:val="800080"/>
      <w:u w:val="single"/>
    </w:rPr>
  </w:style>
  <w:style w:type="paragraph" w:styleId="NormalWeb">
    <w:name w:val="Normal (Web)"/>
    <w:basedOn w:val="Normal"/>
    <w:rsid w:val="00F138FE"/>
    <w:pPr>
      <w:spacing w:before="100" w:beforeAutospacing="1" w:after="100" w:afterAutospacing="1"/>
    </w:pPr>
  </w:style>
  <w:style w:type="character" w:customStyle="1" w:styleId="Heading1Char">
    <w:name w:val="Heading 1 Char"/>
    <w:link w:val="Heading1"/>
    <w:rsid w:val="00F138FE"/>
    <w:rPr>
      <w:b/>
      <w:sz w:val="24"/>
      <w:szCs w:val="36"/>
      <w:lang w:val="lv-LV" w:eastAsia="lv-LV" w:bidi="ar-SA"/>
    </w:rPr>
  </w:style>
  <w:style w:type="character" w:customStyle="1" w:styleId="Heading3Char">
    <w:name w:val="Heading 3 Char"/>
    <w:aliases w:val="Char1 Char"/>
    <w:link w:val="Heading3"/>
    <w:rsid w:val="00F138FE"/>
    <w:rPr>
      <w:rFonts w:ascii="Cambria" w:hAnsi="Cambria"/>
      <w:b/>
      <w:bCs/>
      <w:sz w:val="26"/>
      <w:szCs w:val="26"/>
      <w:lang w:val="lv-LV" w:eastAsia="lv-LV" w:bidi="ar-SA"/>
    </w:rPr>
  </w:style>
  <w:style w:type="paragraph" w:styleId="BodyTextIndent">
    <w:name w:val="Body Text Indent"/>
    <w:basedOn w:val="Normal"/>
    <w:rsid w:val="00D27911"/>
    <w:pPr>
      <w:spacing w:after="120"/>
      <w:ind w:left="283"/>
    </w:pPr>
  </w:style>
  <w:style w:type="paragraph" w:customStyle="1" w:styleId="TableText">
    <w:name w:val="Table Text"/>
    <w:basedOn w:val="Normal"/>
    <w:rsid w:val="00D27911"/>
    <w:pPr>
      <w:jc w:val="both"/>
    </w:pPr>
    <w:rPr>
      <w:szCs w:val="20"/>
      <w:lang w:eastAsia="en-US"/>
    </w:rPr>
  </w:style>
  <w:style w:type="paragraph" w:styleId="Subtitle">
    <w:name w:val="Subtitle"/>
    <w:basedOn w:val="Normal"/>
    <w:qFormat/>
    <w:rsid w:val="00273566"/>
    <w:pPr>
      <w:jc w:val="center"/>
    </w:pPr>
    <w:rPr>
      <w:szCs w:val="20"/>
      <w:lang w:eastAsia="en-US"/>
    </w:rPr>
  </w:style>
  <w:style w:type="paragraph" w:customStyle="1" w:styleId="naisf">
    <w:name w:val="naisf"/>
    <w:basedOn w:val="Normal"/>
    <w:rsid w:val="00D959A1"/>
    <w:pPr>
      <w:spacing w:before="62" w:after="62"/>
      <w:ind w:firstLine="310"/>
      <w:jc w:val="both"/>
    </w:pPr>
    <w:rPr>
      <w:rFonts w:eastAsia="Arial Unicode MS"/>
      <w:lang w:val="en-GB" w:eastAsia="en-US"/>
    </w:rPr>
  </w:style>
  <w:style w:type="character" w:styleId="PageNumber">
    <w:name w:val="page number"/>
    <w:basedOn w:val="DefaultParagraphFont"/>
    <w:rsid w:val="00D959A1"/>
  </w:style>
  <w:style w:type="paragraph" w:customStyle="1" w:styleId="Rindkopa">
    <w:name w:val="Rindkopa"/>
    <w:basedOn w:val="Normal"/>
    <w:next w:val="Normal"/>
    <w:rsid w:val="002B75A7"/>
    <w:pPr>
      <w:ind w:left="851"/>
      <w:jc w:val="both"/>
    </w:pPr>
    <w:rPr>
      <w:rFonts w:ascii="Arial" w:hAnsi="Arial"/>
      <w:sz w:val="20"/>
    </w:rPr>
  </w:style>
  <w:style w:type="paragraph" w:styleId="BalloonText">
    <w:name w:val="Balloon Text"/>
    <w:basedOn w:val="Normal"/>
    <w:semiHidden/>
    <w:rsid w:val="00D06EBE"/>
    <w:rPr>
      <w:rFonts w:ascii="Tahoma" w:hAnsi="Tahoma" w:cs="Tahoma"/>
      <w:sz w:val="16"/>
      <w:szCs w:val="16"/>
    </w:rPr>
  </w:style>
  <w:style w:type="paragraph" w:customStyle="1" w:styleId="Apakpunkts">
    <w:name w:val="Apakšpunkts"/>
    <w:basedOn w:val="Heading3"/>
    <w:link w:val="ApakpunktsChar"/>
    <w:rsid w:val="00984340"/>
    <w:pPr>
      <w:keepNext w:val="0"/>
      <w:widowControl w:val="0"/>
      <w:numPr>
        <w:ilvl w:val="2"/>
      </w:numPr>
      <w:tabs>
        <w:tab w:val="num" w:pos="2160"/>
      </w:tabs>
      <w:spacing w:before="120"/>
      <w:ind w:left="2160" w:hanging="720"/>
      <w:jc w:val="both"/>
    </w:pPr>
    <w:rPr>
      <w:rFonts w:ascii="Times New Roman" w:hAnsi="Times New Roman" w:cs="Arial"/>
      <w:b w:val="0"/>
      <w:bCs w:val="0"/>
      <w:iCs/>
      <w:color w:val="000000"/>
      <w:sz w:val="24"/>
      <w:szCs w:val="28"/>
      <w:lang w:eastAsia="en-US"/>
    </w:rPr>
  </w:style>
  <w:style w:type="character" w:customStyle="1" w:styleId="ApakpunktsChar">
    <w:name w:val="Apakšpunkts Char"/>
    <w:link w:val="Apakpunkts"/>
    <w:rsid w:val="00984340"/>
    <w:rPr>
      <w:rFonts w:cs="Arial"/>
      <w:iCs/>
      <w:color w:val="000000"/>
      <w:sz w:val="24"/>
      <w:szCs w:val="28"/>
      <w:lang w:val="lv-LV" w:eastAsia="en-US" w:bidi="ar-SA"/>
    </w:rPr>
  </w:style>
  <w:style w:type="character" w:styleId="CommentReference">
    <w:name w:val="annotation reference"/>
    <w:semiHidden/>
    <w:rsid w:val="00A87C26"/>
    <w:rPr>
      <w:sz w:val="16"/>
      <w:szCs w:val="16"/>
    </w:rPr>
  </w:style>
  <w:style w:type="paragraph" w:styleId="CommentText">
    <w:name w:val="annotation text"/>
    <w:basedOn w:val="Normal"/>
    <w:link w:val="CommentTextChar"/>
    <w:semiHidden/>
    <w:rsid w:val="00A87C26"/>
    <w:rPr>
      <w:sz w:val="20"/>
      <w:szCs w:val="20"/>
    </w:rPr>
  </w:style>
  <w:style w:type="paragraph" w:customStyle="1" w:styleId="RakstzRakstzCharCharRakstzRakstzCharChar1RakstzRakstzCharCharRakstzRakstzCharCharRakstzRakstz">
    <w:name w:val="Rakstz. Rakstz. Char Char Rakstz. Rakstz. Char Char1 Rakstz. Rakstz. Char Char Rakstz. Rakstz. Char Char Rakstz. Rakstz."/>
    <w:basedOn w:val="Normal"/>
    <w:rsid w:val="005562D2"/>
    <w:pPr>
      <w:spacing w:before="120" w:after="160" w:line="240" w:lineRule="exact"/>
      <w:ind w:firstLine="720"/>
      <w:jc w:val="both"/>
    </w:pPr>
    <w:rPr>
      <w:rFonts w:ascii="Verdana" w:hAnsi="Verdana"/>
      <w:sz w:val="20"/>
      <w:szCs w:val="20"/>
      <w:lang w:val="en-US" w:eastAsia="en-US"/>
    </w:rPr>
  </w:style>
  <w:style w:type="paragraph" w:styleId="BlockText">
    <w:name w:val="Block Text"/>
    <w:basedOn w:val="Normal"/>
    <w:rsid w:val="001E4146"/>
    <w:pPr>
      <w:spacing w:after="120"/>
      <w:ind w:left="1440" w:right="1440" w:firstLine="567"/>
    </w:pPr>
    <w:rPr>
      <w:rFonts w:eastAsia="Calibri"/>
      <w:sz w:val="20"/>
      <w:szCs w:val="20"/>
      <w:lang w:eastAsia="en-US"/>
    </w:rPr>
  </w:style>
  <w:style w:type="paragraph" w:styleId="CommentSubject">
    <w:name w:val="annotation subject"/>
    <w:basedOn w:val="CommentText"/>
    <w:next w:val="CommentText"/>
    <w:link w:val="CommentSubjectChar"/>
    <w:rsid w:val="00AD1806"/>
    <w:rPr>
      <w:b/>
      <w:bCs/>
    </w:rPr>
  </w:style>
  <w:style w:type="character" w:customStyle="1" w:styleId="CommentTextChar">
    <w:name w:val="Comment Text Char"/>
    <w:basedOn w:val="DefaultParagraphFont"/>
    <w:link w:val="CommentText"/>
    <w:semiHidden/>
    <w:rsid w:val="00AD1806"/>
  </w:style>
  <w:style w:type="character" w:customStyle="1" w:styleId="CommentSubjectChar">
    <w:name w:val="Comment Subject Char"/>
    <w:link w:val="CommentSubject"/>
    <w:rsid w:val="00AD1806"/>
    <w:rPr>
      <w:b/>
      <w:bCs/>
    </w:rPr>
  </w:style>
  <w:style w:type="paragraph" w:styleId="BodyTextIndent3">
    <w:name w:val="Body Text Indent 3"/>
    <w:basedOn w:val="Normal"/>
    <w:link w:val="BodyTextIndent3Char"/>
    <w:rsid w:val="001F7B55"/>
    <w:pPr>
      <w:spacing w:after="120"/>
      <w:ind w:left="283"/>
    </w:pPr>
    <w:rPr>
      <w:sz w:val="16"/>
      <w:szCs w:val="16"/>
    </w:rPr>
  </w:style>
  <w:style w:type="character" w:customStyle="1" w:styleId="BodyTextIndent3Char">
    <w:name w:val="Body Text Indent 3 Char"/>
    <w:link w:val="BodyTextIndent3"/>
    <w:rsid w:val="001F7B55"/>
    <w:rPr>
      <w:sz w:val="16"/>
      <w:szCs w:val="16"/>
    </w:rPr>
  </w:style>
  <w:style w:type="paragraph" w:styleId="Title">
    <w:name w:val="Title"/>
    <w:basedOn w:val="Normal"/>
    <w:link w:val="TitleChar"/>
    <w:qFormat/>
    <w:rsid w:val="00A206A4"/>
    <w:pPr>
      <w:jc w:val="center"/>
    </w:pPr>
    <w:rPr>
      <w:b/>
      <w:szCs w:val="20"/>
    </w:rPr>
  </w:style>
  <w:style w:type="character" w:customStyle="1" w:styleId="TitleChar">
    <w:name w:val="Title Char"/>
    <w:link w:val="Title"/>
    <w:rsid w:val="00A206A4"/>
    <w:rPr>
      <w:b/>
      <w:sz w:val="24"/>
    </w:rPr>
  </w:style>
  <w:style w:type="paragraph" w:styleId="Revision">
    <w:name w:val="Revision"/>
    <w:hidden/>
    <w:uiPriority w:val="99"/>
    <w:semiHidden/>
    <w:rsid w:val="006240E6"/>
    <w:rPr>
      <w:sz w:val="24"/>
      <w:szCs w:val="24"/>
    </w:rPr>
  </w:style>
  <w:style w:type="paragraph" w:customStyle="1" w:styleId="Default">
    <w:name w:val="Default"/>
    <w:rsid w:val="00C73B81"/>
    <w:pPr>
      <w:autoSpaceDE w:val="0"/>
      <w:autoSpaceDN w:val="0"/>
      <w:adjustRightInd w:val="0"/>
    </w:pPr>
    <w:rPr>
      <w:color w:val="000000"/>
      <w:sz w:val="24"/>
      <w:szCs w:val="24"/>
    </w:rPr>
  </w:style>
  <w:style w:type="paragraph" w:styleId="BodyTextIndent2">
    <w:name w:val="Body Text Indent 2"/>
    <w:basedOn w:val="Normal"/>
    <w:link w:val="BodyTextIndent2Char"/>
    <w:rsid w:val="008175F2"/>
    <w:pPr>
      <w:spacing w:after="120" w:line="480" w:lineRule="auto"/>
      <w:ind w:left="283"/>
    </w:pPr>
  </w:style>
  <w:style w:type="character" w:customStyle="1" w:styleId="BodyTextIndent2Char">
    <w:name w:val="Body Text Indent 2 Char"/>
    <w:link w:val="BodyTextIndent2"/>
    <w:rsid w:val="008175F2"/>
    <w:rPr>
      <w:sz w:val="24"/>
      <w:szCs w:val="24"/>
    </w:rPr>
  </w:style>
  <w:style w:type="paragraph" w:styleId="Header">
    <w:name w:val="header"/>
    <w:basedOn w:val="Normal"/>
    <w:link w:val="HeaderChar"/>
    <w:rsid w:val="008B3275"/>
    <w:pPr>
      <w:tabs>
        <w:tab w:val="center" w:pos="4153"/>
        <w:tab w:val="right" w:pos="8306"/>
      </w:tabs>
    </w:pPr>
  </w:style>
  <w:style w:type="character" w:customStyle="1" w:styleId="HeaderChar">
    <w:name w:val="Header Char"/>
    <w:link w:val="Header"/>
    <w:rsid w:val="008B3275"/>
    <w:rPr>
      <w:sz w:val="24"/>
      <w:szCs w:val="24"/>
    </w:rPr>
  </w:style>
  <w:style w:type="paragraph" w:customStyle="1" w:styleId="Justifiedcenter">
    <w:name w:val="Justified center"/>
    <w:basedOn w:val="Normal"/>
    <w:autoRedefine/>
    <w:rsid w:val="008B3275"/>
    <w:pPr>
      <w:numPr>
        <w:numId w:val="1"/>
      </w:numPr>
    </w:pPr>
    <w:rPr>
      <w:b/>
    </w:rPr>
  </w:style>
  <w:style w:type="paragraph" w:styleId="EndnoteText">
    <w:name w:val="endnote text"/>
    <w:basedOn w:val="Normal"/>
    <w:link w:val="EndnoteTextChar"/>
    <w:rsid w:val="00F04F13"/>
    <w:rPr>
      <w:sz w:val="20"/>
      <w:szCs w:val="20"/>
    </w:rPr>
  </w:style>
  <w:style w:type="character" w:customStyle="1" w:styleId="EndnoteTextChar">
    <w:name w:val="Endnote Text Char"/>
    <w:basedOn w:val="DefaultParagraphFont"/>
    <w:link w:val="EndnoteText"/>
    <w:rsid w:val="00F04F13"/>
  </w:style>
  <w:style w:type="character" w:styleId="EndnoteReference">
    <w:name w:val="endnote reference"/>
    <w:basedOn w:val="DefaultParagraphFont"/>
    <w:rsid w:val="00F04F13"/>
    <w:rPr>
      <w:vertAlign w:val="superscript"/>
    </w:rPr>
  </w:style>
  <w:style w:type="paragraph" w:customStyle="1" w:styleId="Numeracija">
    <w:name w:val="Numeracija"/>
    <w:basedOn w:val="Normal"/>
    <w:rsid w:val="004E7DE1"/>
    <w:pPr>
      <w:tabs>
        <w:tab w:val="num" w:pos="720"/>
      </w:tabs>
      <w:ind w:left="720" w:hanging="360"/>
      <w:jc w:val="both"/>
    </w:pPr>
    <w:rPr>
      <w:sz w:val="26"/>
      <w:lang w:eastAsia="en-US"/>
    </w:rPr>
  </w:style>
  <w:style w:type="paragraph" w:styleId="Caption">
    <w:name w:val="caption"/>
    <w:basedOn w:val="Normal"/>
    <w:next w:val="Normal"/>
    <w:qFormat/>
    <w:rsid w:val="00175468"/>
    <w:rPr>
      <w:rFonts w:ascii="Arial" w:hAnsi="Arial" w:cs="Arial"/>
      <w:b/>
      <w:bCs/>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6401"/>
    <w:rPr>
      <w:sz w:val="24"/>
      <w:szCs w:val="24"/>
    </w:rPr>
  </w:style>
  <w:style w:type="paragraph" w:styleId="Heading1">
    <w:name w:val="heading 1"/>
    <w:basedOn w:val="Normal"/>
    <w:next w:val="Normal"/>
    <w:link w:val="Heading1Char"/>
    <w:qFormat/>
    <w:rsid w:val="00FE6401"/>
    <w:pPr>
      <w:keepNext/>
      <w:jc w:val="center"/>
      <w:outlineLvl w:val="0"/>
    </w:pPr>
    <w:rPr>
      <w:b/>
      <w:szCs w:val="36"/>
    </w:rPr>
  </w:style>
  <w:style w:type="paragraph" w:styleId="Heading2">
    <w:name w:val="heading 2"/>
    <w:aliases w:val="Heading 21,H2,H21"/>
    <w:basedOn w:val="Normal"/>
    <w:next w:val="Normal"/>
    <w:qFormat/>
    <w:rsid w:val="00FE6401"/>
    <w:pPr>
      <w:keepNext/>
      <w:spacing w:before="240" w:after="60"/>
      <w:outlineLvl w:val="1"/>
    </w:pPr>
    <w:rPr>
      <w:rFonts w:ascii="Arial" w:hAnsi="Arial" w:cs="Arial"/>
      <w:b/>
      <w:bCs/>
      <w:i/>
      <w:iCs/>
      <w:sz w:val="28"/>
      <w:szCs w:val="28"/>
    </w:rPr>
  </w:style>
  <w:style w:type="paragraph" w:styleId="Heading3">
    <w:name w:val="heading 3"/>
    <w:aliases w:val="Char1"/>
    <w:basedOn w:val="Normal"/>
    <w:next w:val="Normal"/>
    <w:link w:val="Heading3Char"/>
    <w:qFormat/>
    <w:rsid w:val="00F138FE"/>
    <w:pPr>
      <w:keepNext/>
      <w:spacing w:before="240" w:after="60"/>
      <w:outlineLvl w:val="2"/>
    </w:pPr>
    <w:rPr>
      <w:rFonts w:ascii="Cambria" w:hAnsi="Cambria"/>
      <w:b/>
      <w:bCs/>
      <w:sz w:val="26"/>
      <w:szCs w:val="26"/>
    </w:rPr>
  </w:style>
  <w:style w:type="paragraph" w:styleId="Heading4">
    <w:name w:val="heading 4"/>
    <w:basedOn w:val="Normal"/>
    <w:next w:val="Normal"/>
    <w:qFormat/>
    <w:rsid w:val="00273566"/>
    <w:pPr>
      <w:keepNext/>
      <w:spacing w:before="240" w:after="60"/>
      <w:outlineLvl w:val="3"/>
    </w:pPr>
    <w:rPr>
      <w:b/>
      <w:bCs/>
      <w:sz w:val="28"/>
      <w:szCs w:val="28"/>
    </w:rPr>
  </w:style>
  <w:style w:type="paragraph" w:styleId="Heading5">
    <w:name w:val="heading 5"/>
    <w:basedOn w:val="Normal"/>
    <w:next w:val="Normal"/>
    <w:qFormat/>
    <w:rsid w:val="00273566"/>
    <w:pPr>
      <w:spacing w:before="240" w:after="60"/>
      <w:outlineLvl w:val="4"/>
    </w:pPr>
    <w:rPr>
      <w:b/>
      <w:bCs/>
      <w:i/>
      <w:iCs/>
      <w:sz w:val="26"/>
      <w:szCs w:val="26"/>
    </w:rPr>
  </w:style>
  <w:style w:type="paragraph" w:styleId="Heading6">
    <w:name w:val="heading 6"/>
    <w:basedOn w:val="Normal"/>
    <w:next w:val="Normal"/>
    <w:qFormat/>
    <w:rsid w:val="00984340"/>
    <w:pPr>
      <w:widowControl w:val="0"/>
      <w:tabs>
        <w:tab w:val="num" w:pos="1152"/>
      </w:tabs>
      <w:spacing w:before="240" w:after="60"/>
      <w:ind w:left="1152" w:hanging="1152"/>
      <w:outlineLvl w:val="5"/>
    </w:pPr>
    <w:rPr>
      <w:b/>
      <w:bCs/>
      <w:sz w:val="22"/>
      <w:szCs w:val="22"/>
      <w:lang w:val="en-GB" w:eastAsia="en-US"/>
    </w:rPr>
  </w:style>
  <w:style w:type="paragraph" w:styleId="Heading7">
    <w:name w:val="heading 7"/>
    <w:basedOn w:val="Normal"/>
    <w:next w:val="Normal"/>
    <w:qFormat/>
    <w:rsid w:val="00984340"/>
    <w:pPr>
      <w:widowControl w:val="0"/>
      <w:tabs>
        <w:tab w:val="num" w:pos="1296"/>
      </w:tabs>
      <w:spacing w:before="240" w:after="60"/>
      <w:ind w:left="1296" w:hanging="1296"/>
      <w:outlineLvl w:val="6"/>
    </w:pPr>
    <w:rPr>
      <w:lang w:val="en-GB" w:eastAsia="en-US"/>
    </w:rPr>
  </w:style>
  <w:style w:type="paragraph" w:styleId="Heading8">
    <w:name w:val="heading 8"/>
    <w:basedOn w:val="Normal"/>
    <w:next w:val="Normal"/>
    <w:qFormat/>
    <w:rsid w:val="00984340"/>
    <w:pPr>
      <w:widowControl w:val="0"/>
      <w:tabs>
        <w:tab w:val="num" w:pos="1440"/>
      </w:tabs>
      <w:spacing w:before="240" w:after="60"/>
      <w:ind w:left="1440" w:hanging="1440"/>
      <w:outlineLvl w:val="7"/>
    </w:pPr>
    <w:rPr>
      <w:i/>
      <w:iCs/>
      <w:lang w:val="en-GB" w:eastAsia="en-US"/>
    </w:rPr>
  </w:style>
  <w:style w:type="paragraph" w:styleId="Heading9">
    <w:name w:val="heading 9"/>
    <w:basedOn w:val="Normal"/>
    <w:next w:val="Normal"/>
    <w:qFormat/>
    <w:rsid w:val="00984340"/>
    <w:pPr>
      <w:widowControl w:val="0"/>
      <w:tabs>
        <w:tab w:val="num" w:pos="1584"/>
      </w:tabs>
      <w:spacing w:before="240" w:after="60"/>
      <w:ind w:left="1584" w:hanging="1584"/>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FE6401"/>
    <w:pPr>
      <w:jc w:val="both"/>
    </w:pPr>
    <w:rPr>
      <w:bCs/>
    </w:rPr>
  </w:style>
  <w:style w:type="character" w:styleId="Hyperlink">
    <w:name w:val="Hyperlink"/>
    <w:rsid w:val="00FE6401"/>
    <w:rPr>
      <w:color w:val="0000FF"/>
      <w:u w:val="single"/>
    </w:rPr>
  </w:style>
  <w:style w:type="table" w:styleId="TableGrid">
    <w:name w:val="Table Grid"/>
    <w:basedOn w:val="TableNormal"/>
    <w:rsid w:val="00FE64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qFormat/>
    <w:rsid w:val="00FE6401"/>
    <w:rPr>
      <w:b/>
      <w:bCs/>
    </w:rPr>
  </w:style>
  <w:style w:type="paragraph" w:styleId="BodyText3">
    <w:name w:val="Body Text 3"/>
    <w:basedOn w:val="Normal"/>
    <w:rsid w:val="00FE6401"/>
    <w:pPr>
      <w:spacing w:after="120"/>
    </w:pPr>
    <w:rPr>
      <w:sz w:val="16"/>
      <w:szCs w:val="16"/>
    </w:rPr>
  </w:style>
  <w:style w:type="paragraph" w:customStyle="1" w:styleId="txt1">
    <w:name w:val="txt1"/>
    <w:basedOn w:val="Normal"/>
    <w:rsid w:val="00FE6401"/>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hAnsi="!Neo'w Arial"/>
      <w:color w:val="000000"/>
      <w:sz w:val="20"/>
      <w:szCs w:val="20"/>
      <w:lang w:val="en-US" w:eastAsia="en-US"/>
    </w:rPr>
  </w:style>
  <w:style w:type="paragraph" w:styleId="Footer">
    <w:name w:val="footer"/>
    <w:basedOn w:val="Normal"/>
    <w:link w:val="FooterChar"/>
    <w:rsid w:val="00BA3E5C"/>
    <w:pPr>
      <w:tabs>
        <w:tab w:val="center" w:pos="4153"/>
        <w:tab w:val="right" w:pos="8306"/>
      </w:tabs>
    </w:pPr>
  </w:style>
  <w:style w:type="paragraph" w:styleId="ListParagraph">
    <w:name w:val="List Paragraph"/>
    <w:basedOn w:val="Normal"/>
    <w:qFormat/>
    <w:rsid w:val="00BA3E5C"/>
    <w:pPr>
      <w:ind w:left="720"/>
    </w:pPr>
  </w:style>
  <w:style w:type="character" w:customStyle="1" w:styleId="FooterChar">
    <w:name w:val="Footer Char"/>
    <w:link w:val="Footer"/>
    <w:rsid w:val="00BA3E5C"/>
    <w:rPr>
      <w:sz w:val="24"/>
      <w:szCs w:val="24"/>
      <w:lang w:val="lv-LV" w:eastAsia="lv-LV" w:bidi="ar-SA"/>
    </w:rPr>
  </w:style>
  <w:style w:type="paragraph" w:styleId="BodyText2">
    <w:name w:val="Body Text 2"/>
    <w:basedOn w:val="Normal"/>
    <w:rsid w:val="00BA3E5C"/>
    <w:pPr>
      <w:spacing w:after="120" w:line="480" w:lineRule="auto"/>
    </w:pPr>
  </w:style>
  <w:style w:type="character" w:styleId="FollowedHyperlink">
    <w:name w:val="FollowedHyperlink"/>
    <w:rsid w:val="00BA3E5C"/>
    <w:rPr>
      <w:color w:val="800080"/>
      <w:u w:val="single"/>
    </w:rPr>
  </w:style>
  <w:style w:type="paragraph" w:styleId="NormalWeb">
    <w:name w:val="Normal (Web)"/>
    <w:basedOn w:val="Normal"/>
    <w:rsid w:val="00F138FE"/>
    <w:pPr>
      <w:spacing w:before="100" w:beforeAutospacing="1" w:after="100" w:afterAutospacing="1"/>
    </w:pPr>
  </w:style>
  <w:style w:type="character" w:customStyle="1" w:styleId="Heading1Char">
    <w:name w:val="Heading 1 Char"/>
    <w:link w:val="Heading1"/>
    <w:rsid w:val="00F138FE"/>
    <w:rPr>
      <w:b/>
      <w:sz w:val="24"/>
      <w:szCs w:val="36"/>
      <w:lang w:val="lv-LV" w:eastAsia="lv-LV" w:bidi="ar-SA"/>
    </w:rPr>
  </w:style>
  <w:style w:type="character" w:customStyle="1" w:styleId="Heading3Char">
    <w:name w:val="Heading 3 Char"/>
    <w:aliases w:val="Char1 Char"/>
    <w:link w:val="Heading3"/>
    <w:rsid w:val="00F138FE"/>
    <w:rPr>
      <w:rFonts w:ascii="Cambria" w:hAnsi="Cambria"/>
      <w:b/>
      <w:bCs/>
      <w:sz w:val="26"/>
      <w:szCs w:val="26"/>
      <w:lang w:val="lv-LV" w:eastAsia="lv-LV" w:bidi="ar-SA"/>
    </w:rPr>
  </w:style>
  <w:style w:type="paragraph" w:styleId="BodyTextIndent">
    <w:name w:val="Body Text Indent"/>
    <w:basedOn w:val="Normal"/>
    <w:rsid w:val="00D27911"/>
    <w:pPr>
      <w:spacing w:after="120"/>
      <w:ind w:left="283"/>
    </w:pPr>
  </w:style>
  <w:style w:type="paragraph" w:customStyle="1" w:styleId="TableText">
    <w:name w:val="Table Text"/>
    <w:basedOn w:val="Normal"/>
    <w:rsid w:val="00D27911"/>
    <w:pPr>
      <w:jc w:val="both"/>
    </w:pPr>
    <w:rPr>
      <w:szCs w:val="20"/>
      <w:lang w:eastAsia="en-US"/>
    </w:rPr>
  </w:style>
  <w:style w:type="paragraph" w:styleId="Subtitle">
    <w:name w:val="Subtitle"/>
    <w:basedOn w:val="Normal"/>
    <w:qFormat/>
    <w:rsid w:val="00273566"/>
    <w:pPr>
      <w:jc w:val="center"/>
    </w:pPr>
    <w:rPr>
      <w:szCs w:val="20"/>
      <w:lang w:eastAsia="en-US"/>
    </w:rPr>
  </w:style>
  <w:style w:type="paragraph" w:customStyle="1" w:styleId="naisf">
    <w:name w:val="naisf"/>
    <w:basedOn w:val="Normal"/>
    <w:rsid w:val="00D959A1"/>
    <w:pPr>
      <w:spacing w:before="62" w:after="62"/>
      <w:ind w:firstLine="310"/>
      <w:jc w:val="both"/>
    </w:pPr>
    <w:rPr>
      <w:rFonts w:eastAsia="Arial Unicode MS"/>
      <w:lang w:val="en-GB" w:eastAsia="en-US"/>
    </w:rPr>
  </w:style>
  <w:style w:type="character" w:styleId="PageNumber">
    <w:name w:val="page number"/>
    <w:basedOn w:val="DefaultParagraphFont"/>
    <w:rsid w:val="00D959A1"/>
  </w:style>
  <w:style w:type="paragraph" w:customStyle="1" w:styleId="Rindkopa">
    <w:name w:val="Rindkopa"/>
    <w:basedOn w:val="Normal"/>
    <w:next w:val="Normal"/>
    <w:rsid w:val="002B75A7"/>
    <w:pPr>
      <w:ind w:left="851"/>
      <w:jc w:val="both"/>
    </w:pPr>
    <w:rPr>
      <w:rFonts w:ascii="Arial" w:hAnsi="Arial"/>
      <w:sz w:val="20"/>
    </w:rPr>
  </w:style>
  <w:style w:type="paragraph" w:styleId="BalloonText">
    <w:name w:val="Balloon Text"/>
    <w:basedOn w:val="Normal"/>
    <w:semiHidden/>
    <w:rsid w:val="00D06EBE"/>
    <w:rPr>
      <w:rFonts w:ascii="Tahoma" w:hAnsi="Tahoma" w:cs="Tahoma"/>
      <w:sz w:val="16"/>
      <w:szCs w:val="16"/>
    </w:rPr>
  </w:style>
  <w:style w:type="paragraph" w:customStyle="1" w:styleId="Apakpunkts">
    <w:name w:val="Apakšpunkts"/>
    <w:basedOn w:val="Heading3"/>
    <w:link w:val="ApakpunktsChar"/>
    <w:rsid w:val="00984340"/>
    <w:pPr>
      <w:keepNext w:val="0"/>
      <w:widowControl w:val="0"/>
      <w:numPr>
        <w:ilvl w:val="2"/>
      </w:numPr>
      <w:tabs>
        <w:tab w:val="num" w:pos="2160"/>
      </w:tabs>
      <w:spacing w:before="120"/>
      <w:ind w:left="2160" w:hanging="720"/>
      <w:jc w:val="both"/>
    </w:pPr>
    <w:rPr>
      <w:rFonts w:ascii="Times New Roman" w:hAnsi="Times New Roman" w:cs="Arial"/>
      <w:b w:val="0"/>
      <w:bCs w:val="0"/>
      <w:iCs/>
      <w:color w:val="000000"/>
      <w:sz w:val="24"/>
      <w:szCs w:val="28"/>
      <w:lang w:eastAsia="en-US"/>
    </w:rPr>
  </w:style>
  <w:style w:type="character" w:customStyle="1" w:styleId="ApakpunktsChar">
    <w:name w:val="Apakšpunkts Char"/>
    <w:link w:val="Apakpunkts"/>
    <w:rsid w:val="00984340"/>
    <w:rPr>
      <w:rFonts w:cs="Arial"/>
      <w:iCs/>
      <w:color w:val="000000"/>
      <w:sz w:val="24"/>
      <w:szCs w:val="28"/>
      <w:lang w:val="lv-LV" w:eastAsia="en-US" w:bidi="ar-SA"/>
    </w:rPr>
  </w:style>
  <w:style w:type="character" w:styleId="CommentReference">
    <w:name w:val="annotation reference"/>
    <w:semiHidden/>
    <w:rsid w:val="00A87C26"/>
    <w:rPr>
      <w:sz w:val="16"/>
      <w:szCs w:val="16"/>
    </w:rPr>
  </w:style>
  <w:style w:type="paragraph" w:styleId="CommentText">
    <w:name w:val="annotation text"/>
    <w:basedOn w:val="Normal"/>
    <w:link w:val="CommentTextChar"/>
    <w:semiHidden/>
    <w:rsid w:val="00A87C26"/>
    <w:rPr>
      <w:sz w:val="20"/>
      <w:szCs w:val="20"/>
    </w:rPr>
  </w:style>
  <w:style w:type="paragraph" w:customStyle="1" w:styleId="RakstzRakstzCharCharRakstzRakstzCharChar1RakstzRakstzCharCharRakstzRakstzCharCharRakstzRakstz">
    <w:name w:val="Rakstz. Rakstz. Char Char Rakstz. Rakstz. Char Char1 Rakstz. Rakstz. Char Char Rakstz. Rakstz. Char Char Rakstz. Rakstz."/>
    <w:basedOn w:val="Normal"/>
    <w:rsid w:val="005562D2"/>
    <w:pPr>
      <w:spacing w:before="120" w:after="160" w:line="240" w:lineRule="exact"/>
      <w:ind w:firstLine="720"/>
      <w:jc w:val="both"/>
    </w:pPr>
    <w:rPr>
      <w:rFonts w:ascii="Verdana" w:hAnsi="Verdana"/>
      <w:sz w:val="20"/>
      <w:szCs w:val="20"/>
      <w:lang w:val="en-US" w:eastAsia="en-US"/>
    </w:rPr>
  </w:style>
  <w:style w:type="paragraph" w:styleId="BlockText">
    <w:name w:val="Block Text"/>
    <w:basedOn w:val="Normal"/>
    <w:rsid w:val="001E4146"/>
    <w:pPr>
      <w:spacing w:after="120"/>
      <w:ind w:left="1440" w:right="1440" w:firstLine="567"/>
    </w:pPr>
    <w:rPr>
      <w:rFonts w:eastAsia="Calibri"/>
      <w:sz w:val="20"/>
      <w:szCs w:val="20"/>
      <w:lang w:eastAsia="en-US"/>
    </w:rPr>
  </w:style>
  <w:style w:type="paragraph" w:styleId="CommentSubject">
    <w:name w:val="annotation subject"/>
    <w:basedOn w:val="CommentText"/>
    <w:next w:val="CommentText"/>
    <w:link w:val="CommentSubjectChar"/>
    <w:rsid w:val="00AD1806"/>
    <w:rPr>
      <w:b/>
      <w:bCs/>
    </w:rPr>
  </w:style>
  <w:style w:type="character" w:customStyle="1" w:styleId="CommentTextChar">
    <w:name w:val="Comment Text Char"/>
    <w:basedOn w:val="DefaultParagraphFont"/>
    <w:link w:val="CommentText"/>
    <w:semiHidden/>
    <w:rsid w:val="00AD1806"/>
  </w:style>
  <w:style w:type="character" w:customStyle="1" w:styleId="CommentSubjectChar">
    <w:name w:val="Comment Subject Char"/>
    <w:link w:val="CommentSubject"/>
    <w:rsid w:val="00AD1806"/>
    <w:rPr>
      <w:b/>
      <w:bCs/>
    </w:rPr>
  </w:style>
  <w:style w:type="paragraph" w:styleId="BodyTextIndent3">
    <w:name w:val="Body Text Indent 3"/>
    <w:basedOn w:val="Normal"/>
    <w:link w:val="BodyTextIndent3Char"/>
    <w:rsid w:val="001F7B55"/>
    <w:pPr>
      <w:spacing w:after="120"/>
      <w:ind w:left="283"/>
    </w:pPr>
    <w:rPr>
      <w:sz w:val="16"/>
      <w:szCs w:val="16"/>
    </w:rPr>
  </w:style>
  <w:style w:type="character" w:customStyle="1" w:styleId="BodyTextIndent3Char">
    <w:name w:val="Body Text Indent 3 Char"/>
    <w:link w:val="BodyTextIndent3"/>
    <w:rsid w:val="001F7B55"/>
    <w:rPr>
      <w:sz w:val="16"/>
      <w:szCs w:val="16"/>
    </w:rPr>
  </w:style>
  <w:style w:type="paragraph" w:styleId="Title">
    <w:name w:val="Title"/>
    <w:basedOn w:val="Normal"/>
    <w:link w:val="TitleChar"/>
    <w:qFormat/>
    <w:rsid w:val="00A206A4"/>
    <w:pPr>
      <w:jc w:val="center"/>
    </w:pPr>
    <w:rPr>
      <w:b/>
      <w:szCs w:val="20"/>
    </w:rPr>
  </w:style>
  <w:style w:type="character" w:customStyle="1" w:styleId="TitleChar">
    <w:name w:val="Title Char"/>
    <w:link w:val="Title"/>
    <w:rsid w:val="00A206A4"/>
    <w:rPr>
      <w:b/>
      <w:sz w:val="24"/>
    </w:rPr>
  </w:style>
  <w:style w:type="paragraph" w:styleId="Revision">
    <w:name w:val="Revision"/>
    <w:hidden/>
    <w:uiPriority w:val="99"/>
    <w:semiHidden/>
    <w:rsid w:val="006240E6"/>
    <w:rPr>
      <w:sz w:val="24"/>
      <w:szCs w:val="24"/>
    </w:rPr>
  </w:style>
  <w:style w:type="paragraph" w:customStyle="1" w:styleId="Default">
    <w:name w:val="Default"/>
    <w:rsid w:val="00C73B81"/>
    <w:pPr>
      <w:autoSpaceDE w:val="0"/>
      <w:autoSpaceDN w:val="0"/>
      <w:adjustRightInd w:val="0"/>
    </w:pPr>
    <w:rPr>
      <w:color w:val="000000"/>
      <w:sz w:val="24"/>
      <w:szCs w:val="24"/>
    </w:rPr>
  </w:style>
  <w:style w:type="paragraph" w:styleId="BodyTextIndent2">
    <w:name w:val="Body Text Indent 2"/>
    <w:basedOn w:val="Normal"/>
    <w:link w:val="BodyTextIndent2Char"/>
    <w:rsid w:val="008175F2"/>
    <w:pPr>
      <w:spacing w:after="120" w:line="480" w:lineRule="auto"/>
      <w:ind w:left="283"/>
    </w:pPr>
  </w:style>
  <w:style w:type="character" w:customStyle="1" w:styleId="BodyTextIndent2Char">
    <w:name w:val="Body Text Indent 2 Char"/>
    <w:link w:val="BodyTextIndent2"/>
    <w:rsid w:val="008175F2"/>
    <w:rPr>
      <w:sz w:val="24"/>
      <w:szCs w:val="24"/>
    </w:rPr>
  </w:style>
  <w:style w:type="paragraph" w:styleId="Header">
    <w:name w:val="header"/>
    <w:basedOn w:val="Normal"/>
    <w:link w:val="HeaderChar"/>
    <w:rsid w:val="008B3275"/>
    <w:pPr>
      <w:tabs>
        <w:tab w:val="center" w:pos="4153"/>
        <w:tab w:val="right" w:pos="8306"/>
      </w:tabs>
    </w:pPr>
  </w:style>
  <w:style w:type="character" w:customStyle="1" w:styleId="HeaderChar">
    <w:name w:val="Header Char"/>
    <w:link w:val="Header"/>
    <w:rsid w:val="008B3275"/>
    <w:rPr>
      <w:sz w:val="24"/>
      <w:szCs w:val="24"/>
    </w:rPr>
  </w:style>
  <w:style w:type="paragraph" w:customStyle="1" w:styleId="Justifiedcenter">
    <w:name w:val="Justified center"/>
    <w:basedOn w:val="Normal"/>
    <w:autoRedefine/>
    <w:rsid w:val="008B3275"/>
    <w:pPr>
      <w:numPr>
        <w:numId w:val="1"/>
      </w:numPr>
    </w:pPr>
    <w:rPr>
      <w:b/>
    </w:rPr>
  </w:style>
  <w:style w:type="paragraph" w:styleId="EndnoteText">
    <w:name w:val="endnote text"/>
    <w:basedOn w:val="Normal"/>
    <w:link w:val="EndnoteTextChar"/>
    <w:rsid w:val="00F04F13"/>
    <w:rPr>
      <w:sz w:val="20"/>
      <w:szCs w:val="20"/>
    </w:rPr>
  </w:style>
  <w:style w:type="character" w:customStyle="1" w:styleId="EndnoteTextChar">
    <w:name w:val="Endnote Text Char"/>
    <w:basedOn w:val="DefaultParagraphFont"/>
    <w:link w:val="EndnoteText"/>
    <w:rsid w:val="00F04F13"/>
  </w:style>
  <w:style w:type="character" w:styleId="EndnoteReference">
    <w:name w:val="endnote reference"/>
    <w:basedOn w:val="DefaultParagraphFont"/>
    <w:rsid w:val="00F04F13"/>
    <w:rPr>
      <w:vertAlign w:val="superscript"/>
    </w:rPr>
  </w:style>
  <w:style w:type="paragraph" w:customStyle="1" w:styleId="Numeracija">
    <w:name w:val="Numeracija"/>
    <w:basedOn w:val="Normal"/>
    <w:rsid w:val="004E7DE1"/>
    <w:pPr>
      <w:tabs>
        <w:tab w:val="num" w:pos="720"/>
      </w:tabs>
      <w:ind w:left="720" w:hanging="360"/>
      <w:jc w:val="both"/>
    </w:pPr>
    <w:rPr>
      <w:sz w:val="26"/>
      <w:lang w:eastAsia="en-US"/>
    </w:rPr>
  </w:style>
  <w:style w:type="paragraph" w:styleId="Caption">
    <w:name w:val="caption"/>
    <w:basedOn w:val="Normal"/>
    <w:next w:val="Normal"/>
    <w:qFormat/>
    <w:rsid w:val="00175468"/>
    <w:rPr>
      <w:rFonts w:ascii="Arial" w:hAnsi="Arial" w:cs="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297083">
      <w:bodyDiv w:val="1"/>
      <w:marLeft w:val="0"/>
      <w:marRight w:val="0"/>
      <w:marTop w:val="0"/>
      <w:marBottom w:val="0"/>
      <w:divBdr>
        <w:top w:val="none" w:sz="0" w:space="0" w:color="auto"/>
        <w:left w:val="none" w:sz="0" w:space="0" w:color="auto"/>
        <w:bottom w:val="none" w:sz="0" w:space="0" w:color="auto"/>
        <w:right w:val="none" w:sz="0" w:space="0" w:color="auto"/>
      </w:divBdr>
    </w:div>
    <w:div w:id="197855991">
      <w:bodyDiv w:val="1"/>
      <w:marLeft w:val="0"/>
      <w:marRight w:val="0"/>
      <w:marTop w:val="0"/>
      <w:marBottom w:val="0"/>
      <w:divBdr>
        <w:top w:val="none" w:sz="0" w:space="0" w:color="auto"/>
        <w:left w:val="none" w:sz="0" w:space="0" w:color="auto"/>
        <w:bottom w:val="none" w:sz="0" w:space="0" w:color="auto"/>
        <w:right w:val="none" w:sz="0" w:space="0" w:color="auto"/>
      </w:divBdr>
    </w:div>
    <w:div w:id="341123617">
      <w:bodyDiv w:val="1"/>
      <w:marLeft w:val="0"/>
      <w:marRight w:val="0"/>
      <w:marTop w:val="0"/>
      <w:marBottom w:val="0"/>
      <w:divBdr>
        <w:top w:val="none" w:sz="0" w:space="0" w:color="auto"/>
        <w:left w:val="none" w:sz="0" w:space="0" w:color="auto"/>
        <w:bottom w:val="none" w:sz="0" w:space="0" w:color="auto"/>
        <w:right w:val="none" w:sz="0" w:space="0" w:color="auto"/>
      </w:divBdr>
    </w:div>
    <w:div w:id="660234221">
      <w:bodyDiv w:val="1"/>
      <w:marLeft w:val="0"/>
      <w:marRight w:val="0"/>
      <w:marTop w:val="0"/>
      <w:marBottom w:val="0"/>
      <w:divBdr>
        <w:top w:val="none" w:sz="0" w:space="0" w:color="auto"/>
        <w:left w:val="none" w:sz="0" w:space="0" w:color="auto"/>
        <w:bottom w:val="none" w:sz="0" w:space="0" w:color="auto"/>
        <w:right w:val="none" w:sz="0" w:space="0" w:color="auto"/>
      </w:divBdr>
    </w:div>
    <w:div w:id="757868899">
      <w:bodyDiv w:val="1"/>
      <w:marLeft w:val="0"/>
      <w:marRight w:val="0"/>
      <w:marTop w:val="0"/>
      <w:marBottom w:val="0"/>
      <w:divBdr>
        <w:top w:val="none" w:sz="0" w:space="0" w:color="auto"/>
        <w:left w:val="none" w:sz="0" w:space="0" w:color="auto"/>
        <w:bottom w:val="none" w:sz="0" w:space="0" w:color="auto"/>
        <w:right w:val="none" w:sz="0" w:space="0" w:color="auto"/>
      </w:divBdr>
    </w:div>
    <w:div w:id="1047951489">
      <w:bodyDiv w:val="1"/>
      <w:marLeft w:val="0"/>
      <w:marRight w:val="0"/>
      <w:marTop w:val="0"/>
      <w:marBottom w:val="0"/>
      <w:divBdr>
        <w:top w:val="none" w:sz="0" w:space="0" w:color="auto"/>
        <w:left w:val="none" w:sz="0" w:space="0" w:color="auto"/>
        <w:bottom w:val="none" w:sz="0" w:space="0" w:color="auto"/>
        <w:right w:val="none" w:sz="0" w:space="0" w:color="auto"/>
      </w:divBdr>
    </w:div>
    <w:div w:id="1110510667">
      <w:bodyDiv w:val="1"/>
      <w:marLeft w:val="0"/>
      <w:marRight w:val="0"/>
      <w:marTop w:val="0"/>
      <w:marBottom w:val="0"/>
      <w:divBdr>
        <w:top w:val="none" w:sz="0" w:space="0" w:color="auto"/>
        <w:left w:val="none" w:sz="0" w:space="0" w:color="auto"/>
        <w:bottom w:val="none" w:sz="0" w:space="0" w:color="auto"/>
        <w:right w:val="none" w:sz="0" w:space="0" w:color="auto"/>
      </w:divBdr>
    </w:div>
    <w:div w:id="173450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kase.gov.lv"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Sandra.Gile@kase.gov.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va.Dzelme@kase.gov.lv" TargetMode="External"/><Relationship Id="rId5" Type="http://schemas.openxmlformats.org/officeDocument/2006/relationships/settings" Target="settings.xml"/><Relationship Id="rId15" Type="http://schemas.openxmlformats.org/officeDocument/2006/relationships/hyperlink" Target="mailto:Sandra.Gile@kase.gov.lv" TargetMode="External"/><Relationship Id="rId10" Type="http://schemas.openxmlformats.org/officeDocument/2006/relationships/hyperlink" Target="mailto:Sandra.Gile@kase.gov.lv"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BF3DD-0B54-4F7B-8AC4-FCD583E5A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15773</Words>
  <Characters>8992</Characters>
  <Application>Microsoft Office Word</Application>
  <DocSecurity>0</DocSecurity>
  <Lines>74</Lines>
  <Paragraphs>49</Paragraphs>
  <ScaleCrop>false</ScaleCrop>
  <HeadingPairs>
    <vt:vector size="2" baseType="variant">
      <vt:variant>
        <vt:lpstr>Title</vt:lpstr>
      </vt:variant>
      <vt:variant>
        <vt:i4>1</vt:i4>
      </vt:variant>
    </vt:vector>
  </HeadingPairs>
  <TitlesOfParts>
    <vt:vector size="1" baseType="lpstr">
      <vt:lpstr>APSTIPRINĀTS</vt:lpstr>
    </vt:vector>
  </TitlesOfParts>
  <Company>LAD</Company>
  <LinksUpToDate>false</LinksUpToDate>
  <CharactersWithSpaces>24716</CharactersWithSpaces>
  <SharedDoc>false</SharedDoc>
  <HLinks>
    <vt:vector size="18" baseType="variant">
      <vt:variant>
        <vt:i4>2752553</vt:i4>
      </vt:variant>
      <vt:variant>
        <vt:i4>6</vt:i4>
      </vt:variant>
      <vt:variant>
        <vt:i4>0</vt:i4>
      </vt:variant>
      <vt:variant>
        <vt:i4>5</vt:i4>
      </vt:variant>
      <vt:variant>
        <vt:lpwstr>http://www.kase.gov.lv/</vt:lpwstr>
      </vt:variant>
      <vt:variant>
        <vt:lpwstr/>
      </vt:variant>
      <vt:variant>
        <vt:i4>7602251</vt:i4>
      </vt:variant>
      <vt:variant>
        <vt:i4>3</vt:i4>
      </vt:variant>
      <vt:variant>
        <vt:i4>0</vt:i4>
      </vt:variant>
      <vt:variant>
        <vt:i4>5</vt:i4>
      </vt:variant>
      <vt:variant>
        <vt:lpwstr>mailto:Ilze.Kausa@kase.gov.lv</vt:lpwstr>
      </vt:variant>
      <vt:variant>
        <vt:lpwstr/>
      </vt:variant>
      <vt:variant>
        <vt:i4>2424917</vt:i4>
      </vt:variant>
      <vt:variant>
        <vt:i4>0</vt:i4>
      </vt:variant>
      <vt:variant>
        <vt:i4>0</vt:i4>
      </vt:variant>
      <vt:variant>
        <vt:i4>5</vt:i4>
      </vt:variant>
      <vt:variant>
        <vt:lpwstr>mailto:Imandra.Galandere-Zile@kase.gov.lv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Dace Klints</dc:creator>
  <cp:lastModifiedBy>Eva Dzelme</cp:lastModifiedBy>
  <cp:revision>2</cp:revision>
  <cp:lastPrinted>2014-02-20T14:54:00Z</cp:lastPrinted>
  <dcterms:created xsi:type="dcterms:W3CDTF">2017-10-04T14:04:00Z</dcterms:created>
  <dcterms:modified xsi:type="dcterms:W3CDTF">2017-10-04T14:04:00Z</dcterms:modified>
</cp:coreProperties>
</file>