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B3" w:rsidRDefault="007505E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52600" cy="723900"/>
            <wp:effectExtent l="0" t="0" r="0" b="0"/>
            <wp:docPr id="1" name="Picture 1" descr="logo-veidl-la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veidl-lat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CB3" w:rsidRDefault="00D30CB3">
      <w:pPr>
        <w:ind w:right="41"/>
        <w:jc w:val="center"/>
        <w:outlineLvl w:val="0"/>
        <w:rPr>
          <w:b/>
          <w:spacing w:val="60"/>
          <w:sz w:val="28"/>
        </w:rPr>
      </w:pPr>
    </w:p>
    <w:p w:rsidR="00A1361A" w:rsidRDefault="00A1361A">
      <w:pPr>
        <w:ind w:right="41"/>
        <w:jc w:val="center"/>
        <w:outlineLvl w:val="0"/>
        <w:rPr>
          <w:b/>
          <w:spacing w:val="60"/>
          <w:sz w:val="28"/>
        </w:rPr>
      </w:pPr>
    </w:p>
    <w:p w:rsidR="00D30CB3" w:rsidRDefault="005F3103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iepirkuma procedūras </w:t>
      </w:r>
      <w:r w:rsidR="00C912D9" w:rsidRPr="0084476A">
        <w:rPr>
          <w:rFonts w:ascii="Times New Roman" w:hAnsi="Times New Roman" w:cs="Times New Roman"/>
          <w:sz w:val="24"/>
        </w:rPr>
        <w:t>“Check Point programmatūras apkalpošanas un atbalsta pakalpojuma termiņa pagarināšana”</w:t>
      </w:r>
      <w:r w:rsidR="00C912D9" w:rsidRPr="000A6B25">
        <w:rPr>
          <w:rFonts w:ascii="Times New Roman" w:hAnsi="Times New Roman" w:cs="Times New Roman"/>
          <w:sz w:val="24"/>
        </w:rPr>
        <w:t xml:space="preserve"> V</w:t>
      </w:r>
      <w:r w:rsidR="00030C80">
        <w:rPr>
          <w:rFonts w:ascii="Times New Roman" w:hAnsi="Times New Roman" w:cs="Times New Roman"/>
          <w:sz w:val="24"/>
        </w:rPr>
        <w:t>K/2014/07</w:t>
      </w:r>
      <w:r w:rsidR="00C912D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komisijas sēdes</w:t>
      </w:r>
    </w:p>
    <w:p w:rsidR="00D30CB3" w:rsidRDefault="005F3103">
      <w:pPr>
        <w:jc w:val="center"/>
      </w:pPr>
      <w:r>
        <w:t xml:space="preserve">protokols </w:t>
      </w:r>
    </w:p>
    <w:p w:rsidR="00D30CB3" w:rsidRDefault="005F3103">
      <w:pPr>
        <w:jc w:val="center"/>
        <w:rPr>
          <w:sz w:val="20"/>
        </w:rPr>
      </w:pPr>
      <w:r>
        <w:rPr>
          <w:sz w:val="20"/>
        </w:rPr>
        <w:t>Rīga</w:t>
      </w:r>
    </w:p>
    <w:p w:rsidR="00D30CB3" w:rsidRDefault="00D30CB3">
      <w:pPr>
        <w:jc w:val="center"/>
        <w:rPr>
          <w:sz w:val="22"/>
        </w:rPr>
      </w:pPr>
    </w:p>
    <w:tbl>
      <w:tblPr>
        <w:tblW w:w="92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75"/>
        <w:gridCol w:w="4705"/>
      </w:tblGrid>
      <w:tr w:rsidR="00D30CB3">
        <w:tc>
          <w:tcPr>
            <w:tcW w:w="4575" w:type="dxa"/>
          </w:tcPr>
          <w:p w:rsidR="00D30CB3" w:rsidRDefault="00C912D9" w:rsidP="00030C80">
            <w:pPr>
              <w:jc w:val="both"/>
              <w:rPr>
                <w:sz w:val="20"/>
              </w:rPr>
            </w:pPr>
            <w:r>
              <w:rPr>
                <w:sz w:val="20"/>
              </w:rPr>
              <w:t>201</w:t>
            </w:r>
            <w:r w:rsidR="00030C80">
              <w:rPr>
                <w:sz w:val="20"/>
              </w:rPr>
              <w:t>4. gada 23</w:t>
            </w:r>
            <w:r w:rsidR="00553FFA">
              <w:rPr>
                <w:sz w:val="20"/>
              </w:rPr>
              <w:t>. </w:t>
            </w:r>
            <w:r w:rsidR="00F96674">
              <w:rPr>
                <w:sz w:val="20"/>
              </w:rPr>
              <w:t>aprīlī plkst. 14</w:t>
            </w:r>
            <w:r>
              <w:rPr>
                <w:sz w:val="20"/>
              </w:rPr>
              <w:t>.00</w:t>
            </w:r>
          </w:p>
        </w:tc>
        <w:tc>
          <w:tcPr>
            <w:tcW w:w="4705" w:type="dxa"/>
          </w:tcPr>
          <w:p w:rsidR="00D30CB3" w:rsidRDefault="00EA2189">
            <w:pPr>
              <w:pStyle w:val="Footer"/>
              <w:tabs>
                <w:tab w:val="clear" w:pos="4153"/>
                <w:tab w:val="clear" w:pos="8306"/>
              </w:tabs>
              <w:jc w:val="right"/>
            </w:pPr>
            <w:r>
              <w:t>Nr. 3</w:t>
            </w:r>
          </w:p>
        </w:tc>
      </w:tr>
      <w:tr w:rsidR="00D30CB3">
        <w:tc>
          <w:tcPr>
            <w:tcW w:w="4575" w:type="dxa"/>
          </w:tcPr>
          <w:p w:rsidR="00D30CB3" w:rsidRDefault="00D30CB3">
            <w:pPr>
              <w:jc w:val="both"/>
            </w:pPr>
          </w:p>
        </w:tc>
        <w:tc>
          <w:tcPr>
            <w:tcW w:w="4705" w:type="dxa"/>
          </w:tcPr>
          <w:p w:rsidR="00D30CB3" w:rsidRDefault="00D30CB3">
            <w:pPr>
              <w:jc w:val="right"/>
            </w:pPr>
          </w:p>
        </w:tc>
      </w:tr>
      <w:tr w:rsidR="00D30CB3">
        <w:tc>
          <w:tcPr>
            <w:tcW w:w="4575" w:type="dxa"/>
          </w:tcPr>
          <w:p w:rsidR="00D30CB3" w:rsidRDefault="005F3103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Sēdi vada:</w:t>
            </w:r>
          </w:p>
        </w:tc>
        <w:tc>
          <w:tcPr>
            <w:tcW w:w="4705" w:type="dxa"/>
          </w:tcPr>
          <w:p w:rsidR="00D30CB3" w:rsidRDefault="00D30CB3">
            <w:pPr>
              <w:jc w:val="right"/>
              <w:rPr>
                <w:sz w:val="20"/>
              </w:rPr>
            </w:pPr>
          </w:p>
        </w:tc>
      </w:tr>
      <w:tr w:rsidR="00D30CB3">
        <w:tc>
          <w:tcPr>
            <w:tcW w:w="4575" w:type="dxa"/>
          </w:tcPr>
          <w:p w:rsidR="00D30CB3" w:rsidRDefault="00652FAC">
            <w:pPr>
              <w:pStyle w:val="BodyText"/>
              <w:jc w:val="left"/>
              <w:rPr>
                <w:sz w:val="20"/>
              </w:rPr>
            </w:pPr>
            <w:r w:rsidRPr="00652FAC">
              <w:rPr>
                <w:sz w:val="20"/>
              </w:rPr>
              <w:t>Informātikas departamenta Infrastruk</w:t>
            </w:r>
            <w:r>
              <w:rPr>
                <w:sz w:val="20"/>
              </w:rPr>
              <w:t>tūras uzturēšanas daļas vadītājs</w:t>
            </w:r>
          </w:p>
        </w:tc>
        <w:tc>
          <w:tcPr>
            <w:tcW w:w="4705" w:type="dxa"/>
          </w:tcPr>
          <w:p w:rsidR="00D30CB3" w:rsidRDefault="00D30CB3">
            <w:pPr>
              <w:pStyle w:val="BodyText"/>
              <w:jc w:val="right"/>
              <w:rPr>
                <w:sz w:val="20"/>
              </w:rPr>
            </w:pPr>
          </w:p>
          <w:p w:rsidR="0053140D" w:rsidRDefault="00652FAC">
            <w:pPr>
              <w:pStyle w:val="BodyText"/>
              <w:jc w:val="right"/>
              <w:rPr>
                <w:sz w:val="20"/>
              </w:rPr>
            </w:pPr>
            <w:r>
              <w:rPr>
                <w:sz w:val="20"/>
              </w:rPr>
              <w:t>A. Rutkis</w:t>
            </w:r>
          </w:p>
          <w:p w:rsidR="00D30CB3" w:rsidRDefault="00D30CB3">
            <w:pPr>
              <w:pStyle w:val="BodyText"/>
              <w:jc w:val="right"/>
              <w:rPr>
                <w:sz w:val="20"/>
              </w:rPr>
            </w:pPr>
          </w:p>
        </w:tc>
      </w:tr>
      <w:tr w:rsidR="00D30CB3">
        <w:tc>
          <w:tcPr>
            <w:tcW w:w="4575" w:type="dxa"/>
          </w:tcPr>
          <w:p w:rsidR="00D30CB3" w:rsidRDefault="005F3103">
            <w:pPr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Piedalās:</w:t>
            </w:r>
          </w:p>
        </w:tc>
        <w:tc>
          <w:tcPr>
            <w:tcW w:w="4705" w:type="dxa"/>
          </w:tcPr>
          <w:p w:rsidR="00D30CB3" w:rsidRDefault="00D30CB3">
            <w:pPr>
              <w:jc w:val="right"/>
              <w:rPr>
                <w:sz w:val="20"/>
              </w:rPr>
            </w:pPr>
          </w:p>
        </w:tc>
      </w:tr>
      <w:tr w:rsidR="00BD61E6">
        <w:tc>
          <w:tcPr>
            <w:tcW w:w="4575" w:type="dxa"/>
          </w:tcPr>
          <w:p w:rsidR="00BD61E6" w:rsidRDefault="006C0DF7">
            <w:pPr>
              <w:pStyle w:val="Footer"/>
              <w:tabs>
                <w:tab w:val="clear" w:pos="4153"/>
                <w:tab w:val="clear" w:pos="8306"/>
              </w:tabs>
            </w:pPr>
            <w:r>
              <w:rPr>
                <w:szCs w:val="16"/>
              </w:rPr>
              <w:t>Informātikas departamenta Infrastruktūras uzturēšanas daļas vadītāja vietnieks</w:t>
            </w:r>
          </w:p>
        </w:tc>
        <w:tc>
          <w:tcPr>
            <w:tcW w:w="4705" w:type="dxa"/>
          </w:tcPr>
          <w:p w:rsidR="00BD61E6" w:rsidRDefault="00BD61E6">
            <w:pPr>
              <w:jc w:val="right"/>
              <w:rPr>
                <w:sz w:val="20"/>
              </w:rPr>
            </w:pPr>
          </w:p>
          <w:p w:rsidR="006C0DF7" w:rsidRDefault="006C0DF7">
            <w:pPr>
              <w:jc w:val="right"/>
              <w:rPr>
                <w:sz w:val="20"/>
              </w:rPr>
            </w:pPr>
            <w:r>
              <w:rPr>
                <w:sz w:val="20"/>
              </w:rPr>
              <w:t>A. Apšenieks</w:t>
            </w:r>
          </w:p>
        </w:tc>
      </w:tr>
      <w:tr w:rsidR="00D30CB3">
        <w:tc>
          <w:tcPr>
            <w:tcW w:w="4575" w:type="dxa"/>
          </w:tcPr>
          <w:p w:rsidR="00D30CB3" w:rsidRDefault="005F3103">
            <w:pPr>
              <w:pStyle w:val="Footer"/>
              <w:tabs>
                <w:tab w:val="clear" w:pos="4153"/>
                <w:tab w:val="clear" w:pos="8306"/>
              </w:tabs>
              <w:rPr>
                <w:szCs w:val="24"/>
                <w:lang w:eastAsia="lv-LV"/>
              </w:rPr>
            </w:pPr>
            <w:r>
              <w:t>J</w:t>
            </w:r>
            <w:r w:rsidR="001D29DB">
              <w:t>uridiskā departamenta direktora</w:t>
            </w:r>
            <w:r>
              <w:t xml:space="preserve"> vietnieks</w:t>
            </w:r>
          </w:p>
        </w:tc>
        <w:tc>
          <w:tcPr>
            <w:tcW w:w="4705" w:type="dxa"/>
          </w:tcPr>
          <w:p w:rsidR="00D30CB3" w:rsidRDefault="005F3103">
            <w:pPr>
              <w:jc w:val="right"/>
              <w:rPr>
                <w:sz w:val="20"/>
              </w:rPr>
            </w:pPr>
            <w:r>
              <w:rPr>
                <w:sz w:val="20"/>
              </w:rPr>
              <w:t>R. Zariņš</w:t>
            </w:r>
          </w:p>
        </w:tc>
      </w:tr>
      <w:tr w:rsidR="00D30CB3">
        <w:tc>
          <w:tcPr>
            <w:tcW w:w="4575" w:type="dxa"/>
          </w:tcPr>
          <w:p w:rsidR="00D30CB3" w:rsidRDefault="005F3103">
            <w:pPr>
              <w:pStyle w:val="Footer"/>
              <w:tabs>
                <w:tab w:val="clear" w:pos="4153"/>
                <w:tab w:val="clear" w:pos="8306"/>
              </w:tabs>
              <w:rPr>
                <w:szCs w:val="16"/>
              </w:rPr>
            </w:pPr>
            <w:r>
              <w:rPr>
                <w:szCs w:val="24"/>
                <w:lang w:eastAsia="lv-LV"/>
              </w:rPr>
              <w:t>Infrastruktūras apsaimniekošanas departamenta vecākā eksperte</w:t>
            </w:r>
          </w:p>
        </w:tc>
        <w:tc>
          <w:tcPr>
            <w:tcW w:w="4705" w:type="dxa"/>
          </w:tcPr>
          <w:p w:rsidR="00D30CB3" w:rsidRDefault="00D30CB3">
            <w:pPr>
              <w:jc w:val="right"/>
              <w:rPr>
                <w:sz w:val="20"/>
              </w:rPr>
            </w:pPr>
          </w:p>
          <w:p w:rsidR="00D30CB3" w:rsidRDefault="005F3103">
            <w:pPr>
              <w:jc w:val="right"/>
              <w:rPr>
                <w:sz w:val="20"/>
              </w:rPr>
            </w:pPr>
            <w:r>
              <w:rPr>
                <w:sz w:val="20"/>
              </w:rPr>
              <w:t>D. Klints</w:t>
            </w:r>
          </w:p>
        </w:tc>
      </w:tr>
    </w:tbl>
    <w:p w:rsidR="00D30CB3" w:rsidRDefault="00D30CB3"/>
    <w:p w:rsidR="00D30CB3" w:rsidRDefault="005F3103">
      <w:pPr>
        <w:ind w:right="-879"/>
      </w:pPr>
      <w:r>
        <w:rPr>
          <w:b/>
          <w:bCs/>
          <w:i/>
          <w:iCs/>
        </w:rPr>
        <w:t>Darba kārtībā:</w:t>
      </w:r>
    </w:p>
    <w:p w:rsidR="00D30CB3" w:rsidRDefault="005F3103">
      <w:pPr>
        <w:pStyle w:val="BlockText"/>
        <w:numPr>
          <w:ilvl w:val="0"/>
          <w:numId w:val="4"/>
        </w:numPr>
        <w:jc w:val="both"/>
      </w:pPr>
      <w:r>
        <w:t>Pretendentu piedāvājumu atvēršana:</w:t>
      </w:r>
    </w:p>
    <w:p w:rsidR="00D30CB3" w:rsidRDefault="005F3103">
      <w:pPr>
        <w:ind w:left="560" w:right="-827" w:hanging="532"/>
        <w:jc w:val="both"/>
        <w:rPr>
          <w:bCs/>
        </w:rPr>
      </w:pPr>
      <w:r>
        <w:rPr>
          <w:rFonts w:cs="Arial"/>
          <w:szCs w:val="20"/>
        </w:rPr>
        <w:t>1.1.</w:t>
      </w:r>
      <w:r>
        <w:rPr>
          <w:rFonts w:cs="Arial"/>
          <w:szCs w:val="20"/>
        </w:rPr>
        <w:tab/>
        <w:t xml:space="preserve">Komisijas priekšsēdētājs </w:t>
      </w:r>
      <w:r w:rsidR="00F911C3">
        <w:rPr>
          <w:rFonts w:cs="Arial"/>
          <w:b/>
          <w:i/>
          <w:szCs w:val="20"/>
        </w:rPr>
        <w:t>A. Rutkis</w:t>
      </w:r>
      <w:r w:rsidR="00184C7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i</w:t>
      </w:r>
      <w:r>
        <w:rPr>
          <w:bCs/>
        </w:rPr>
        <w:t xml:space="preserve">nformē, ka iepirkuma procedūrai iesniegts viens piedāvājums – no </w:t>
      </w:r>
      <w:r>
        <w:t>SIA “</w:t>
      </w:r>
      <w:proofErr w:type="spellStart"/>
      <w:r>
        <w:t>OptiCom</w:t>
      </w:r>
      <w:proofErr w:type="spellEnd"/>
      <w:r>
        <w:t>”.</w:t>
      </w:r>
    </w:p>
    <w:p w:rsidR="00D30CB3" w:rsidRDefault="005F3103">
      <w:pPr>
        <w:pStyle w:val="BodyTextIndent2"/>
        <w:tabs>
          <w:tab w:val="clear" w:pos="900"/>
        </w:tabs>
        <w:ind w:left="588" w:right="-827" w:hanging="560"/>
      </w:pPr>
      <w:r>
        <w:t>1.2.</w:t>
      </w:r>
      <w:r>
        <w:tab/>
        <w:t>Komisijas locekļi paraksta apliecinājumu, ka nav ieinteresēti pretendenta izvēlē vai darbībā un ka nav saistīti ar pretendent</w:t>
      </w:r>
      <w:r w:rsidR="00CC5251">
        <w:t>u</w:t>
      </w:r>
      <w:r>
        <w:t xml:space="preserve"> Publisko iepirkumu likuma 23. panta pirmās daļas izpratnē.</w:t>
      </w:r>
    </w:p>
    <w:p w:rsidR="00D30CB3" w:rsidRDefault="005F3103">
      <w:pPr>
        <w:pStyle w:val="BodyTextIndent2"/>
        <w:tabs>
          <w:tab w:val="clear" w:pos="900"/>
        </w:tabs>
        <w:ind w:left="588" w:right="-827" w:hanging="560"/>
      </w:pPr>
      <w:r>
        <w:t>1.3.</w:t>
      </w:r>
      <w:r>
        <w:tab/>
      </w:r>
      <w:r>
        <w:rPr>
          <w:rFonts w:cs="Arial"/>
          <w:szCs w:val="20"/>
        </w:rPr>
        <w:t xml:space="preserve">Komisijas priekšsēdētājs </w:t>
      </w:r>
      <w:r w:rsidR="00F911C3">
        <w:rPr>
          <w:rFonts w:cs="Arial"/>
          <w:b/>
          <w:i/>
          <w:szCs w:val="20"/>
        </w:rPr>
        <w:t>A. Rutkis</w:t>
      </w:r>
      <w:r w:rsidR="00184C76" w:rsidRPr="00184C7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atver iesniegto piedāvājumu un nosauc </w:t>
      </w:r>
      <w:r>
        <w:t>finanšu piedāvājuma cenu:</w:t>
      </w:r>
    </w:p>
    <w:p w:rsidR="00D30CB3" w:rsidRDefault="00D30CB3">
      <w:pPr>
        <w:pStyle w:val="BodyTextIndent2"/>
        <w:tabs>
          <w:tab w:val="clear" w:pos="900"/>
        </w:tabs>
        <w:ind w:left="588" w:right="-827" w:hanging="560"/>
      </w:pPr>
    </w:p>
    <w:tbl>
      <w:tblPr>
        <w:tblW w:w="929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2744"/>
        <w:gridCol w:w="2492"/>
      </w:tblGrid>
      <w:tr w:rsidR="00D30CB3">
        <w:trPr>
          <w:cantSplit/>
        </w:trPr>
        <w:tc>
          <w:tcPr>
            <w:tcW w:w="4060" w:type="dxa"/>
            <w:tcBorders>
              <w:bottom w:val="single" w:sz="4" w:space="0" w:color="auto"/>
            </w:tcBorders>
          </w:tcPr>
          <w:p w:rsidR="00D30CB3" w:rsidRDefault="00D30CB3">
            <w:pPr>
              <w:pStyle w:val="Heading2"/>
            </w:pPr>
          </w:p>
          <w:p w:rsidR="00D30CB3" w:rsidRDefault="005F3103">
            <w:pPr>
              <w:pStyle w:val="Heading2"/>
            </w:pPr>
            <w:r>
              <w:t>Pretendents, kas iesniedza piedāvājumu</w:t>
            </w:r>
          </w:p>
        </w:tc>
        <w:tc>
          <w:tcPr>
            <w:tcW w:w="2744" w:type="dxa"/>
          </w:tcPr>
          <w:p w:rsidR="00D30CB3" w:rsidRDefault="00D30CB3">
            <w:pPr>
              <w:jc w:val="center"/>
              <w:rPr>
                <w:b/>
                <w:bCs/>
              </w:rPr>
            </w:pPr>
          </w:p>
          <w:p w:rsidR="00D30CB3" w:rsidRDefault="005F3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Piedāvājuma iesniegšanas datums, laiks</w:t>
            </w:r>
          </w:p>
        </w:tc>
        <w:tc>
          <w:tcPr>
            <w:tcW w:w="2492" w:type="dxa"/>
          </w:tcPr>
          <w:p w:rsidR="00D30CB3" w:rsidRDefault="00D30CB3">
            <w:pPr>
              <w:jc w:val="center"/>
              <w:rPr>
                <w:b/>
              </w:rPr>
            </w:pPr>
          </w:p>
          <w:p w:rsidR="00D30CB3" w:rsidRDefault="005F3103">
            <w:pPr>
              <w:jc w:val="center"/>
              <w:rPr>
                <w:b/>
              </w:rPr>
            </w:pPr>
            <w:r>
              <w:rPr>
                <w:b/>
              </w:rPr>
              <w:t xml:space="preserve">Piedāvājuma summa </w:t>
            </w:r>
            <w:r w:rsidR="0002711D">
              <w:rPr>
                <w:b/>
              </w:rPr>
              <w:t>EUR</w:t>
            </w:r>
          </w:p>
          <w:p w:rsidR="00D30CB3" w:rsidRDefault="005F3103">
            <w:pPr>
              <w:jc w:val="center"/>
              <w:rPr>
                <w:b/>
              </w:rPr>
            </w:pPr>
            <w:r>
              <w:rPr>
                <w:b/>
              </w:rPr>
              <w:t>(bez PVN)</w:t>
            </w:r>
          </w:p>
        </w:tc>
      </w:tr>
      <w:tr w:rsidR="00D30CB3">
        <w:trPr>
          <w:cantSplit/>
        </w:trPr>
        <w:tc>
          <w:tcPr>
            <w:tcW w:w="4060" w:type="dxa"/>
          </w:tcPr>
          <w:p w:rsidR="00D30CB3" w:rsidRDefault="005F3103">
            <w:pPr>
              <w:ind w:right="-136"/>
              <w:rPr>
                <w:b/>
                <w:bCs/>
              </w:rPr>
            </w:pPr>
            <w:r>
              <w:rPr>
                <w:b/>
                <w:bCs/>
              </w:rPr>
              <w:t>SIA “</w:t>
            </w:r>
            <w:proofErr w:type="spellStart"/>
            <w:r>
              <w:rPr>
                <w:b/>
                <w:bCs/>
              </w:rPr>
              <w:t>OptiCom</w:t>
            </w:r>
            <w:proofErr w:type="spellEnd"/>
            <w:r>
              <w:rPr>
                <w:b/>
                <w:bCs/>
              </w:rPr>
              <w:t xml:space="preserve">”, </w:t>
            </w:r>
          </w:p>
          <w:p w:rsidR="00D30CB3" w:rsidRDefault="005F3103">
            <w:pPr>
              <w:pStyle w:val="BodyText2"/>
              <w:rPr>
                <w:b w:val="0"/>
                <w:bCs/>
                <w:szCs w:val="22"/>
                <w:lang w:val="en-US"/>
              </w:rPr>
            </w:pPr>
            <w:r>
              <w:rPr>
                <w:b w:val="0"/>
                <w:bCs/>
              </w:rPr>
              <w:t>reģistrācijas Nr. 40003231409</w:t>
            </w:r>
          </w:p>
          <w:p w:rsidR="00D30CB3" w:rsidRDefault="005F3103">
            <w:pPr>
              <w:pStyle w:val="BodyText3"/>
            </w:pPr>
            <w:r>
              <w:t>Rūpniecības iela 5, Rīga, LV - 1010</w:t>
            </w:r>
          </w:p>
        </w:tc>
        <w:tc>
          <w:tcPr>
            <w:tcW w:w="2744" w:type="dxa"/>
          </w:tcPr>
          <w:p w:rsidR="00D30CB3" w:rsidRDefault="00D30CB3">
            <w:pPr>
              <w:jc w:val="center"/>
              <w:rPr>
                <w:bCs/>
              </w:rPr>
            </w:pPr>
          </w:p>
          <w:p w:rsidR="00D30CB3" w:rsidRDefault="0002711D">
            <w:pPr>
              <w:jc w:val="center"/>
              <w:rPr>
                <w:bCs/>
              </w:rPr>
            </w:pPr>
            <w:r>
              <w:rPr>
                <w:bCs/>
              </w:rPr>
              <w:t>23.04.2014</w:t>
            </w:r>
            <w:r w:rsidR="005F3103">
              <w:rPr>
                <w:bCs/>
              </w:rPr>
              <w:t>.</w:t>
            </w:r>
          </w:p>
          <w:p w:rsidR="00D30CB3" w:rsidRDefault="00D930B8">
            <w:pPr>
              <w:jc w:val="center"/>
              <w:rPr>
                <w:bCs/>
              </w:rPr>
            </w:pPr>
            <w:r>
              <w:rPr>
                <w:bCs/>
              </w:rPr>
              <w:t>plkst</w:t>
            </w:r>
            <w:r w:rsidR="0002711D">
              <w:rPr>
                <w:bCs/>
              </w:rPr>
              <w:t>. 11.33</w:t>
            </w:r>
          </w:p>
        </w:tc>
        <w:tc>
          <w:tcPr>
            <w:tcW w:w="2492" w:type="dxa"/>
          </w:tcPr>
          <w:p w:rsidR="00D30CB3" w:rsidRDefault="00D30CB3">
            <w:pPr>
              <w:jc w:val="center"/>
              <w:rPr>
                <w:b/>
              </w:rPr>
            </w:pPr>
          </w:p>
          <w:p w:rsidR="00D30CB3" w:rsidRDefault="0002711D" w:rsidP="00184C76">
            <w:pPr>
              <w:jc w:val="center"/>
              <w:rPr>
                <w:bCs/>
              </w:rPr>
            </w:pPr>
            <w:r>
              <w:rPr>
                <w:bCs/>
              </w:rPr>
              <w:t>13 000,00</w:t>
            </w:r>
          </w:p>
        </w:tc>
      </w:tr>
    </w:tbl>
    <w:p w:rsidR="00D30CB3" w:rsidRDefault="00D30CB3">
      <w:pPr>
        <w:ind w:left="28" w:right="-799"/>
        <w:jc w:val="both"/>
        <w:rPr>
          <w:szCs w:val="20"/>
          <w:lang w:eastAsia="en-US"/>
        </w:rPr>
      </w:pPr>
    </w:p>
    <w:p w:rsidR="00D30CB3" w:rsidRDefault="005F3103">
      <w:pPr>
        <w:pStyle w:val="BlockText"/>
        <w:numPr>
          <w:ilvl w:val="0"/>
          <w:numId w:val="4"/>
        </w:numPr>
        <w:jc w:val="both"/>
      </w:pPr>
      <w:r>
        <w:t xml:space="preserve">Pretendenta </w:t>
      </w:r>
      <w:r>
        <w:rPr>
          <w:bCs/>
        </w:rPr>
        <w:t>SIA “</w:t>
      </w:r>
      <w:proofErr w:type="spellStart"/>
      <w:r>
        <w:rPr>
          <w:bCs/>
        </w:rPr>
        <w:t>OptiCom</w:t>
      </w:r>
      <w:proofErr w:type="spellEnd"/>
      <w:r>
        <w:rPr>
          <w:bCs/>
        </w:rPr>
        <w:t xml:space="preserve">” </w:t>
      </w:r>
      <w:r>
        <w:t>piedāvājuma cenas atbilstības sākotnēji novērtētajai paredzamajai līgumcenai izvērtēšana.</w:t>
      </w:r>
    </w:p>
    <w:p w:rsidR="00D30CB3" w:rsidRDefault="00D30CB3">
      <w:pPr>
        <w:ind w:right="-879"/>
        <w:rPr>
          <w:b/>
          <w:bCs/>
          <w:i/>
          <w:iCs/>
        </w:rPr>
      </w:pPr>
    </w:p>
    <w:p w:rsidR="008419E7" w:rsidRDefault="008419E7">
      <w:pPr>
        <w:ind w:right="-879"/>
        <w:rPr>
          <w:b/>
          <w:bCs/>
          <w:i/>
          <w:iCs/>
        </w:rPr>
      </w:pPr>
    </w:p>
    <w:p w:rsidR="00D30CB3" w:rsidRDefault="005F3103">
      <w:pPr>
        <w:ind w:right="-879"/>
        <w:rPr>
          <w:b/>
          <w:bCs/>
          <w:i/>
          <w:iCs/>
        </w:rPr>
      </w:pPr>
      <w:r>
        <w:rPr>
          <w:b/>
          <w:bCs/>
          <w:i/>
          <w:iCs/>
        </w:rPr>
        <w:t>Nolemj (vienbalsīgi):</w:t>
      </w:r>
    </w:p>
    <w:p w:rsidR="00D30CB3" w:rsidRPr="00344E8F" w:rsidRDefault="005F3103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t xml:space="preserve">Pretendenta </w:t>
      </w:r>
      <w:r>
        <w:rPr>
          <w:bCs/>
        </w:rPr>
        <w:t>SIA “</w:t>
      </w:r>
      <w:proofErr w:type="spellStart"/>
      <w:r>
        <w:rPr>
          <w:bCs/>
        </w:rPr>
        <w:t>OptiCom</w:t>
      </w:r>
      <w:proofErr w:type="spellEnd"/>
      <w:r>
        <w:rPr>
          <w:bCs/>
        </w:rPr>
        <w:t xml:space="preserve">” </w:t>
      </w:r>
      <w:r>
        <w:t xml:space="preserve">piedāvājuma cena </w:t>
      </w:r>
      <w:r w:rsidR="0002711D">
        <w:rPr>
          <w:bCs/>
        </w:rPr>
        <w:t>13 000,00</w:t>
      </w:r>
      <w:r w:rsidR="003A24E8" w:rsidRPr="003A24E8">
        <w:rPr>
          <w:bCs/>
        </w:rPr>
        <w:t xml:space="preserve"> </w:t>
      </w:r>
      <w:r w:rsidR="0002711D">
        <w:rPr>
          <w:bCs/>
        </w:rPr>
        <w:t xml:space="preserve">EUR </w:t>
      </w:r>
      <w:r w:rsidR="00CC71A7">
        <w:rPr>
          <w:bCs/>
        </w:rPr>
        <w:t xml:space="preserve">(bez PVN) </w:t>
      </w:r>
      <w:r>
        <w:t>atbilst sākotnēji novērtētaja</w:t>
      </w:r>
      <w:r w:rsidR="000E58EE">
        <w:t>i paredzamajai līgumcenai 20</w:t>
      </w:r>
      <w:r w:rsidR="00423669">
        <w:t> 0</w:t>
      </w:r>
      <w:r w:rsidR="00762B98">
        <w:t>00</w:t>
      </w:r>
      <w:r>
        <w:t xml:space="preserve">,00 </w:t>
      </w:r>
      <w:r w:rsidR="000E58EE">
        <w:t xml:space="preserve">EUR </w:t>
      </w:r>
      <w:r>
        <w:rPr>
          <w:bCs/>
        </w:rPr>
        <w:t>(bez PVN).</w:t>
      </w:r>
    </w:p>
    <w:p w:rsidR="00344E8F" w:rsidRDefault="005452C3">
      <w:pPr>
        <w:numPr>
          <w:ilvl w:val="0"/>
          <w:numId w:val="10"/>
        </w:numPr>
        <w:tabs>
          <w:tab w:val="clear" w:pos="718"/>
        </w:tabs>
        <w:ind w:left="588" w:right="-879" w:hanging="560"/>
        <w:jc w:val="both"/>
      </w:pPr>
      <w:r>
        <w:rPr>
          <w:bCs/>
        </w:rPr>
        <w:lastRenderedPageBreak/>
        <w:t xml:space="preserve">Komisijas locekļiem izvērtēt </w:t>
      </w:r>
      <w:r>
        <w:t>p</w:t>
      </w:r>
      <w:r w:rsidRPr="00C777D9">
        <w:t xml:space="preserve">retendenta </w:t>
      </w:r>
      <w:r>
        <w:rPr>
          <w:bCs/>
        </w:rPr>
        <w:t>SIA “</w:t>
      </w:r>
      <w:proofErr w:type="spellStart"/>
      <w:r>
        <w:rPr>
          <w:bCs/>
        </w:rPr>
        <w:t>OptiCom</w:t>
      </w:r>
      <w:proofErr w:type="spellEnd"/>
      <w:r>
        <w:rPr>
          <w:bCs/>
        </w:rPr>
        <w:t>” piedāvājuma atbilstību iepirkuma procedūras uzaicinājumā norādītajām pretendenta atlases prasībām un tehniskās specifikācijas prasībām.</w:t>
      </w:r>
    </w:p>
    <w:p w:rsidR="00D30CB3" w:rsidRDefault="00D30CB3">
      <w:pPr>
        <w:ind w:left="28" w:right="-799"/>
        <w:jc w:val="both"/>
      </w:pPr>
    </w:p>
    <w:p w:rsidR="00D37D09" w:rsidRDefault="00D37D09">
      <w:pPr>
        <w:ind w:left="28" w:right="-799"/>
        <w:jc w:val="both"/>
      </w:pPr>
      <w:r w:rsidRPr="00F260C6">
        <w:rPr>
          <w:sz w:val="20"/>
          <w:szCs w:val="20"/>
        </w:rPr>
        <w:t>Sanāksmi beidz plkst. 1</w:t>
      </w:r>
      <w:r w:rsidR="00F96674">
        <w:rPr>
          <w:sz w:val="20"/>
          <w:szCs w:val="20"/>
        </w:rPr>
        <w:t>4</w:t>
      </w:r>
      <w:r>
        <w:rPr>
          <w:sz w:val="20"/>
          <w:szCs w:val="20"/>
        </w:rPr>
        <w:t>.3</w:t>
      </w:r>
      <w:r w:rsidRPr="00F260C6">
        <w:rPr>
          <w:sz w:val="20"/>
          <w:szCs w:val="20"/>
        </w:rPr>
        <w:t>0.</w:t>
      </w:r>
    </w:p>
    <w:p w:rsidR="00D37D09" w:rsidRDefault="00D37D09">
      <w:pPr>
        <w:ind w:left="28" w:right="-799"/>
        <w:jc w:val="both"/>
      </w:pPr>
    </w:p>
    <w:p w:rsidR="00D30CB3" w:rsidRDefault="005F3103">
      <w:pPr>
        <w:tabs>
          <w:tab w:val="left" w:pos="560"/>
        </w:tabs>
        <w:ind w:left="588" w:right="-879" w:hanging="588"/>
        <w:jc w:val="both"/>
        <w:rPr>
          <w:rFonts w:cs="Arial"/>
          <w:szCs w:val="20"/>
        </w:rPr>
      </w:pPr>
      <w:r>
        <w:rPr>
          <w:rFonts w:cs="Arial"/>
          <w:szCs w:val="20"/>
        </w:rPr>
        <w:t>Pielikumā: 1. Komisijas locekļa apliecinājums uz 4 lp.</w:t>
      </w:r>
    </w:p>
    <w:p w:rsidR="00D30CB3" w:rsidRDefault="005F3103">
      <w:pPr>
        <w:ind w:left="1120" w:right="-799" w:hanging="112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  <w:t>2. Pretendentu finanšu piedāvājumu cenas uz 1 lp.</w:t>
      </w:r>
    </w:p>
    <w:p w:rsidR="00D30CB3" w:rsidRDefault="00D30CB3">
      <w:pPr>
        <w:ind w:left="28" w:right="-799"/>
        <w:jc w:val="both"/>
      </w:pPr>
    </w:p>
    <w:p w:rsidR="0014079E" w:rsidRDefault="0014079E">
      <w:pPr>
        <w:ind w:left="28" w:right="-799"/>
        <w:jc w:val="both"/>
      </w:pPr>
    </w:p>
    <w:p w:rsidR="00815D5D" w:rsidRDefault="00815D5D">
      <w:pPr>
        <w:ind w:left="28" w:right="-799"/>
        <w:jc w:val="both"/>
      </w:pPr>
    </w:p>
    <w:p w:rsidR="00030C80" w:rsidRDefault="00030C80">
      <w:pPr>
        <w:ind w:left="28" w:right="-799"/>
        <w:jc w:val="both"/>
      </w:pPr>
    </w:p>
    <w:p w:rsidR="00030C80" w:rsidRDefault="00030C80">
      <w:pPr>
        <w:ind w:left="28" w:right="-799"/>
        <w:jc w:val="both"/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40"/>
        <w:gridCol w:w="2841"/>
        <w:gridCol w:w="3499"/>
      </w:tblGrid>
      <w:tr w:rsidR="00D30CB3" w:rsidTr="00815D5D">
        <w:trPr>
          <w:trHeight w:val="624"/>
        </w:trPr>
        <w:tc>
          <w:tcPr>
            <w:tcW w:w="2840" w:type="dxa"/>
          </w:tcPr>
          <w:p w:rsidR="00D30CB3" w:rsidRDefault="005F3103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Sēdi vadīja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030C80" w:rsidP="009927BC">
            <w:pPr>
              <w:pStyle w:val="BodyText"/>
              <w:jc w:val="right"/>
            </w:pPr>
            <w:r>
              <w:t>A. Rutkis</w:t>
            </w:r>
          </w:p>
        </w:tc>
      </w:tr>
      <w:tr w:rsidR="00D30CB3" w:rsidTr="00815D5D">
        <w:trPr>
          <w:trHeight w:val="624"/>
        </w:trPr>
        <w:tc>
          <w:tcPr>
            <w:tcW w:w="2840" w:type="dxa"/>
          </w:tcPr>
          <w:p w:rsidR="00D30CB3" w:rsidRDefault="005F3103">
            <w:pPr>
              <w:jc w:val="both"/>
            </w:pPr>
            <w:r>
              <w:t>Piedalījās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184C76" w:rsidP="009927BC">
            <w:pPr>
              <w:jc w:val="right"/>
            </w:pPr>
            <w:r>
              <w:t>A. Apšenieks</w:t>
            </w:r>
          </w:p>
        </w:tc>
      </w:tr>
      <w:tr w:rsidR="00D30CB3" w:rsidTr="00815D5D">
        <w:trPr>
          <w:trHeight w:val="624"/>
        </w:trPr>
        <w:tc>
          <w:tcPr>
            <w:tcW w:w="2840" w:type="dxa"/>
          </w:tcPr>
          <w:p w:rsidR="00D30CB3" w:rsidRDefault="00D30CB3">
            <w:pPr>
              <w:jc w:val="both"/>
            </w:pP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5F3103" w:rsidP="009927BC">
            <w:pPr>
              <w:jc w:val="right"/>
            </w:pPr>
            <w:r>
              <w:t>R. Zariņš</w:t>
            </w:r>
          </w:p>
        </w:tc>
      </w:tr>
      <w:tr w:rsidR="00D30CB3" w:rsidTr="00815D5D">
        <w:trPr>
          <w:trHeight w:val="624"/>
        </w:trPr>
        <w:tc>
          <w:tcPr>
            <w:tcW w:w="2840" w:type="dxa"/>
          </w:tcPr>
          <w:p w:rsidR="00D30CB3" w:rsidRDefault="005F3103">
            <w:pPr>
              <w:jc w:val="both"/>
            </w:pPr>
            <w:r>
              <w:t>Protokolēja</w:t>
            </w:r>
          </w:p>
        </w:tc>
        <w:tc>
          <w:tcPr>
            <w:tcW w:w="2841" w:type="dxa"/>
          </w:tcPr>
          <w:p w:rsidR="00D30CB3" w:rsidRDefault="00D30CB3">
            <w:pPr>
              <w:jc w:val="center"/>
            </w:pPr>
          </w:p>
        </w:tc>
        <w:tc>
          <w:tcPr>
            <w:tcW w:w="3499" w:type="dxa"/>
          </w:tcPr>
          <w:p w:rsidR="00D30CB3" w:rsidRDefault="005F3103">
            <w:pPr>
              <w:jc w:val="right"/>
            </w:pPr>
            <w:r>
              <w:t>D. Klints</w:t>
            </w:r>
          </w:p>
        </w:tc>
      </w:tr>
    </w:tbl>
    <w:p w:rsidR="00106A7D" w:rsidRDefault="00106A7D" w:rsidP="00DE1295">
      <w:pPr>
        <w:jc w:val="center"/>
      </w:pPr>
    </w:p>
    <w:sectPr w:rsidR="00106A7D" w:rsidSect="001D29DB">
      <w:headerReference w:type="default" r:id="rId10"/>
      <w:footerReference w:type="even" r:id="rId11"/>
      <w:footerReference w:type="default" r:id="rId12"/>
      <w:pgSz w:w="11906" w:h="16838" w:code="9"/>
      <w:pgMar w:top="1418" w:right="1701" w:bottom="1418" w:left="1933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964" w:rsidRDefault="00706964">
      <w:r>
        <w:separator/>
      </w:r>
    </w:p>
  </w:endnote>
  <w:endnote w:type="continuationSeparator" w:id="0">
    <w:p w:rsidR="00706964" w:rsidRDefault="0070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altSouvenir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3964" w:rsidRDefault="008139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676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5F76" w:rsidRDefault="00215F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E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3964" w:rsidRDefault="008139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964" w:rsidRDefault="00706964">
      <w:r>
        <w:separator/>
      </w:r>
    </w:p>
  </w:footnote>
  <w:footnote w:type="continuationSeparator" w:id="0">
    <w:p w:rsidR="00706964" w:rsidRDefault="00706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964" w:rsidRDefault="00813964">
    <w:pPr>
      <w:pStyle w:val="Header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FA4"/>
    <w:multiLevelType w:val="hybridMultilevel"/>
    <w:tmpl w:val="0F3CEF24"/>
    <w:lvl w:ilvl="0" w:tplc="D10C57D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B05B0"/>
    <w:multiLevelType w:val="hybridMultilevel"/>
    <w:tmpl w:val="B6EAB508"/>
    <w:lvl w:ilvl="0" w:tplc="9E300C1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90657"/>
    <w:multiLevelType w:val="hybridMultilevel"/>
    <w:tmpl w:val="939A0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55E06"/>
    <w:multiLevelType w:val="hybridMultilevel"/>
    <w:tmpl w:val="06820492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B720E"/>
    <w:multiLevelType w:val="hybridMultilevel"/>
    <w:tmpl w:val="5D4EEF3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565A45"/>
    <w:multiLevelType w:val="hybridMultilevel"/>
    <w:tmpl w:val="D9368D74"/>
    <w:lvl w:ilvl="0" w:tplc="AB72E2C8">
      <w:start w:val="1"/>
      <w:numFmt w:val="decimal"/>
      <w:lvlText w:val="%1."/>
      <w:lvlJc w:val="left"/>
      <w:pPr>
        <w:tabs>
          <w:tab w:val="num" w:pos="553"/>
        </w:tabs>
        <w:ind w:left="553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6">
    <w:nsid w:val="53AE6E83"/>
    <w:multiLevelType w:val="hybridMultilevel"/>
    <w:tmpl w:val="BE2C5504"/>
    <w:lvl w:ilvl="0" w:tplc="3528B636">
      <w:start w:val="1"/>
      <w:numFmt w:val="decimal"/>
      <w:lvlText w:val="%1."/>
      <w:lvlJc w:val="left"/>
      <w:pPr>
        <w:tabs>
          <w:tab w:val="num" w:pos="718"/>
        </w:tabs>
        <w:ind w:left="718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8"/>
        </w:tabs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8"/>
        </w:tabs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8"/>
        </w:tabs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8"/>
        </w:tabs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8"/>
        </w:tabs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8"/>
        </w:tabs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8"/>
        </w:tabs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8"/>
        </w:tabs>
        <w:ind w:left="6148" w:hanging="180"/>
      </w:pPr>
    </w:lvl>
  </w:abstractNum>
  <w:abstractNum w:abstractNumId="7">
    <w:nsid w:val="59C47D57"/>
    <w:multiLevelType w:val="hybridMultilevel"/>
    <w:tmpl w:val="A6EAE97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B021B0D"/>
    <w:multiLevelType w:val="hybridMultilevel"/>
    <w:tmpl w:val="135E59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820DD7"/>
    <w:multiLevelType w:val="hybridMultilevel"/>
    <w:tmpl w:val="2C7612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BD"/>
    <w:rsid w:val="0002711D"/>
    <w:rsid w:val="00030C80"/>
    <w:rsid w:val="00037141"/>
    <w:rsid w:val="00083C40"/>
    <w:rsid w:val="00087072"/>
    <w:rsid w:val="000B1697"/>
    <w:rsid w:val="000E58EE"/>
    <w:rsid w:val="000F3E3E"/>
    <w:rsid w:val="00106A7D"/>
    <w:rsid w:val="00107B1A"/>
    <w:rsid w:val="0014079E"/>
    <w:rsid w:val="00163343"/>
    <w:rsid w:val="00172B3C"/>
    <w:rsid w:val="00173F3B"/>
    <w:rsid w:val="00184C76"/>
    <w:rsid w:val="001D29DB"/>
    <w:rsid w:val="001F28E6"/>
    <w:rsid w:val="001F7180"/>
    <w:rsid w:val="00215F76"/>
    <w:rsid w:val="002265FA"/>
    <w:rsid w:val="00242FA0"/>
    <w:rsid w:val="00262755"/>
    <w:rsid w:val="002C5F6B"/>
    <w:rsid w:val="002C666A"/>
    <w:rsid w:val="00315D97"/>
    <w:rsid w:val="00344E8F"/>
    <w:rsid w:val="003A24E8"/>
    <w:rsid w:val="003D2FB7"/>
    <w:rsid w:val="003D5A68"/>
    <w:rsid w:val="00423669"/>
    <w:rsid w:val="00456EBA"/>
    <w:rsid w:val="004D513E"/>
    <w:rsid w:val="004E2927"/>
    <w:rsid w:val="00503B26"/>
    <w:rsid w:val="005267BD"/>
    <w:rsid w:val="0053140D"/>
    <w:rsid w:val="005366DA"/>
    <w:rsid w:val="005452C3"/>
    <w:rsid w:val="00553FFA"/>
    <w:rsid w:val="00591492"/>
    <w:rsid w:val="005B2295"/>
    <w:rsid w:val="005F3103"/>
    <w:rsid w:val="006361F1"/>
    <w:rsid w:val="00652FAC"/>
    <w:rsid w:val="006741A9"/>
    <w:rsid w:val="006A5883"/>
    <w:rsid w:val="006C0DF7"/>
    <w:rsid w:val="006E4766"/>
    <w:rsid w:val="00706964"/>
    <w:rsid w:val="007210B3"/>
    <w:rsid w:val="007233C2"/>
    <w:rsid w:val="007505ED"/>
    <w:rsid w:val="00750A8D"/>
    <w:rsid w:val="00762B98"/>
    <w:rsid w:val="00764152"/>
    <w:rsid w:val="007A2974"/>
    <w:rsid w:val="007B229D"/>
    <w:rsid w:val="007B51BA"/>
    <w:rsid w:val="007B547A"/>
    <w:rsid w:val="007C16B8"/>
    <w:rsid w:val="007F25BD"/>
    <w:rsid w:val="00813964"/>
    <w:rsid w:val="00815D5D"/>
    <w:rsid w:val="00816B0B"/>
    <w:rsid w:val="008229B8"/>
    <w:rsid w:val="008419E7"/>
    <w:rsid w:val="008B3D93"/>
    <w:rsid w:val="008D6CDE"/>
    <w:rsid w:val="00925AE8"/>
    <w:rsid w:val="0093700F"/>
    <w:rsid w:val="009512DF"/>
    <w:rsid w:val="009827E0"/>
    <w:rsid w:val="009927BC"/>
    <w:rsid w:val="009C505C"/>
    <w:rsid w:val="009C5229"/>
    <w:rsid w:val="009E311F"/>
    <w:rsid w:val="009E61BA"/>
    <w:rsid w:val="00A1248F"/>
    <w:rsid w:val="00A12972"/>
    <w:rsid w:val="00A1361A"/>
    <w:rsid w:val="00A14452"/>
    <w:rsid w:val="00A72BB1"/>
    <w:rsid w:val="00AD0B0B"/>
    <w:rsid w:val="00AD2562"/>
    <w:rsid w:val="00AF2012"/>
    <w:rsid w:val="00B3761C"/>
    <w:rsid w:val="00BC0CF3"/>
    <w:rsid w:val="00BD0349"/>
    <w:rsid w:val="00BD39BD"/>
    <w:rsid w:val="00BD61E6"/>
    <w:rsid w:val="00BE6876"/>
    <w:rsid w:val="00BE741F"/>
    <w:rsid w:val="00C029F4"/>
    <w:rsid w:val="00C05090"/>
    <w:rsid w:val="00C15E84"/>
    <w:rsid w:val="00C816BC"/>
    <w:rsid w:val="00C9018A"/>
    <w:rsid w:val="00C912D9"/>
    <w:rsid w:val="00C94D94"/>
    <w:rsid w:val="00CA2951"/>
    <w:rsid w:val="00CC1C83"/>
    <w:rsid w:val="00CC5251"/>
    <w:rsid w:val="00CC71A7"/>
    <w:rsid w:val="00CD1E0B"/>
    <w:rsid w:val="00CE294D"/>
    <w:rsid w:val="00CE6429"/>
    <w:rsid w:val="00D30CB3"/>
    <w:rsid w:val="00D36F83"/>
    <w:rsid w:val="00D37D09"/>
    <w:rsid w:val="00D50254"/>
    <w:rsid w:val="00D6091B"/>
    <w:rsid w:val="00D930B8"/>
    <w:rsid w:val="00DC2F7B"/>
    <w:rsid w:val="00DC6EE7"/>
    <w:rsid w:val="00DE1295"/>
    <w:rsid w:val="00DE2C0C"/>
    <w:rsid w:val="00E30996"/>
    <w:rsid w:val="00E51C35"/>
    <w:rsid w:val="00E80CBF"/>
    <w:rsid w:val="00EA2189"/>
    <w:rsid w:val="00F06BEB"/>
    <w:rsid w:val="00F07F21"/>
    <w:rsid w:val="00F342D1"/>
    <w:rsid w:val="00F71C38"/>
    <w:rsid w:val="00F911C3"/>
    <w:rsid w:val="00F96674"/>
    <w:rsid w:val="00FA1BDC"/>
    <w:rsid w:val="00FA57B7"/>
    <w:rsid w:val="00FB09E9"/>
    <w:rsid w:val="00FB2510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5F7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41"/>
      <w:jc w:val="center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right="-823"/>
      <w:jc w:val="right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widowControl w:val="0"/>
      <w:tabs>
        <w:tab w:val="center" w:pos="4153"/>
        <w:tab w:val="right" w:pos="8306"/>
      </w:tabs>
    </w:pPr>
    <w:rPr>
      <w:rFonts w:ascii="BaltSouvenirLight" w:hAnsi="BaltSouvenirLight"/>
      <w:szCs w:val="20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paragraph" w:styleId="BlockText">
    <w:name w:val="Block Text"/>
    <w:basedOn w:val="Normal"/>
    <w:semiHidden/>
    <w:pPr>
      <w:tabs>
        <w:tab w:val="left" w:pos="560"/>
      </w:tabs>
      <w:ind w:left="560" w:right="-879" w:hanging="560"/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Cs w:val="20"/>
      <w:lang w:eastAsia="en-US"/>
    </w:rPr>
  </w:style>
  <w:style w:type="paragraph" w:styleId="BodyTextIndent2">
    <w:name w:val="Body Text Indent 2"/>
    <w:basedOn w:val="Normal"/>
    <w:semiHidden/>
    <w:pPr>
      <w:tabs>
        <w:tab w:val="left" w:pos="900"/>
      </w:tabs>
      <w:ind w:left="900" w:hanging="540"/>
      <w:jc w:val="both"/>
    </w:pPr>
    <w:rPr>
      <w:lang w:eastAsia="en-US"/>
    </w:rPr>
  </w:style>
  <w:style w:type="paragraph" w:styleId="BodyText3">
    <w:name w:val="Body Text 3"/>
    <w:basedOn w:val="Normal"/>
    <w:semiHidden/>
    <w:pPr>
      <w:ind w:right="-136"/>
    </w:pPr>
  </w:style>
  <w:style w:type="paragraph" w:styleId="BodyText2">
    <w:name w:val="Body Text 2"/>
    <w:basedOn w:val="Normal"/>
    <w:semiHidden/>
    <w:rPr>
      <w:b/>
      <w:lang w:eastAsia="en-US"/>
    </w:rPr>
  </w:style>
  <w:style w:type="paragraph" w:styleId="ListParagraph">
    <w:name w:val="List Paragraph"/>
    <w:basedOn w:val="Normal"/>
    <w:uiPriority w:val="34"/>
    <w:qFormat/>
    <w:rsid w:val="00184C76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15F7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22A61-13C1-4E8B-BAB2-F6D9FC4A9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kompis</Company>
  <LinksUpToDate>false</LinksUpToDate>
  <CharactersWithSpaces>1938</CharactersWithSpaces>
  <SharedDoc>false</SharedDoc>
  <HLinks>
    <vt:vector size="6" baseType="variant">
      <vt:variant>
        <vt:i4>7012459</vt:i4>
      </vt:variant>
      <vt:variant>
        <vt:i4>1024</vt:i4>
      </vt:variant>
      <vt:variant>
        <vt:i4>1025</vt:i4>
      </vt:variant>
      <vt:variant>
        <vt:i4>1</vt:i4>
      </vt:variant>
      <vt:variant>
        <vt:lpwstr>logo-veidl-latv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Klints</dc:creator>
  <cp:lastModifiedBy>Eva Dzelme</cp:lastModifiedBy>
  <cp:revision>2</cp:revision>
  <cp:lastPrinted>2013-04-30T11:02:00Z</cp:lastPrinted>
  <dcterms:created xsi:type="dcterms:W3CDTF">2017-10-04T14:08:00Z</dcterms:created>
  <dcterms:modified xsi:type="dcterms:W3CDTF">2017-10-04T14:08:00Z</dcterms:modified>
</cp:coreProperties>
</file>