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21" w:rsidRDefault="005B4829" w:rsidP="0063781D">
      <w:pPr>
        <w:jc w:val="center"/>
        <w:rPr>
          <w:rFonts w:ascii="Arial" w:hAnsi="Arial" w:cs="Arial"/>
          <w:sz w:val="20"/>
          <w:szCs w:val="20"/>
          <w:lang w:eastAsia="lv-LV"/>
        </w:rPr>
      </w:pPr>
      <w:bookmarkStart w:id="0" w:name="_GoBack"/>
      <w:bookmarkEnd w:id="0"/>
      <w:r w:rsidRPr="0063781D">
        <w:rPr>
          <w:b/>
          <w:noProof/>
          <w:lang w:eastAsia="lv-LV"/>
        </w:rPr>
        <w:drawing>
          <wp:inline distT="0" distB="0" distL="0" distR="0" wp14:anchorId="7B7360AD" wp14:editId="1450CC4E">
            <wp:extent cx="1371600" cy="854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854075"/>
                    </a:xfrm>
                    <a:prstGeom prst="rect">
                      <a:avLst/>
                    </a:prstGeom>
                    <a:noFill/>
                    <a:ln>
                      <a:noFill/>
                    </a:ln>
                  </pic:spPr>
                </pic:pic>
              </a:graphicData>
            </a:graphic>
          </wp:inline>
        </w:drawing>
      </w:r>
      <w:r w:rsidRPr="0063781D">
        <w:rPr>
          <w:b/>
          <w:noProof/>
          <w:lang w:eastAsia="lv-LV"/>
        </w:rPr>
        <w:drawing>
          <wp:inline distT="0" distB="0" distL="0" distR="0" wp14:anchorId="7ABA7EC2" wp14:editId="5F9DE20B">
            <wp:extent cx="1527175" cy="836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7175" cy="836930"/>
                    </a:xfrm>
                    <a:prstGeom prst="rect">
                      <a:avLst/>
                    </a:prstGeom>
                    <a:noFill/>
                    <a:ln>
                      <a:noFill/>
                    </a:ln>
                  </pic:spPr>
                </pic:pic>
              </a:graphicData>
            </a:graphic>
          </wp:inline>
        </w:drawing>
      </w:r>
      <w:r w:rsidRPr="0063781D">
        <w:rPr>
          <w:b/>
          <w:noProof/>
          <w:lang w:eastAsia="lv-LV"/>
        </w:rPr>
        <w:drawing>
          <wp:inline distT="0" distB="0" distL="0" distR="0" wp14:anchorId="46F5ACB8" wp14:editId="59EFD7D3">
            <wp:extent cx="1483995" cy="8972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995" cy="897255"/>
                    </a:xfrm>
                    <a:prstGeom prst="rect">
                      <a:avLst/>
                    </a:prstGeom>
                    <a:noFill/>
                    <a:ln>
                      <a:noFill/>
                    </a:ln>
                  </pic:spPr>
                </pic:pic>
              </a:graphicData>
            </a:graphic>
          </wp:inline>
        </w:drawing>
      </w:r>
      <w:r w:rsidRPr="0063781D">
        <w:rPr>
          <w:b/>
          <w:noProof/>
          <w:lang w:eastAsia="lv-LV"/>
        </w:rPr>
        <w:drawing>
          <wp:inline distT="0" distB="0" distL="0" distR="0" wp14:anchorId="61379058" wp14:editId="2BA95FE1">
            <wp:extent cx="1242060" cy="8801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060" cy="880110"/>
                    </a:xfrm>
                    <a:prstGeom prst="rect">
                      <a:avLst/>
                    </a:prstGeom>
                    <a:noFill/>
                    <a:ln>
                      <a:noFill/>
                    </a:ln>
                  </pic:spPr>
                </pic:pic>
              </a:graphicData>
            </a:graphic>
          </wp:inline>
        </w:drawing>
      </w:r>
    </w:p>
    <w:p w:rsidR="00A31033" w:rsidRDefault="00A31033" w:rsidP="0063781D">
      <w:pPr>
        <w:jc w:val="center"/>
        <w:rPr>
          <w:rFonts w:ascii="Arial" w:hAnsi="Arial" w:cs="Arial"/>
          <w:sz w:val="20"/>
          <w:szCs w:val="20"/>
          <w:lang w:eastAsia="lv-LV"/>
        </w:rPr>
      </w:pPr>
      <w:r>
        <w:rPr>
          <w:rFonts w:ascii="Arial" w:hAnsi="Arial" w:cs="Arial"/>
          <w:sz w:val="20"/>
          <w:szCs w:val="20"/>
          <w:lang w:eastAsia="lv-LV"/>
        </w:rPr>
        <w:t xml:space="preserve">Ieguldījums Tavā </w:t>
      </w:r>
      <w:r w:rsidR="00205814">
        <w:rPr>
          <w:rFonts w:ascii="Arial" w:hAnsi="Arial" w:cs="Arial"/>
          <w:sz w:val="20"/>
          <w:szCs w:val="20"/>
          <w:lang w:eastAsia="lv-LV"/>
        </w:rPr>
        <w:t>nākotnē</w:t>
      </w:r>
    </w:p>
    <w:p w:rsidR="005B4829" w:rsidRDefault="005B4829" w:rsidP="00587421">
      <w:pPr>
        <w:rPr>
          <w:rFonts w:ascii="Arial" w:hAnsi="Arial" w:cs="Arial"/>
          <w:sz w:val="20"/>
          <w:szCs w:val="20"/>
          <w:lang w:eastAsia="lv-LV"/>
        </w:rPr>
      </w:pPr>
    </w:p>
    <w:p w:rsidR="00A31033" w:rsidRDefault="00A31033" w:rsidP="00587421">
      <w:pPr>
        <w:rPr>
          <w:rFonts w:ascii="Arial" w:hAnsi="Arial" w:cs="Arial"/>
          <w:sz w:val="20"/>
          <w:szCs w:val="20"/>
          <w:lang w:eastAsia="lv-LV"/>
        </w:rPr>
      </w:pPr>
    </w:p>
    <w:p w:rsidR="00A31033" w:rsidRDefault="00A31033" w:rsidP="00587421">
      <w:pPr>
        <w:rPr>
          <w:rFonts w:ascii="Arial" w:hAnsi="Arial" w:cs="Arial"/>
          <w:sz w:val="20"/>
          <w:szCs w:val="20"/>
          <w:lang w:eastAsia="lv-LV"/>
        </w:rPr>
      </w:pPr>
    </w:p>
    <w:p w:rsidR="005B4829" w:rsidRDefault="005B4829" w:rsidP="00587421">
      <w:pPr>
        <w:rPr>
          <w:rFonts w:ascii="Arial" w:hAnsi="Arial" w:cs="Arial"/>
          <w:sz w:val="20"/>
          <w:szCs w:val="20"/>
          <w:lang w:eastAsia="lv-LV"/>
        </w:rPr>
      </w:pPr>
    </w:p>
    <w:p w:rsidR="006F2FD7" w:rsidRDefault="00B63ADF">
      <w:pPr>
        <w:jc w:val="center"/>
      </w:pPr>
      <w:r>
        <w:rPr>
          <w:noProof/>
          <w:lang w:eastAsia="lv-LV"/>
        </w:rPr>
        <w:drawing>
          <wp:inline distT="0" distB="0" distL="0" distR="0" wp14:anchorId="19B63D2D" wp14:editId="7F55AE60">
            <wp:extent cx="1752600" cy="723900"/>
            <wp:effectExtent l="0" t="0" r="0" b="0"/>
            <wp:docPr id="1" name="Picture 1" descr="logo-veidl-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idl-lat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6F2FD7" w:rsidRPr="007709D9">
        <w:trPr>
          <w:trHeight w:hRule="exact" w:val="2098"/>
        </w:trPr>
        <w:tc>
          <w:tcPr>
            <w:tcW w:w="9436" w:type="dxa"/>
            <w:gridSpan w:val="4"/>
            <w:tcBorders>
              <w:top w:val="nil"/>
              <w:left w:val="nil"/>
              <w:bottom w:val="nil"/>
              <w:right w:val="nil"/>
            </w:tcBorders>
          </w:tcPr>
          <w:p w:rsidR="006F2FD7" w:rsidRPr="007709D9" w:rsidRDefault="006F2FD7">
            <w:pPr>
              <w:ind w:left="-113" w:right="-124"/>
              <w:jc w:val="right"/>
              <w:rPr>
                <w:sz w:val="16"/>
                <w:szCs w:val="16"/>
              </w:rPr>
            </w:pPr>
          </w:p>
          <w:p w:rsidR="006F2FD7" w:rsidRPr="007709D9" w:rsidRDefault="006F2FD7">
            <w:pPr>
              <w:ind w:left="-113" w:right="-52"/>
              <w:jc w:val="right"/>
              <w:rPr>
                <w:sz w:val="20"/>
                <w:szCs w:val="20"/>
              </w:rPr>
            </w:pPr>
          </w:p>
          <w:p w:rsidR="006F2FD7" w:rsidRPr="007709D9" w:rsidRDefault="006F2FD7" w:rsidP="00B42ADB">
            <w:pPr>
              <w:ind w:right="-52"/>
              <w:jc w:val="right"/>
              <w:rPr>
                <w:szCs w:val="20"/>
              </w:rPr>
            </w:pPr>
            <w:r w:rsidRPr="007709D9">
              <w:t>APSTIPRINĀTS</w:t>
            </w:r>
          </w:p>
          <w:p w:rsidR="006F2FD7" w:rsidRPr="007709D9" w:rsidRDefault="006F2FD7">
            <w:pPr>
              <w:ind w:left="-113" w:right="-51"/>
              <w:jc w:val="right"/>
              <w:rPr>
                <w:szCs w:val="20"/>
              </w:rPr>
            </w:pPr>
            <w:r w:rsidRPr="007709D9">
              <w:t>Valsts kases 201</w:t>
            </w:r>
            <w:r w:rsidR="002F5EF6" w:rsidRPr="007709D9">
              <w:t>4</w:t>
            </w:r>
            <w:r w:rsidRPr="007709D9">
              <w:t xml:space="preserve">. gada </w:t>
            </w:r>
            <w:r w:rsidR="00BF388A">
              <w:t>9</w:t>
            </w:r>
            <w:r w:rsidR="00461F50" w:rsidRPr="007709D9">
              <w:t>. oktobra</w:t>
            </w:r>
            <w:r w:rsidR="00330527" w:rsidRPr="007709D9">
              <w:t xml:space="preserve"> </w:t>
            </w:r>
          </w:p>
          <w:p w:rsidR="006F2FD7" w:rsidRPr="007709D9" w:rsidRDefault="006F2FD7">
            <w:pPr>
              <w:ind w:left="-113" w:right="-52"/>
              <w:jc w:val="right"/>
            </w:pPr>
            <w:r w:rsidRPr="007709D9">
              <w:t>iepirkuma komisijas sēdē,</w:t>
            </w:r>
          </w:p>
          <w:p w:rsidR="006F2FD7" w:rsidRPr="007709D9" w:rsidRDefault="006F2FD7">
            <w:pPr>
              <w:ind w:left="-113" w:right="-52"/>
              <w:jc w:val="right"/>
              <w:rPr>
                <w:sz w:val="20"/>
                <w:szCs w:val="20"/>
              </w:rPr>
            </w:pPr>
            <w:r w:rsidRPr="007709D9">
              <w:t>protokols Nr.</w:t>
            </w:r>
            <w:r w:rsidR="00461F50" w:rsidRPr="007709D9">
              <w:t> 2</w:t>
            </w:r>
          </w:p>
          <w:p w:rsidR="006F2FD7" w:rsidRPr="007709D9" w:rsidRDefault="006F2FD7">
            <w:pPr>
              <w:ind w:left="-113" w:right="-124"/>
              <w:jc w:val="right"/>
              <w:rPr>
                <w:sz w:val="20"/>
                <w:szCs w:val="20"/>
              </w:rPr>
            </w:pPr>
          </w:p>
        </w:tc>
      </w:tr>
      <w:tr w:rsidR="006F2FD7">
        <w:trPr>
          <w:trHeight w:hRule="exact" w:val="284"/>
        </w:trPr>
        <w:tc>
          <w:tcPr>
            <w:tcW w:w="9436" w:type="dxa"/>
            <w:gridSpan w:val="4"/>
            <w:tcBorders>
              <w:top w:val="nil"/>
              <w:left w:val="nil"/>
              <w:bottom w:val="nil"/>
              <w:right w:val="nil"/>
            </w:tcBorders>
            <w:noWrap/>
          </w:tcPr>
          <w:p w:rsidR="006F2FD7" w:rsidRDefault="006F2FD7">
            <w:pPr>
              <w:jc w:val="center"/>
              <w:rPr>
                <w:b/>
                <w:bCs/>
                <w:caps/>
                <w:szCs w:val="22"/>
              </w:rPr>
            </w:pPr>
            <w:r>
              <w:rPr>
                <w:b/>
                <w:bCs/>
                <w:caps/>
                <w:szCs w:val="22"/>
              </w:rPr>
              <w:t>Uzaicinājums</w:t>
            </w:r>
          </w:p>
        </w:tc>
      </w:tr>
      <w:tr w:rsidR="006F2FD7">
        <w:trPr>
          <w:trHeight w:hRule="exact" w:val="340"/>
        </w:trPr>
        <w:tc>
          <w:tcPr>
            <w:tcW w:w="9436" w:type="dxa"/>
            <w:gridSpan w:val="4"/>
            <w:tcBorders>
              <w:top w:val="nil"/>
              <w:left w:val="nil"/>
              <w:bottom w:val="nil"/>
              <w:right w:val="nil"/>
            </w:tcBorders>
            <w:vAlign w:val="bottom"/>
          </w:tcPr>
          <w:p w:rsidR="006F2FD7" w:rsidRDefault="006F2FD7">
            <w:pPr>
              <w:jc w:val="center"/>
              <w:rPr>
                <w:sz w:val="20"/>
                <w:szCs w:val="16"/>
              </w:rPr>
            </w:pPr>
            <w:r>
              <w:rPr>
                <w:sz w:val="20"/>
                <w:szCs w:val="16"/>
              </w:rPr>
              <w:t>Rīgā</w:t>
            </w:r>
          </w:p>
        </w:tc>
      </w:tr>
      <w:tr w:rsidR="006F2FD7">
        <w:trPr>
          <w:trHeight w:hRule="exact" w:val="851"/>
        </w:trPr>
        <w:tc>
          <w:tcPr>
            <w:tcW w:w="2912" w:type="dxa"/>
            <w:tcBorders>
              <w:top w:val="nil"/>
              <w:left w:val="nil"/>
              <w:right w:val="nil"/>
            </w:tcBorders>
            <w:vAlign w:val="bottom"/>
          </w:tcPr>
          <w:p w:rsidR="006F2FD7" w:rsidRDefault="007709D9">
            <w:pPr>
              <w:jc w:val="center"/>
              <w:rPr>
                <w:sz w:val="20"/>
                <w:szCs w:val="16"/>
              </w:rPr>
            </w:pPr>
            <w:r w:rsidRPr="007709D9">
              <w:rPr>
                <w:sz w:val="20"/>
                <w:szCs w:val="16"/>
              </w:rPr>
              <w:t>09</w:t>
            </w:r>
            <w:r w:rsidR="00461F50" w:rsidRPr="007709D9">
              <w:rPr>
                <w:sz w:val="20"/>
                <w:szCs w:val="16"/>
              </w:rPr>
              <w:t>.10.2014.</w:t>
            </w:r>
          </w:p>
        </w:tc>
        <w:tc>
          <w:tcPr>
            <w:tcW w:w="1850" w:type="dxa"/>
            <w:tcBorders>
              <w:top w:val="nil"/>
              <w:left w:val="nil"/>
              <w:bottom w:val="nil"/>
              <w:right w:val="nil"/>
            </w:tcBorders>
          </w:tcPr>
          <w:p w:rsidR="006F2FD7" w:rsidRDefault="006F2FD7">
            <w:pPr>
              <w:rPr>
                <w:sz w:val="20"/>
                <w:szCs w:val="16"/>
              </w:rPr>
            </w:pPr>
          </w:p>
        </w:tc>
        <w:tc>
          <w:tcPr>
            <w:tcW w:w="2378" w:type="dxa"/>
            <w:tcBorders>
              <w:top w:val="nil"/>
              <w:left w:val="nil"/>
              <w:bottom w:val="nil"/>
              <w:right w:val="nil"/>
            </w:tcBorders>
            <w:vAlign w:val="bottom"/>
          </w:tcPr>
          <w:p w:rsidR="006F2FD7" w:rsidRDefault="006F2FD7">
            <w:pPr>
              <w:ind w:right="-52"/>
              <w:jc w:val="right"/>
              <w:rPr>
                <w:sz w:val="20"/>
                <w:szCs w:val="16"/>
              </w:rPr>
            </w:pPr>
            <w:r>
              <w:rPr>
                <w:sz w:val="20"/>
                <w:szCs w:val="16"/>
              </w:rPr>
              <w:t>Nr.</w:t>
            </w:r>
          </w:p>
        </w:tc>
        <w:tc>
          <w:tcPr>
            <w:tcW w:w="2296" w:type="dxa"/>
            <w:tcBorders>
              <w:top w:val="nil"/>
              <w:left w:val="nil"/>
              <w:right w:val="nil"/>
            </w:tcBorders>
            <w:vAlign w:val="bottom"/>
          </w:tcPr>
          <w:p w:rsidR="006F2FD7" w:rsidRDefault="00B87524" w:rsidP="00443676">
            <w:pPr>
              <w:ind w:left="-52"/>
              <w:rPr>
                <w:sz w:val="20"/>
                <w:szCs w:val="16"/>
              </w:rPr>
            </w:pPr>
            <w:r w:rsidRPr="00443676">
              <w:rPr>
                <w:sz w:val="20"/>
                <w:szCs w:val="16"/>
              </w:rPr>
              <w:t>VK/2014/1</w:t>
            </w:r>
            <w:r w:rsidR="00443676" w:rsidRPr="00443676">
              <w:rPr>
                <w:sz w:val="20"/>
                <w:szCs w:val="16"/>
              </w:rPr>
              <w:t>4</w:t>
            </w:r>
            <w:r w:rsidR="00BC3FB8">
              <w:rPr>
                <w:sz w:val="20"/>
                <w:szCs w:val="16"/>
              </w:rPr>
              <w:t>/ES</w:t>
            </w:r>
          </w:p>
        </w:tc>
      </w:tr>
    </w:tbl>
    <w:p w:rsidR="006F2FD7" w:rsidRDefault="006F2FD7">
      <w:pPr>
        <w:jc w:val="center"/>
        <w:rPr>
          <w:b/>
          <w:iCs/>
        </w:rPr>
      </w:pPr>
    </w:p>
    <w:p w:rsidR="006F2FD7" w:rsidRDefault="006F2FD7">
      <w:pPr>
        <w:jc w:val="center"/>
        <w:rPr>
          <w:b/>
          <w:iCs/>
        </w:rPr>
      </w:pPr>
      <w:r>
        <w:rPr>
          <w:b/>
          <w:iCs/>
        </w:rPr>
        <w:t>Uzaicinājums iesniegt piedāvājumu</w:t>
      </w:r>
    </w:p>
    <w:p w:rsidR="006F2FD7" w:rsidRDefault="006F2FD7">
      <w:pPr>
        <w:jc w:val="center"/>
        <w:rPr>
          <w:b/>
          <w:iCs/>
        </w:rPr>
      </w:pPr>
    </w:p>
    <w:p w:rsidR="006F2FD7" w:rsidRDefault="006F2FD7" w:rsidP="00177179">
      <w:pPr>
        <w:numPr>
          <w:ilvl w:val="0"/>
          <w:numId w:val="2"/>
        </w:numPr>
        <w:tabs>
          <w:tab w:val="clear" w:pos="720"/>
          <w:tab w:val="num" w:pos="360"/>
        </w:tabs>
        <w:ind w:left="360" w:right="-874"/>
        <w:jc w:val="both"/>
        <w:rPr>
          <w:b/>
          <w:bCs/>
        </w:rPr>
      </w:pPr>
      <w:r>
        <w:rPr>
          <w:b/>
          <w:bCs/>
        </w:rPr>
        <w:t>Iepirkuma priekšmets</w:t>
      </w:r>
    </w:p>
    <w:p w:rsidR="006F2FD7" w:rsidRPr="00971ECD" w:rsidRDefault="0063781D" w:rsidP="00177179">
      <w:pPr>
        <w:pStyle w:val="ListParagraph"/>
        <w:numPr>
          <w:ilvl w:val="1"/>
          <w:numId w:val="5"/>
        </w:numPr>
        <w:spacing w:after="120"/>
        <w:ind w:left="540" w:hanging="540"/>
        <w:jc w:val="both"/>
      </w:pPr>
      <w:r>
        <w:rPr>
          <w:szCs w:val="20"/>
        </w:rPr>
        <w:t>Sertifikācijas iestādes pārbaužu veikšanas metodikas izstrāde Eiropas Savienības fondu 2014. – 2020.gada plānošanas periodam</w:t>
      </w:r>
      <w:r w:rsidR="00060F6C" w:rsidRPr="00AA17CF">
        <w:rPr>
          <w:bCs/>
        </w:rPr>
        <w:t xml:space="preserve"> </w:t>
      </w:r>
      <w:r w:rsidR="00D9748F">
        <w:rPr>
          <w:bCs/>
        </w:rPr>
        <w:t xml:space="preserve">saskaņā ar </w:t>
      </w:r>
      <w:r w:rsidR="002A1908">
        <w:rPr>
          <w:bCs/>
        </w:rPr>
        <w:t>iepirkuma t</w:t>
      </w:r>
      <w:r w:rsidR="00D9748F">
        <w:rPr>
          <w:bCs/>
        </w:rPr>
        <w:t>ehnisko specifikāciju</w:t>
      </w:r>
      <w:r w:rsidR="002A1908">
        <w:rPr>
          <w:bCs/>
        </w:rPr>
        <w:t xml:space="preserve"> (</w:t>
      </w:r>
      <w:r w:rsidR="00776980">
        <w:rPr>
          <w:bCs/>
        </w:rPr>
        <w:t>4</w:t>
      </w:r>
      <w:r w:rsidR="00C73934">
        <w:rPr>
          <w:bCs/>
        </w:rPr>
        <w:t>. p</w:t>
      </w:r>
      <w:r w:rsidR="002A1908">
        <w:rPr>
          <w:bCs/>
        </w:rPr>
        <w:t>ielikums</w:t>
      </w:r>
      <w:r w:rsidR="00C73934">
        <w:rPr>
          <w:bCs/>
        </w:rPr>
        <w:t>)</w:t>
      </w:r>
      <w:r w:rsidR="00D9748F">
        <w:rPr>
          <w:bCs/>
        </w:rPr>
        <w:t xml:space="preserve">. </w:t>
      </w:r>
      <w:r w:rsidR="00060F6C" w:rsidRPr="001F2595">
        <w:rPr>
          <w:bCs/>
        </w:rPr>
        <w:t>CPV kods</w:t>
      </w:r>
      <w:r w:rsidR="002354C6" w:rsidRPr="001F2595">
        <w:rPr>
          <w:bCs/>
        </w:rPr>
        <w:t>: 79</w:t>
      </w:r>
      <w:r w:rsidR="001F2595" w:rsidRPr="001F2595">
        <w:rPr>
          <w:bCs/>
        </w:rPr>
        <w:t>000000</w:t>
      </w:r>
      <w:r w:rsidR="002354C6" w:rsidRPr="001F2595">
        <w:rPr>
          <w:bCs/>
        </w:rPr>
        <w:t>-</w:t>
      </w:r>
      <w:r w:rsidR="001F2595" w:rsidRPr="001F2595">
        <w:rPr>
          <w:bCs/>
        </w:rPr>
        <w:t>4</w:t>
      </w:r>
      <w:r w:rsidR="002354C6" w:rsidRPr="001F2595">
        <w:rPr>
          <w:bCs/>
        </w:rPr>
        <w:t xml:space="preserve"> „</w:t>
      </w:r>
      <w:r w:rsidR="001F2595" w:rsidRPr="001F2595">
        <w:rPr>
          <w:color w:val="111111"/>
        </w:rPr>
        <w:t>Uzņēmējdarbības pakalpojumi: tiesības, tirgzinība, konsultēšana, darbinieku vervēšana, iespiešana un drošība</w:t>
      </w:r>
      <w:r w:rsidR="006F2FD7" w:rsidRPr="001F2595">
        <w:rPr>
          <w:bCs/>
        </w:rPr>
        <w:t>”.</w:t>
      </w:r>
    </w:p>
    <w:p w:rsidR="005B4829" w:rsidRPr="00282035" w:rsidRDefault="005B4829" w:rsidP="00177179">
      <w:pPr>
        <w:pStyle w:val="ListParagraph"/>
        <w:numPr>
          <w:ilvl w:val="1"/>
          <w:numId w:val="5"/>
        </w:numPr>
        <w:ind w:left="426" w:hanging="426"/>
        <w:jc w:val="both"/>
      </w:pPr>
      <w:r w:rsidRPr="00282035">
        <w:t xml:space="preserve">Iepirkums tiek īstenots par Eiropas Savienības līdzekļiem </w:t>
      </w:r>
      <w:r w:rsidR="00282035">
        <w:t xml:space="preserve">- </w:t>
      </w:r>
      <w:r w:rsidR="00282035" w:rsidRPr="00282035">
        <w:t>Eiropas Savienības fondu tehniskās palīdzības projekta Nr. VSID/TP/CFLA/11/04 „Tehniskā palīdzība Valsts kases kā sertifikācijas iestādes un maksājumu iestādes darbības nodrošināšanai”</w:t>
      </w:r>
      <w:r w:rsidRPr="00282035">
        <w:t xml:space="preserve"> ietvaros (turpmāk – Projekts). </w:t>
      </w:r>
      <w:r w:rsidR="00282035">
        <w:t>100</w:t>
      </w:r>
      <w:r w:rsidRPr="00282035">
        <w:t xml:space="preserve">% no Projekta finansē Eiropas Savienība. Apakšaktivitāti administrē </w:t>
      </w:r>
      <w:r w:rsidR="00262312">
        <w:t>Centrālā finanšu un līgumu aģentūra</w:t>
      </w:r>
      <w:r w:rsidRPr="00282035">
        <w:t xml:space="preserve">. </w:t>
      </w:r>
    </w:p>
    <w:p w:rsidR="006F2FD7" w:rsidRDefault="006F2FD7">
      <w:pPr>
        <w:jc w:val="both"/>
      </w:pPr>
    </w:p>
    <w:p w:rsidR="006F2FD7" w:rsidRDefault="00C221BC" w:rsidP="00177179">
      <w:pPr>
        <w:numPr>
          <w:ilvl w:val="0"/>
          <w:numId w:val="2"/>
        </w:numPr>
        <w:tabs>
          <w:tab w:val="clear" w:pos="720"/>
          <w:tab w:val="num" w:pos="360"/>
        </w:tabs>
        <w:ind w:left="360"/>
        <w:jc w:val="both"/>
        <w:rPr>
          <w:b/>
          <w:bCs/>
        </w:rPr>
      </w:pPr>
      <w:r>
        <w:rPr>
          <w:b/>
          <w:bCs/>
        </w:rPr>
        <w:t>Pasūtītājs un i</w:t>
      </w:r>
      <w:r w:rsidR="006F2FD7">
        <w:rPr>
          <w:b/>
          <w:bCs/>
        </w:rPr>
        <w:t>epirkuma identifikācijas numurs</w:t>
      </w:r>
    </w:p>
    <w:p w:rsidR="00C221BC" w:rsidRPr="00A50887" w:rsidRDefault="00C221BC" w:rsidP="00C221BC">
      <w:pPr>
        <w:widowControl w:val="0"/>
        <w:numPr>
          <w:ilvl w:val="1"/>
          <w:numId w:val="2"/>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C221BC" w:rsidRPr="00F655ED" w:rsidRDefault="00C221BC" w:rsidP="00C221BC">
      <w:pPr>
        <w:ind w:left="426"/>
        <w:rPr>
          <w:bCs/>
          <w:szCs w:val="28"/>
        </w:rPr>
      </w:pPr>
      <w:r w:rsidRPr="00F655ED">
        <w:rPr>
          <w:bCs/>
          <w:szCs w:val="28"/>
        </w:rPr>
        <w:t>Valsts kase</w:t>
      </w:r>
    </w:p>
    <w:p w:rsidR="00C221BC" w:rsidRDefault="00C221BC" w:rsidP="00C221BC">
      <w:pPr>
        <w:ind w:left="426"/>
        <w:rPr>
          <w:szCs w:val="28"/>
        </w:rPr>
      </w:pPr>
      <w:r>
        <w:rPr>
          <w:szCs w:val="28"/>
        </w:rPr>
        <w:t>Smilšu ielā 1</w:t>
      </w:r>
    </w:p>
    <w:p w:rsidR="00C221BC" w:rsidRDefault="00C221BC" w:rsidP="00C221BC">
      <w:pPr>
        <w:ind w:left="426"/>
        <w:rPr>
          <w:szCs w:val="28"/>
        </w:rPr>
      </w:pPr>
      <w:r>
        <w:rPr>
          <w:szCs w:val="28"/>
        </w:rPr>
        <w:t>Reģ. Nr. 90000597275</w:t>
      </w:r>
    </w:p>
    <w:p w:rsidR="00C221BC" w:rsidRDefault="00C221BC" w:rsidP="00C221BC">
      <w:pPr>
        <w:ind w:left="426"/>
        <w:rPr>
          <w:szCs w:val="28"/>
        </w:rPr>
      </w:pPr>
      <w:r>
        <w:rPr>
          <w:szCs w:val="28"/>
        </w:rPr>
        <w:t>Tālruņa Nr. +371 67094222</w:t>
      </w:r>
    </w:p>
    <w:p w:rsidR="00C221BC" w:rsidRDefault="00C221BC" w:rsidP="00C221BC">
      <w:pPr>
        <w:ind w:left="426"/>
        <w:rPr>
          <w:szCs w:val="28"/>
        </w:rPr>
      </w:pPr>
      <w:r>
        <w:rPr>
          <w:szCs w:val="28"/>
        </w:rPr>
        <w:t>Faksa Nr. +371 67094220</w:t>
      </w:r>
    </w:p>
    <w:p w:rsidR="00C221BC" w:rsidRDefault="007316C7" w:rsidP="00C221BC">
      <w:pPr>
        <w:ind w:left="426"/>
        <w:jc w:val="both"/>
      </w:pPr>
      <w:hyperlink r:id="rId14" w:history="1">
        <w:r w:rsidR="00C221BC" w:rsidRPr="00D5184C">
          <w:rPr>
            <w:rStyle w:val="Hyperlink"/>
            <w:szCs w:val="28"/>
          </w:rPr>
          <w:t>kase@kase.gov.lv</w:t>
        </w:r>
      </w:hyperlink>
      <w:r w:rsidR="00C221BC">
        <w:t>;</w:t>
      </w:r>
    </w:p>
    <w:p w:rsidR="00C221BC" w:rsidRPr="00423DE2" w:rsidRDefault="00C221BC" w:rsidP="00C221BC">
      <w:pPr>
        <w:pStyle w:val="ListParagraph"/>
        <w:numPr>
          <w:ilvl w:val="1"/>
          <w:numId w:val="2"/>
        </w:numPr>
        <w:tabs>
          <w:tab w:val="clear" w:pos="780"/>
        </w:tabs>
        <w:ind w:left="426" w:hanging="426"/>
        <w:jc w:val="both"/>
        <w:rPr>
          <w:bCs/>
        </w:rPr>
      </w:pPr>
      <w:r w:rsidRPr="00423DE2">
        <w:rPr>
          <w:bCs/>
        </w:rPr>
        <w:lastRenderedPageBreak/>
        <w:t>iepirkuma identifikācijas numurs</w:t>
      </w:r>
      <w:r>
        <w:rPr>
          <w:bCs/>
        </w:rPr>
        <w:t>:</w:t>
      </w:r>
    </w:p>
    <w:p w:rsidR="00C221BC" w:rsidRPr="00B87524" w:rsidRDefault="00C221BC" w:rsidP="00C221BC">
      <w:pPr>
        <w:pStyle w:val="BodyTextIndent2"/>
        <w:ind w:firstLine="426"/>
        <w:rPr>
          <w:b w:val="0"/>
        </w:rPr>
      </w:pPr>
      <w:r>
        <w:rPr>
          <w:b w:val="0"/>
        </w:rPr>
        <w:t>VK/2014/14</w:t>
      </w:r>
      <w:r w:rsidR="00BC3FB8">
        <w:rPr>
          <w:b w:val="0"/>
        </w:rPr>
        <w:t>/ES</w:t>
      </w:r>
      <w:r w:rsidRPr="00B87524">
        <w:rPr>
          <w:b w:val="0"/>
        </w:rPr>
        <w:t>.</w:t>
      </w:r>
    </w:p>
    <w:p w:rsidR="00C221BC" w:rsidRDefault="00C221BC">
      <w:pPr>
        <w:pStyle w:val="BodyTextIndent2"/>
        <w:ind w:firstLine="0"/>
        <w:rPr>
          <w:b w:val="0"/>
        </w:rPr>
      </w:pPr>
    </w:p>
    <w:p w:rsidR="006F2FD7" w:rsidRDefault="006F2FD7" w:rsidP="00177179">
      <w:pPr>
        <w:numPr>
          <w:ilvl w:val="0"/>
          <w:numId w:val="2"/>
        </w:numPr>
        <w:tabs>
          <w:tab w:val="clear" w:pos="720"/>
          <w:tab w:val="num" w:pos="360"/>
        </w:tabs>
        <w:ind w:left="360"/>
        <w:jc w:val="both"/>
        <w:rPr>
          <w:b/>
          <w:bCs/>
        </w:rPr>
      </w:pPr>
      <w:r>
        <w:rPr>
          <w:b/>
          <w:bCs/>
        </w:rPr>
        <w:t>Iepirkuma veids</w:t>
      </w:r>
    </w:p>
    <w:p w:rsidR="006F2FD7" w:rsidRDefault="006F2FD7">
      <w:pPr>
        <w:jc w:val="both"/>
      </w:pPr>
      <w:r>
        <w:t>Publiskais iepirkums saskaņā ar Publisko iepirkumu likuma 8.</w:t>
      </w:r>
      <w:r w:rsidR="00137B37">
        <w:rPr>
          <w:vertAlign w:val="superscript"/>
        </w:rPr>
        <w:t>2</w:t>
      </w:r>
      <w:r>
        <w:t> pantu.</w:t>
      </w:r>
    </w:p>
    <w:p w:rsidR="006F2FD7" w:rsidRDefault="006F2FD7">
      <w:pPr>
        <w:jc w:val="both"/>
        <w:rPr>
          <w:b/>
          <w:bCs/>
        </w:rPr>
      </w:pPr>
    </w:p>
    <w:p w:rsidR="006F2FD7" w:rsidRDefault="006F2FD7" w:rsidP="00177179">
      <w:pPr>
        <w:numPr>
          <w:ilvl w:val="0"/>
          <w:numId w:val="2"/>
        </w:numPr>
        <w:tabs>
          <w:tab w:val="clear" w:pos="720"/>
          <w:tab w:val="num" w:pos="360"/>
        </w:tabs>
        <w:ind w:left="360"/>
        <w:jc w:val="both"/>
        <w:rPr>
          <w:b/>
          <w:bCs/>
        </w:rPr>
      </w:pPr>
      <w:r>
        <w:rPr>
          <w:b/>
          <w:bCs/>
        </w:rPr>
        <w:t>Paredzamā līgumcena</w:t>
      </w:r>
    </w:p>
    <w:p w:rsidR="006F2FD7" w:rsidRDefault="002F5EF6">
      <w:pPr>
        <w:pStyle w:val="BodyTextIndent2"/>
        <w:ind w:firstLine="0"/>
        <w:rPr>
          <w:b w:val="0"/>
          <w:bCs/>
        </w:rPr>
      </w:pPr>
      <w:r>
        <w:rPr>
          <w:b w:val="0"/>
          <w:bCs/>
        </w:rPr>
        <w:t>1</w:t>
      </w:r>
      <w:r w:rsidR="00A31033">
        <w:rPr>
          <w:b w:val="0"/>
          <w:bCs/>
        </w:rPr>
        <w:t>5</w:t>
      </w:r>
      <w:r>
        <w:rPr>
          <w:b w:val="0"/>
          <w:bCs/>
        </w:rPr>
        <w:t> </w:t>
      </w:r>
      <w:r w:rsidR="00A31033">
        <w:rPr>
          <w:b w:val="0"/>
          <w:bCs/>
        </w:rPr>
        <w:t>000</w:t>
      </w:r>
      <w:r>
        <w:rPr>
          <w:b w:val="0"/>
          <w:bCs/>
        </w:rPr>
        <w:t xml:space="preserve"> EUR </w:t>
      </w:r>
      <w:r w:rsidR="00B55E0B">
        <w:rPr>
          <w:b w:val="0"/>
          <w:bCs/>
        </w:rPr>
        <w:t>(bez PVN</w:t>
      </w:r>
      <w:r w:rsidR="006F2FD7" w:rsidRPr="002B7E9F">
        <w:rPr>
          <w:b w:val="0"/>
          <w:bCs/>
        </w:rPr>
        <w:t>)</w:t>
      </w:r>
      <w:r w:rsidR="00D53576">
        <w:rPr>
          <w:b w:val="0"/>
          <w:bCs/>
        </w:rPr>
        <w:t>.</w:t>
      </w:r>
    </w:p>
    <w:p w:rsidR="006F2FD7" w:rsidRDefault="006F2FD7">
      <w:pPr>
        <w:pStyle w:val="BodyTextIndent2"/>
        <w:ind w:firstLine="0"/>
        <w:rPr>
          <w:b w:val="0"/>
          <w:bCs/>
        </w:rPr>
      </w:pPr>
    </w:p>
    <w:p w:rsidR="006F2FD7" w:rsidRDefault="006F2FD7" w:rsidP="00177179">
      <w:pPr>
        <w:numPr>
          <w:ilvl w:val="0"/>
          <w:numId w:val="2"/>
        </w:numPr>
        <w:tabs>
          <w:tab w:val="clear" w:pos="720"/>
          <w:tab w:val="num" w:pos="360"/>
        </w:tabs>
        <w:ind w:left="360"/>
        <w:jc w:val="both"/>
        <w:rPr>
          <w:b/>
          <w:bCs/>
        </w:rPr>
      </w:pPr>
      <w:r>
        <w:rPr>
          <w:b/>
          <w:bCs/>
        </w:rPr>
        <w:t>Piedāvājuma iesniegšanas vieta</w:t>
      </w:r>
    </w:p>
    <w:p w:rsidR="00B6017C" w:rsidRDefault="006F2FD7" w:rsidP="005B7796">
      <w:pPr>
        <w:jc w:val="both"/>
      </w:pPr>
      <w:r w:rsidRPr="00115CD2">
        <w:t xml:space="preserve">Piedāvājums jāiesniedz līdz </w:t>
      </w:r>
      <w:r w:rsidRPr="00115CD2">
        <w:rPr>
          <w:b/>
        </w:rPr>
        <w:t>201</w:t>
      </w:r>
      <w:r w:rsidR="002F5EF6" w:rsidRPr="00115CD2">
        <w:rPr>
          <w:b/>
        </w:rPr>
        <w:t>4</w:t>
      </w:r>
      <w:r w:rsidRPr="00115CD2">
        <w:rPr>
          <w:b/>
        </w:rPr>
        <w:t xml:space="preserve">. gada </w:t>
      </w:r>
      <w:r w:rsidR="00D9748F">
        <w:rPr>
          <w:b/>
        </w:rPr>
        <w:t>21</w:t>
      </w:r>
      <w:r w:rsidR="00115CD2" w:rsidRPr="00115CD2">
        <w:rPr>
          <w:b/>
        </w:rPr>
        <w:t>.oktobrim</w:t>
      </w:r>
      <w:r w:rsidRPr="00115CD2">
        <w:rPr>
          <w:b/>
        </w:rPr>
        <w:t xml:space="preserve"> plkst. 12.00</w:t>
      </w:r>
      <w:r w:rsidRPr="00115CD2">
        <w:t xml:space="preserve"> Valsts kases Birojā</w:t>
      </w:r>
      <w:r w:rsidRPr="0063781D">
        <w:t xml:space="preserve"> A308.kab., Smilšu iel</w:t>
      </w:r>
      <w:r w:rsidR="0046078D">
        <w:t>ā 1, Rīgā, LV-1919 vai pa pastu</w:t>
      </w:r>
      <w:r w:rsidR="00974A84">
        <w:t xml:space="preserve">, </w:t>
      </w:r>
      <w:r w:rsidR="00974A84" w:rsidRPr="0063781D">
        <w:t>kontaktpersona</w:t>
      </w:r>
      <w:r w:rsidR="00B6017C">
        <w:t>s:</w:t>
      </w:r>
    </w:p>
    <w:p w:rsidR="00B6017C" w:rsidRPr="00B6017C" w:rsidRDefault="00B6017C" w:rsidP="00B6017C">
      <w:pPr>
        <w:pStyle w:val="ListParagraph"/>
        <w:numPr>
          <w:ilvl w:val="0"/>
          <w:numId w:val="49"/>
        </w:numPr>
        <w:jc w:val="both"/>
        <w:rPr>
          <w:sz w:val="23"/>
          <w:szCs w:val="23"/>
        </w:rPr>
      </w:pPr>
      <w:r>
        <w:rPr>
          <w:sz w:val="23"/>
          <w:szCs w:val="23"/>
        </w:rPr>
        <w:t xml:space="preserve">Karīna Zencova, Valsts kases </w:t>
      </w:r>
      <w:r>
        <w:t xml:space="preserve">Eiropas lietu departamenta direktore, </w:t>
      </w:r>
      <w:r w:rsidRPr="0063781D">
        <w:t>tālrunis: (+371) 67094</w:t>
      </w:r>
      <w:r>
        <w:t>318</w:t>
      </w:r>
      <w:r w:rsidRPr="0063781D">
        <w:t xml:space="preserve">, e-pasts: </w:t>
      </w:r>
      <w:hyperlink r:id="rId15" w:history="1">
        <w:r w:rsidRPr="00D90530">
          <w:rPr>
            <w:rStyle w:val="Hyperlink"/>
          </w:rPr>
          <w:t>Karina.Zencova@kase.gov.lv</w:t>
        </w:r>
      </w:hyperlink>
      <w:r>
        <w:rPr>
          <w:rStyle w:val="Hyperlink"/>
        </w:rPr>
        <w:t>;</w:t>
      </w:r>
    </w:p>
    <w:p w:rsidR="00B6017C" w:rsidRPr="00B6017C" w:rsidRDefault="00974A84" w:rsidP="00B6017C">
      <w:pPr>
        <w:pStyle w:val="ListParagraph"/>
        <w:numPr>
          <w:ilvl w:val="0"/>
          <w:numId w:val="49"/>
        </w:numPr>
        <w:jc w:val="both"/>
        <w:rPr>
          <w:sz w:val="23"/>
          <w:szCs w:val="23"/>
        </w:rPr>
      </w:pPr>
      <w:r w:rsidRPr="0063781D">
        <w:t xml:space="preserve">Santa Lakševica, </w:t>
      </w:r>
      <w:r>
        <w:t xml:space="preserve">Valsts kases Eiropas lietu departamenta direktores vietniece, </w:t>
      </w:r>
      <w:r w:rsidRPr="0063781D">
        <w:t xml:space="preserve">tālrunis: (+371) 67094344, e-pasts: </w:t>
      </w:r>
      <w:hyperlink r:id="rId16" w:history="1">
        <w:r w:rsidRPr="00516633">
          <w:rPr>
            <w:rStyle w:val="Hyperlink"/>
          </w:rPr>
          <w:t>Santa.Laksevica@kase.gov.lv</w:t>
        </w:r>
      </w:hyperlink>
      <w:r w:rsidRPr="0063781D">
        <w:t>.</w:t>
      </w:r>
      <w:r w:rsidR="006F2FD7" w:rsidRPr="0063781D">
        <w:t xml:space="preserve"> </w:t>
      </w:r>
    </w:p>
    <w:p w:rsidR="005B7796" w:rsidRPr="00B6017C" w:rsidRDefault="005B7796" w:rsidP="00B6017C">
      <w:pPr>
        <w:ind w:left="54"/>
        <w:jc w:val="both"/>
        <w:rPr>
          <w:sz w:val="23"/>
          <w:szCs w:val="23"/>
        </w:rPr>
      </w:pPr>
      <w:r w:rsidRPr="00B6017C">
        <w:rPr>
          <w:sz w:val="23"/>
          <w:szCs w:val="23"/>
        </w:rPr>
        <w:t xml:space="preserve">Pasta sūtījumam jābūt nogādātam iepriekš norādītajā adresē līdz šajā punktā minētajam termiņam. Piedāvājumu, kas iesniegts vai piegādāts pēc uzaicinājuma šajā punktā norādītā termiņa, neatvērtu nosūta atpakaļ tā iesniedzējam. </w:t>
      </w:r>
    </w:p>
    <w:p w:rsidR="00DF384B" w:rsidRDefault="00DF384B">
      <w:pPr>
        <w:jc w:val="both"/>
        <w:rPr>
          <w:b/>
          <w:bCs/>
        </w:rPr>
      </w:pPr>
    </w:p>
    <w:p w:rsidR="006F2FD7" w:rsidRDefault="006F2FD7" w:rsidP="00177179">
      <w:pPr>
        <w:numPr>
          <w:ilvl w:val="0"/>
          <w:numId w:val="2"/>
        </w:numPr>
        <w:tabs>
          <w:tab w:val="clear" w:pos="720"/>
          <w:tab w:val="num" w:pos="360"/>
        </w:tabs>
        <w:ind w:left="360"/>
        <w:jc w:val="both"/>
        <w:rPr>
          <w:b/>
          <w:bCs/>
        </w:rPr>
      </w:pPr>
      <w:r>
        <w:rPr>
          <w:b/>
          <w:bCs/>
        </w:rPr>
        <w:t>Piedāvājuma noformēšana</w:t>
      </w:r>
    </w:p>
    <w:p w:rsidR="00FF5021" w:rsidRPr="009E2282" w:rsidRDefault="00FF5021" w:rsidP="0084679D">
      <w:pPr>
        <w:pStyle w:val="Default"/>
        <w:numPr>
          <w:ilvl w:val="1"/>
          <w:numId w:val="2"/>
        </w:numPr>
        <w:tabs>
          <w:tab w:val="clear" w:pos="780"/>
          <w:tab w:val="num" w:pos="567"/>
        </w:tabs>
        <w:ind w:left="567" w:hanging="567"/>
        <w:jc w:val="both"/>
      </w:pPr>
      <w:r w:rsidRPr="009E2282">
        <w:t>Piedāvājums jāiesniedz aizlīmētā aploksnē</w:t>
      </w:r>
      <w:r w:rsidR="009E2282" w:rsidRPr="009E2282">
        <w:rPr>
          <w:rStyle w:val="A3Char"/>
          <w:szCs w:val="24"/>
        </w:rPr>
        <w:t xml:space="preserve"> vai cita veida necaurspīdīgā</w:t>
      </w:r>
      <w:r w:rsidR="009E2282" w:rsidRPr="009E2282">
        <w:t xml:space="preserve"> iepakojumā</w:t>
      </w:r>
      <w:r w:rsidR="00971ECD">
        <w:t xml:space="preserve">. Piedāvājumam jābūt latviešu valodā un jāsastāv no viena piedāvājuma </w:t>
      </w:r>
      <w:r w:rsidRPr="009E2282">
        <w:t>oriģināl</w:t>
      </w:r>
      <w:r w:rsidR="00971ECD">
        <w:t>a</w:t>
      </w:r>
      <w:r w:rsidR="00E70523">
        <w:t>, viena</w:t>
      </w:r>
      <w:r w:rsidR="00971ECD">
        <w:t>s</w:t>
      </w:r>
      <w:r w:rsidR="00E70523">
        <w:t xml:space="preserve"> oriģināla kopija</w:t>
      </w:r>
      <w:r w:rsidR="00971ECD">
        <w:t>s</w:t>
      </w:r>
      <w:r w:rsidRPr="009E2282">
        <w:t xml:space="preserve"> un viena</w:t>
      </w:r>
      <w:r w:rsidR="00971ECD">
        <w:t>s</w:t>
      </w:r>
      <w:r w:rsidRPr="009E2282">
        <w:t xml:space="preserve"> kopija</w:t>
      </w:r>
      <w:r w:rsidR="00971ECD">
        <w:t>s</w:t>
      </w:r>
      <w:r w:rsidRPr="009E2282">
        <w:t xml:space="preserve"> elektroniskā formātā. </w:t>
      </w:r>
    </w:p>
    <w:p w:rsidR="006F2FD7" w:rsidRPr="009E2282" w:rsidRDefault="006F2FD7" w:rsidP="0084679D">
      <w:pPr>
        <w:pStyle w:val="Default"/>
        <w:numPr>
          <w:ilvl w:val="1"/>
          <w:numId w:val="2"/>
        </w:numPr>
        <w:tabs>
          <w:tab w:val="clear" w:pos="780"/>
          <w:tab w:val="num" w:pos="567"/>
        </w:tabs>
        <w:ind w:left="567" w:hanging="567"/>
        <w:jc w:val="both"/>
      </w:pPr>
      <w:r w:rsidRPr="009E2282">
        <w:t>Uz aploksnes jābūt norādei:</w:t>
      </w:r>
    </w:p>
    <w:p w:rsidR="00FF5021" w:rsidRPr="009E2282" w:rsidRDefault="001A7CA2" w:rsidP="0084679D">
      <w:pPr>
        <w:pStyle w:val="ListParagraph"/>
        <w:numPr>
          <w:ilvl w:val="2"/>
          <w:numId w:val="2"/>
        </w:numPr>
        <w:tabs>
          <w:tab w:val="clear" w:pos="1080"/>
          <w:tab w:val="num" w:pos="1276"/>
        </w:tabs>
        <w:ind w:left="1276" w:hanging="709"/>
        <w:jc w:val="both"/>
      </w:pPr>
      <w:r w:rsidRPr="009E2282">
        <w:t>Valsts kases Eiropas lietu departamentam</w:t>
      </w:r>
      <w:r w:rsidR="00FF5021" w:rsidRPr="009E2282">
        <w:t>;</w:t>
      </w:r>
    </w:p>
    <w:p w:rsidR="006F2FD7" w:rsidRPr="009E2282" w:rsidRDefault="006F2FD7" w:rsidP="0084679D">
      <w:pPr>
        <w:pStyle w:val="ListParagraph"/>
        <w:numPr>
          <w:ilvl w:val="2"/>
          <w:numId w:val="2"/>
        </w:numPr>
        <w:tabs>
          <w:tab w:val="clear" w:pos="1080"/>
          <w:tab w:val="num" w:pos="1276"/>
        </w:tabs>
        <w:ind w:left="1276" w:hanging="709"/>
        <w:jc w:val="both"/>
      </w:pPr>
      <w:r w:rsidRPr="009E2282">
        <w:t>pi</w:t>
      </w:r>
      <w:r w:rsidR="002354C6" w:rsidRPr="009E2282">
        <w:t>edāvājums iepirkuma procedūrai „</w:t>
      </w:r>
      <w:r w:rsidR="0063781D" w:rsidRPr="009E2282">
        <w:t>Sertifikācijas iestādes pārbaužu veikšanas metodikas izstrāde Eiropas Savienības fondu 2014. – 2020.gada plānošanas periodam</w:t>
      </w:r>
      <w:r w:rsidRPr="009E2282">
        <w:t>”;</w:t>
      </w:r>
    </w:p>
    <w:p w:rsidR="006F2FD7" w:rsidRPr="009A50E6" w:rsidRDefault="006F2FD7" w:rsidP="0084679D">
      <w:pPr>
        <w:numPr>
          <w:ilvl w:val="2"/>
          <w:numId w:val="2"/>
        </w:numPr>
        <w:tabs>
          <w:tab w:val="clear" w:pos="1080"/>
          <w:tab w:val="num" w:pos="1276"/>
          <w:tab w:val="num" w:pos="2880"/>
        </w:tabs>
        <w:ind w:left="1276" w:hanging="709"/>
        <w:jc w:val="both"/>
      </w:pPr>
      <w:r w:rsidRPr="009A50E6">
        <w:t xml:space="preserve">identifikācijas </w:t>
      </w:r>
      <w:r w:rsidR="0046078D">
        <w:t xml:space="preserve">(ID) </w:t>
      </w:r>
      <w:r w:rsidRPr="009A50E6">
        <w:t>Nr.</w:t>
      </w:r>
      <w:r w:rsidR="001201E2">
        <w:t> </w:t>
      </w:r>
      <w:r w:rsidR="00B87524" w:rsidRPr="009A50E6">
        <w:t>VK/2014/1</w:t>
      </w:r>
      <w:r w:rsidR="009A50E6" w:rsidRPr="009A50E6">
        <w:t>4</w:t>
      </w:r>
      <w:r w:rsidR="00BC3FB8">
        <w:t>/ES</w:t>
      </w:r>
      <w:r w:rsidRPr="009A50E6">
        <w:t>;</w:t>
      </w:r>
    </w:p>
    <w:p w:rsidR="00FF5021" w:rsidRPr="00FF5021" w:rsidRDefault="006F2FD7" w:rsidP="0084679D">
      <w:pPr>
        <w:numPr>
          <w:ilvl w:val="2"/>
          <w:numId w:val="2"/>
        </w:numPr>
        <w:tabs>
          <w:tab w:val="clear" w:pos="1080"/>
          <w:tab w:val="num" w:pos="1276"/>
          <w:tab w:val="num" w:pos="2880"/>
        </w:tabs>
        <w:ind w:left="1276" w:hanging="709"/>
        <w:jc w:val="both"/>
        <w:rPr>
          <w:sz w:val="23"/>
          <w:szCs w:val="23"/>
        </w:rPr>
      </w:pPr>
      <w:r>
        <w:t>pretendenta nosaukums, juridiskā adrese, tālruņa un faksa numurs.</w:t>
      </w:r>
    </w:p>
    <w:p w:rsidR="00FF5021" w:rsidRPr="00FF5021" w:rsidRDefault="00FF5021" w:rsidP="0084679D">
      <w:pPr>
        <w:numPr>
          <w:ilvl w:val="2"/>
          <w:numId w:val="2"/>
        </w:numPr>
        <w:tabs>
          <w:tab w:val="clear" w:pos="1080"/>
          <w:tab w:val="num" w:pos="1276"/>
        </w:tabs>
        <w:ind w:left="1276" w:hanging="709"/>
        <w:jc w:val="both"/>
        <w:rPr>
          <w:sz w:val="23"/>
          <w:szCs w:val="23"/>
        </w:rPr>
      </w:pPr>
      <w:r>
        <w:rPr>
          <w:sz w:val="23"/>
          <w:szCs w:val="23"/>
        </w:rPr>
        <w:t>n</w:t>
      </w:r>
      <w:r w:rsidRPr="00FF5021">
        <w:rPr>
          <w:sz w:val="23"/>
          <w:szCs w:val="23"/>
        </w:rPr>
        <w:t xml:space="preserve">eatvērt līdz </w:t>
      </w:r>
      <w:r w:rsidR="00115CD2" w:rsidRPr="00115CD2">
        <w:t>2014. </w:t>
      </w:r>
      <w:r w:rsidR="00115CD2" w:rsidRPr="00D9748F">
        <w:t xml:space="preserve">gada </w:t>
      </w:r>
      <w:r w:rsidR="00D9748F" w:rsidRPr="00D9748F">
        <w:t>21</w:t>
      </w:r>
      <w:r w:rsidR="00115CD2" w:rsidRPr="00D9748F">
        <w:t>.oktobrim</w:t>
      </w:r>
      <w:r w:rsidR="00115CD2" w:rsidRPr="00115CD2">
        <w:t xml:space="preserve"> plkst. 12.00</w:t>
      </w:r>
      <w:r w:rsidRPr="00115CD2">
        <w:rPr>
          <w:sz w:val="23"/>
          <w:szCs w:val="23"/>
        </w:rPr>
        <w:t>.</w:t>
      </w:r>
      <w:r w:rsidRPr="00FF5021">
        <w:rPr>
          <w:sz w:val="23"/>
          <w:szCs w:val="23"/>
        </w:rPr>
        <w:t xml:space="preserve"> </w:t>
      </w:r>
    </w:p>
    <w:p w:rsidR="00D34D5B" w:rsidRDefault="00D34D5B" w:rsidP="00D34D5B">
      <w:pPr>
        <w:pStyle w:val="Default"/>
        <w:numPr>
          <w:ilvl w:val="1"/>
          <w:numId w:val="2"/>
        </w:numPr>
        <w:tabs>
          <w:tab w:val="clear" w:pos="780"/>
          <w:tab w:val="num" w:pos="567"/>
        </w:tabs>
        <w:spacing w:after="28"/>
        <w:ind w:left="567" w:hanging="567"/>
        <w:jc w:val="both"/>
      </w:pPr>
      <w:r w:rsidRPr="00D34D5B">
        <w:t>Piedāvājuma oriģināleksemplāru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ziņas, kas ļauj nepārprotami identificēt šo personu, kā arī norāda apliecinājuma izdarīšanas datumu.</w:t>
      </w:r>
    </w:p>
    <w:p w:rsidR="009E6069" w:rsidRDefault="009E6069" w:rsidP="00D34D5B">
      <w:pPr>
        <w:pStyle w:val="Default"/>
        <w:numPr>
          <w:ilvl w:val="1"/>
          <w:numId w:val="2"/>
        </w:numPr>
        <w:tabs>
          <w:tab w:val="clear" w:pos="780"/>
          <w:tab w:val="num" w:pos="567"/>
        </w:tabs>
        <w:spacing w:after="28"/>
        <w:ind w:left="567" w:hanging="567"/>
        <w:jc w:val="both"/>
      </w:pPr>
      <w:r>
        <w:t>Pretendents iesniedz apstiprinātu piedāvājuma oriģināla kopiju ar uzrakstu „KOPIJA”.</w:t>
      </w:r>
    </w:p>
    <w:p w:rsidR="004648EF" w:rsidRDefault="00D34D5B" w:rsidP="00D34D5B">
      <w:pPr>
        <w:pStyle w:val="Default"/>
        <w:numPr>
          <w:ilvl w:val="1"/>
          <w:numId w:val="2"/>
        </w:numPr>
        <w:tabs>
          <w:tab w:val="clear" w:pos="780"/>
          <w:tab w:val="num" w:pos="567"/>
        </w:tabs>
        <w:spacing w:after="28"/>
        <w:ind w:left="567" w:hanging="567"/>
        <w:jc w:val="both"/>
      </w:pPr>
      <w:r w:rsidRPr="00D34D5B">
        <w:t>Piedāvājuma kopiju elektroniskā formātā (vienreiz rakstāmā CD) noformē MS Office, MS Project, Adobe Acrobat vai OpenOffice/LibreOffice nolasāmā formātā. Uz CD norāda pretendenta nosaukumu un iepirkuma identifikācijas numuru.</w:t>
      </w:r>
    </w:p>
    <w:p w:rsidR="00D34D5B" w:rsidRPr="00D34D5B" w:rsidRDefault="004648EF" w:rsidP="00D34D5B">
      <w:pPr>
        <w:pStyle w:val="Default"/>
        <w:numPr>
          <w:ilvl w:val="1"/>
          <w:numId w:val="2"/>
        </w:numPr>
        <w:tabs>
          <w:tab w:val="clear" w:pos="780"/>
          <w:tab w:val="num" w:pos="567"/>
        </w:tabs>
        <w:spacing w:after="28"/>
        <w:ind w:left="567" w:hanging="567"/>
        <w:jc w:val="both"/>
      </w:pPr>
      <w:r w:rsidRPr="0064663C">
        <w:t>Pretendents samaksā visus izdevumus, kas saistīti ar piedāvāju</w:t>
      </w:r>
      <w:r w:rsidR="00C25616">
        <w:t>ma sagatavošanu un iesniegšanu p</w:t>
      </w:r>
      <w:r w:rsidRPr="0064663C">
        <w:t>asūtītājam</w:t>
      </w:r>
      <w:r>
        <w:t>.</w:t>
      </w:r>
    </w:p>
    <w:p w:rsidR="003D1ED4" w:rsidRDefault="003D1ED4">
      <w:pPr>
        <w:rPr>
          <w:b/>
          <w:bCs/>
        </w:rPr>
      </w:pPr>
      <w:r>
        <w:rPr>
          <w:b/>
          <w:bCs/>
        </w:rPr>
        <w:br w:type="page"/>
      </w:r>
    </w:p>
    <w:p w:rsidR="00D34D5B" w:rsidRDefault="00D34D5B">
      <w:pPr>
        <w:jc w:val="both"/>
        <w:rPr>
          <w:b/>
          <w:bCs/>
        </w:rPr>
      </w:pPr>
    </w:p>
    <w:p w:rsidR="006F2FD7" w:rsidRDefault="006F2FD7" w:rsidP="00177179">
      <w:pPr>
        <w:numPr>
          <w:ilvl w:val="0"/>
          <w:numId w:val="2"/>
        </w:numPr>
        <w:tabs>
          <w:tab w:val="clear" w:pos="720"/>
          <w:tab w:val="num" w:pos="360"/>
        </w:tabs>
        <w:ind w:left="360"/>
        <w:jc w:val="both"/>
        <w:rPr>
          <w:b/>
          <w:bCs/>
        </w:rPr>
      </w:pPr>
      <w:r>
        <w:rPr>
          <w:b/>
          <w:bCs/>
        </w:rPr>
        <w:t>Piedāvājuma derīguma termiņš</w:t>
      </w:r>
    </w:p>
    <w:p w:rsidR="006F2FD7" w:rsidRDefault="006F2FD7">
      <w:pPr>
        <w:tabs>
          <w:tab w:val="left" w:pos="0"/>
        </w:tabs>
        <w:jc w:val="both"/>
      </w:pPr>
      <w:r>
        <w:t xml:space="preserve">Pretendenta iesniegtā piedāvājuma derīguma termiņš ir līdz iepirkuma līguma noslēgšanai, bet ne ilgāk kā </w:t>
      </w:r>
      <w:r w:rsidR="006862C2">
        <w:t>6</w:t>
      </w:r>
      <w:r w:rsidR="00C71BE7" w:rsidRPr="00E67FED">
        <w:t xml:space="preserve">0 </w:t>
      </w:r>
      <w:r w:rsidRPr="00E67FED">
        <w:t>(</w:t>
      </w:r>
      <w:r w:rsidR="00C71BE7" w:rsidRPr="00E67FED">
        <w:t>sešdesmit</w:t>
      </w:r>
      <w:r w:rsidRPr="00E67FED">
        <w:t>) dienas</w:t>
      </w:r>
      <w:r>
        <w:t>, skaitot no iepirkuma procedūrā noteiktās piedāvājumu iesniegšanas dienas.</w:t>
      </w:r>
    </w:p>
    <w:p w:rsidR="006F2FD7" w:rsidRDefault="006F2FD7">
      <w:pPr>
        <w:tabs>
          <w:tab w:val="left" w:pos="0"/>
        </w:tabs>
        <w:jc w:val="both"/>
      </w:pPr>
    </w:p>
    <w:p w:rsidR="006F2FD7" w:rsidRDefault="006F2FD7" w:rsidP="00177179">
      <w:pPr>
        <w:numPr>
          <w:ilvl w:val="0"/>
          <w:numId w:val="2"/>
        </w:numPr>
        <w:tabs>
          <w:tab w:val="clear" w:pos="720"/>
          <w:tab w:val="num" w:pos="360"/>
        </w:tabs>
        <w:ind w:left="360"/>
        <w:jc w:val="both"/>
        <w:rPr>
          <w:b/>
          <w:bCs/>
        </w:rPr>
      </w:pPr>
      <w:r>
        <w:rPr>
          <w:b/>
          <w:bCs/>
        </w:rPr>
        <w:t>Nosacījumi pretendentu dalībai iepirkuma procedūrā:</w:t>
      </w:r>
    </w:p>
    <w:p w:rsidR="006F2FD7" w:rsidRDefault="006F2FD7" w:rsidP="00177179">
      <w:pPr>
        <w:pStyle w:val="BodyTextIndent3"/>
        <w:numPr>
          <w:ilvl w:val="1"/>
          <w:numId w:val="2"/>
        </w:numPr>
        <w:tabs>
          <w:tab w:val="clear" w:pos="780"/>
          <w:tab w:val="num" w:pos="540"/>
        </w:tabs>
        <w:ind w:left="540" w:hanging="540"/>
      </w:pPr>
      <w:r>
        <w:t>Iepirkuma procedūras piedāvājumam jābūt par visu iepirkuma priekšmeta apjomu.</w:t>
      </w:r>
    </w:p>
    <w:p w:rsidR="006F2FD7" w:rsidRDefault="006F2FD7" w:rsidP="00177179">
      <w:pPr>
        <w:pStyle w:val="BodyTextIndent3"/>
        <w:numPr>
          <w:ilvl w:val="1"/>
          <w:numId w:val="2"/>
        </w:numPr>
        <w:tabs>
          <w:tab w:val="clear" w:pos="780"/>
          <w:tab w:val="num" w:pos="540"/>
        </w:tabs>
        <w:ind w:left="540" w:hanging="540"/>
      </w:pPr>
      <w:r>
        <w:t>Iepirkuma procedūras piedāvājumam jābūt latviešu valodā.</w:t>
      </w:r>
      <w:r w:rsidR="0046078D">
        <w:t xml:space="preserve"> Svešvalodā sagatavotiem pied</w:t>
      </w:r>
      <w:r w:rsidR="00760A3B">
        <w:t>āvājuma dokumentiem jāpievieno p</w:t>
      </w:r>
      <w:r w:rsidR="0046078D">
        <w:t>retendenta paraksta tiesīgas personas apliecināts tulkojums latviešu valodā.</w:t>
      </w:r>
    </w:p>
    <w:p w:rsidR="006F2FD7" w:rsidRDefault="006F2FD7">
      <w:pPr>
        <w:jc w:val="both"/>
      </w:pPr>
    </w:p>
    <w:p w:rsidR="00C05CC9" w:rsidRPr="00A50D0E" w:rsidRDefault="00C05CC9" w:rsidP="00C05CC9">
      <w:pPr>
        <w:ind w:left="360" w:right="174" w:hanging="360"/>
        <w:jc w:val="both"/>
        <w:rPr>
          <w:b/>
        </w:rPr>
      </w:pPr>
      <w:r w:rsidRPr="00A50D0E">
        <w:rPr>
          <w:b/>
          <w:bCs/>
        </w:rPr>
        <w:t>9. Prasības</w:t>
      </w:r>
      <w:r w:rsidRPr="00A50D0E">
        <w:rPr>
          <w:b/>
        </w:rPr>
        <w:t xml:space="preserve"> pretendentiem un iesniedzamie pretendentu atlases dokumenti:</w:t>
      </w:r>
    </w:p>
    <w:p w:rsidR="00C05CC9" w:rsidRPr="00A056D3" w:rsidRDefault="00C05CC9" w:rsidP="00C05CC9">
      <w:pPr>
        <w:pStyle w:val="BodyTextIndent3"/>
        <w:numPr>
          <w:ilvl w:val="1"/>
          <w:numId w:val="13"/>
        </w:numPr>
        <w:ind w:left="567" w:hanging="567"/>
        <w:rPr>
          <w:b/>
        </w:rPr>
      </w:pPr>
      <w:r w:rsidRPr="00A056D3">
        <w:rPr>
          <w:b/>
          <w:bCs/>
        </w:rPr>
        <w:t>Prasības pretendentiem:</w:t>
      </w:r>
    </w:p>
    <w:p w:rsidR="0042143C" w:rsidRPr="00C41D6D" w:rsidRDefault="0042143C" w:rsidP="009A0ABA">
      <w:pPr>
        <w:pStyle w:val="BodyTextIndent3"/>
        <w:numPr>
          <w:ilvl w:val="2"/>
          <w:numId w:val="13"/>
        </w:numPr>
        <w:ind w:left="1276" w:hanging="709"/>
      </w:pPr>
      <w:r>
        <w:rPr>
          <w:color w:val="000000"/>
        </w:rPr>
        <w:t xml:space="preserve">Atbilstoši </w:t>
      </w:r>
      <w:r w:rsidRPr="002758A5">
        <w:rPr>
          <w:color w:val="000000"/>
        </w:rPr>
        <w:t>Publisko iepirkumu likuma 1.panta 1</w:t>
      </w:r>
      <w:r w:rsidR="00E67FED">
        <w:rPr>
          <w:color w:val="000000"/>
        </w:rPr>
        <w:t>1</w:t>
      </w:r>
      <w:r w:rsidRPr="002758A5">
        <w:rPr>
          <w:color w:val="000000"/>
        </w:rPr>
        <w:t xml:space="preserve">.punktā noteiktajam </w:t>
      </w:r>
      <w:r>
        <w:rPr>
          <w:color w:val="000000"/>
        </w:rPr>
        <w:t xml:space="preserve">iepirkumā var piedalīties jebkura </w:t>
      </w:r>
      <w:r w:rsidRPr="002758A5">
        <w:rPr>
          <w:color w:val="000000"/>
        </w:rPr>
        <w:t>fiziskā vai juridiskā persona, šādu personu apvienība jebkurā to kombinācijā, kas attiecīgi piedāvā tirgū sniegt pakalpojumus un ir iesniedzis piedāvājumu</w:t>
      </w:r>
      <w:r>
        <w:rPr>
          <w:color w:val="000000"/>
        </w:rPr>
        <w:t>.</w:t>
      </w:r>
    </w:p>
    <w:p w:rsidR="0042143C" w:rsidRDefault="0042143C" w:rsidP="009A0ABA">
      <w:pPr>
        <w:pStyle w:val="BodyTextIndent3"/>
        <w:numPr>
          <w:ilvl w:val="2"/>
          <w:numId w:val="13"/>
        </w:numPr>
        <w:ind w:left="1276" w:hanging="709"/>
      </w:pPr>
      <w:r w:rsidRPr="00852E8C">
        <w:rPr>
          <w:color w:val="000000"/>
        </w:rPr>
        <w:t>Pretendents ir reģistrēts atbilstoši Latvijas Republikas vai ārvalstu normatīvo aktu prasībām</w:t>
      </w:r>
      <w:r>
        <w:rPr>
          <w:color w:val="000000"/>
        </w:rPr>
        <w:t>.</w:t>
      </w:r>
    </w:p>
    <w:p w:rsidR="005F4C93" w:rsidRPr="00DF384B" w:rsidRDefault="00014E71" w:rsidP="009A0ABA">
      <w:pPr>
        <w:pStyle w:val="ListParagraph"/>
        <w:numPr>
          <w:ilvl w:val="2"/>
          <w:numId w:val="13"/>
        </w:numPr>
        <w:autoSpaceDE w:val="0"/>
        <w:autoSpaceDN w:val="0"/>
        <w:adjustRightInd w:val="0"/>
        <w:ind w:left="1276" w:right="-176" w:hanging="709"/>
        <w:jc w:val="both"/>
      </w:pPr>
      <w:r w:rsidRPr="00DF384B">
        <w:rPr>
          <w:lang w:eastAsia="en-US"/>
        </w:rPr>
        <w:t>Pasūtītājs izslēdz pretendentu no turpmākās dalības iepirkuma procedūrā, kā arī neizskata pretendenta piedāvājumu, ja</w:t>
      </w:r>
      <w:r>
        <w:rPr>
          <w:lang w:eastAsia="en-US"/>
        </w:rPr>
        <w:t>:</w:t>
      </w:r>
    </w:p>
    <w:p w:rsidR="00014E71" w:rsidRDefault="00A525DC" w:rsidP="009A0ABA">
      <w:pPr>
        <w:pStyle w:val="ListParagraph"/>
        <w:numPr>
          <w:ilvl w:val="3"/>
          <w:numId w:val="13"/>
        </w:numPr>
        <w:autoSpaceDE w:val="0"/>
        <w:autoSpaceDN w:val="0"/>
        <w:adjustRightInd w:val="0"/>
        <w:ind w:left="2127" w:right="-176" w:hanging="851"/>
        <w:jc w:val="both"/>
      </w:pPr>
      <w:r>
        <w:t>P</w:t>
      </w:r>
      <w:r w:rsidR="005F4C93" w:rsidRPr="00DF384B">
        <w:t>asludināts pretendenta maksātnespējas process (izņemot gadījumu, kad maksātnespējas procesā tiek piemērota sanācija vai cits līdzīga veida pasākumu kopums,</w:t>
      </w:r>
      <w:r w:rsidR="005F4C93" w:rsidRPr="00DE137A">
        <w:t xml:space="preserve"> kas vērsts uz parādnieka iespējamā bankrota novēršanu un</w:t>
      </w:r>
      <w:r w:rsidR="005F4C93">
        <w:t xml:space="preserve"> </w:t>
      </w:r>
      <w:r w:rsidR="005F4C93" w:rsidRPr="00DE137A">
        <w:t>maksātspējas atjaunošanu), apturēta vai pārtraukta tā saimnieciskā darbība, uzsākta tiesvedība par tā bankrotu vai tas</w:t>
      </w:r>
      <w:r w:rsidR="005F4C93">
        <w:t xml:space="preserve"> </w:t>
      </w:r>
      <w:r w:rsidR="005F4C93" w:rsidRPr="00DE137A">
        <w:t>tiek likvidēts;</w:t>
      </w:r>
    </w:p>
    <w:p w:rsidR="005F4C93" w:rsidRPr="00886F6B" w:rsidRDefault="00A525DC" w:rsidP="009A0ABA">
      <w:pPr>
        <w:pStyle w:val="ListParagraph"/>
        <w:numPr>
          <w:ilvl w:val="3"/>
          <w:numId w:val="13"/>
        </w:numPr>
        <w:tabs>
          <w:tab w:val="num" w:pos="1418"/>
        </w:tabs>
        <w:autoSpaceDE w:val="0"/>
        <w:autoSpaceDN w:val="0"/>
        <w:adjustRightInd w:val="0"/>
        <w:ind w:left="2127" w:right="-176" w:hanging="851"/>
        <w:jc w:val="both"/>
      </w:pPr>
      <w:r>
        <w:t>P</w:t>
      </w:r>
      <w:r w:rsidR="005F4C93">
        <w:t>retendentam Latvijā vai valstī, kurā tas reģistrēts vai kurā atrodas tā pastāvīgā dzīvesvieta, ir nodokļu parādi, tajā</w:t>
      </w:r>
      <w:r w:rsidR="005F4C93" w:rsidRPr="00FD4FF2">
        <w:t xml:space="preserve"> </w:t>
      </w:r>
      <w:r w:rsidR="005F4C93">
        <w:t xml:space="preserve">skaitā valsts sociālās apdrošināšanas obligāto iemaksu parādi, kas kopsummā kādā no valstīm pārsniedz 150 </w:t>
      </w:r>
      <w:r w:rsidR="005F4C93" w:rsidRPr="00886F6B">
        <w:t>EUR.</w:t>
      </w:r>
    </w:p>
    <w:p w:rsidR="006F2FD7" w:rsidRPr="003C253F" w:rsidRDefault="006F2FD7" w:rsidP="009A0ABA">
      <w:pPr>
        <w:pStyle w:val="BodyTextIndent3"/>
        <w:numPr>
          <w:ilvl w:val="2"/>
          <w:numId w:val="13"/>
        </w:numPr>
        <w:ind w:left="1276" w:hanging="709"/>
        <w:rPr>
          <w:bCs/>
        </w:rPr>
      </w:pPr>
      <w:r w:rsidRPr="00A3635F">
        <w:t xml:space="preserve">Pretendents </w:t>
      </w:r>
      <w:r w:rsidR="0079359C" w:rsidRPr="00A3635F">
        <w:t>iepriekšē</w:t>
      </w:r>
      <w:r w:rsidR="0079359C" w:rsidRPr="003C253F">
        <w:t xml:space="preserve">jos </w:t>
      </w:r>
      <w:r w:rsidRPr="003C253F">
        <w:t>trijos</w:t>
      </w:r>
      <w:r w:rsidR="00144C23" w:rsidRPr="003C253F">
        <w:t xml:space="preserve"> </w:t>
      </w:r>
      <w:r w:rsidRPr="003C253F">
        <w:t>gados</w:t>
      </w:r>
      <w:r w:rsidR="00C65885" w:rsidRPr="003C253F">
        <w:t xml:space="preserve"> (2011.</w:t>
      </w:r>
      <w:r w:rsidR="00E70523" w:rsidRPr="003C253F">
        <w:t>, 2012.,</w:t>
      </w:r>
      <w:r w:rsidR="00C65885" w:rsidRPr="003C253F">
        <w:t xml:space="preserve"> 2013.)</w:t>
      </w:r>
      <w:r w:rsidRPr="003C253F">
        <w:t xml:space="preserve"> ir </w:t>
      </w:r>
      <w:r w:rsidR="00C42166" w:rsidRPr="003C253F">
        <w:t>veicis</w:t>
      </w:r>
      <w:r w:rsidRPr="003C253F">
        <w:t xml:space="preserve"> </w:t>
      </w:r>
      <w:r w:rsidR="00581A56" w:rsidRPr="003C253F">
        <w:t xml:space="preserve">un pabeidzis </w:t>
      </w:r>
      <w:r w:rsidRPr="003C253F">
        <w:t xml:space="preserve">vismaz </w:t>
      </w:r>
      <w:r w:rsidR="001F4BF3" w:rsidRPr="003C253F">
        <w:t xml:space="preserve">vienu </w:t>
      </w:r>
      <w:r w:rsidR="00C65885" w:rsidRPr="003C253F">
        <w:t>auditu</w:t>
      </w:r>
      <w:r w:rsidR="006862C2" w:rsidRPr="003C253F">
        <w:t>/</w:t>
      </w:r>
      <w:r w:rsidR="00532147" w:rsidRPr="003C253F">
        <w:t>izvērtējumu</w:t>
      </w:r>
      <w:r w:rsidR="00205814" w:rsidRPr="003C253F">
        <w:t xml:space="preserve"> par </w:t>
      </w:r>
      <w:r w:rsidR="00C65885" w:rsidRPr="003C253F">
        <w:t>Eiropas Savienības fondu</w:t>
      </w:r>
      <w:r w:rsidR="00205814" w:rsidRPr="003C253F">
        <w:t xml:space="preserve"> vai c</w:t>
      </w:r>
      <w:r w:rsidR="00AD7B94" w:rsidRPr="003C253F">
        <w:t>itu ārvalstu finanšu palīdzības</w:t>
      </w:r>
      <w:r w:rsidR="00800895" w:rsidRPr="003C253F">
        <w:t xml:space="preserve"> </w:t>
      </w:r>
      <w:r w:rsidR="00C65885" w:rsidRPr="003C253F">
        <w:t>izveidoto vadības un kontroles sistēmu</w:t>
      </w:r>
      <w:r w:rsidR="009D3CDE" w:rsidRPr="003C253F">
        <w:t xml:space="preserve"> </w:t>
      </w:r>
      <w:r w:rsidR="00C65885" w:rsidRPr="003C253F">
        <w:t xml:space="preserve">kontroļu </w:t>
      </w:r>
      <w:r w:rsidR="00B60CE7" w:rsidRPr="003C253F">
        <w:t xml:space="preserve">un auditu </w:t>
      </w:r>
      <w:r w:rsidR="00C65885" w:rsidRPr="003C253F">
        <w:t>jomā</w:t>
      </w:r>
      <w:r w:rsidR="009D3CDE" w:rsidRPr="003C253F">
        <w:t xml:space="preserve"> un sniedzis </w:t>
      </w:r>
      <w:r w:rsidR="00144C23" w:rsidRPr="003C253F">
        <w:t xml:space="preserve">ieteikumus </w:t>
      </w:r>
      <w:r w:rsidR="00532147" w:rsidRPr="003C253F">
        <w:t xml:space="preserve">vadības un kontroles </w:t>
      </w:r>
      <w:r w:rsidR="00800895" w:rsidRPr="003C253F">
        <w:t xml:space="preserve">sistēmas </w:t>
      </w:r>
      <w:r w:rsidR="00144C23" w:rsidRPr="003C253F">
        <w:t>pilnveid</w:t>
      </w:r>
      <w:r w:rsidR="00532147" w:rsidRPr="003C253F">
        <w:t>ošanai</w:t>
      </w:r>
      <w:r w:rsidRPr="003C253F">
        <w:t>.</w:t>
      </w:r>
    </w:p>
    <w:p w:rsidR="00144C23" w:rsidRPr="00A22D54" w:rsidRDefault="00144C23" w:rsidP="009A0ABA">
      <w:pPr>
        <w:pStyle w:val="BodyTextIndent3"/>
        <w:numPr>
          <w:ilvl w:val="2"/>
          <w:numId w:val="13"/>
        </w:numPr>
        <w:ind w:left="1276" w:hanging="709"/>
        <w:rPr>
          <w:bCs/>
        </w:rPr>
      </w:pPr>
      <w:r w:rsidRPr="003C253F">
        <w:t xml:space="preserve">Pretendentam jānodrošina pietiekams skaits kvalificēta personāla (ne mazāk kā </w:t>
      </w:r>
      <w:r w:rsidR="000B4FAD" w:rsidRPr="003C253F">
        <w:t xml:space="preserve">divi </w:t>
      </w:r>
      <w:r w:rsidRPr="003C253F">
        <w:t>darbinieki), lai sasniegtu</w:t>
      </w:r>
      <w:r w:rsidR="00AC2338" w:rsidRPr="003C253F">
        <w:t xml:space="preserve"> pakalp</w:t>
      </w:r>
      <w:r w:rsidR="00AC2338">
        <w:t>ojuma mērķi un rezultātu.</w:t>
      </w:r>
    </w:p>
    <w:p w:rsidR="00A22D54" w:rsidRPr="003705EB" w:rsidRDefault="00A22D54" w:rsidP="009A0ABA">
      <w:pPr>
        <w:pStyle w:val="BodyTextIndent3"/>
        <w:numPr>
          <w:ilvl w:val="2"/>
          <w:numId w:val="13"/>
        </w:numPr>
        <w:ind w:left="1276" w:hanging="709"/>
        <w:rPr>
          <w:bCs/>
        </w:rPr>
      </w:pPr>
      <w:r>
        <w:t>Visam pakalpojuma izpildē iesaistītajam personālam jābūt neatkarīgam un pakalpojuma sniegšanas laikā nedrīkst pastāvēt interešu konflikts</w:t>
      </w:r>
      <w:r w:rsidR="007231AF">
        <w:t>.</w:t>
      </w:r>
    </w:p>
    <w:p w:rsidR="005F4C93" w:rsidRPr="002C1B2C" w:rsidRDefault="005F4C93" w:rsidP="005F4C93">
      <w:pPr>
        <w:pStyle w:val="BodyTextIndent3"/>
        <w:ind w:left="567" w:firstLine="0"/>
        <w:rPr>
          <w:bCs/>
          <w:highlight w:val="yellow"/>
        </w:rPr>
      </w:pPr>
    </w:p>
    <w:p w:rsidR="00E94F8C" w:rsidRPr="00E94F8C" w:rsidRDefault="00E94F8C" w:rsidP="00D96ED9">
      <w:pPr>
        <w:pStyle w:val="ListParagraph"/>
        <w:numPr>
          <w:ilvl w:val="1"/>
          <w:numId w:val="13"/>
        </w:numPr>
        <w:ind w:left="567" w:right="-176" w:hanging="567"/>
        <w:jc w:val="both"/>
        <w:rPr>
          <w:b/>
          <w:bCs/>
          <w:lang w:eastAsia="en-US"/>
        </w:rPr>
      </w:pPr>
      <w:r>
        <w:rPr>
          <w:b/>
          <w:bCs/>
          <w:lang w:eastAsia="en-US"/>
        </w:rPr>
        <w:t>Prasības pretendenta piesaistītajam personālam</w:t>
      </w:r>
    </w:p>
    <w:p w:rsidR="00E94F8C" w:rsidRPr="00D9748F" w:rsidRDefault="00E94F8C" w:rsidP="006125CF">
      <w:pPr>
        <w:pStyle w:val="ListParagraph"/>
        <w:numPr>
          <w:ilvl w:val="2"/>
          <w:numId w:val="13"/>
        </w:numPr>
        <w:tabs>
          <w:tab w:val="left" w:pos="1276"/>
        </w:tabs>
        <w:spacing w:before="120" w:after="120"/>
        <w:ind w:left="1276" w:hanging="709"/>
        <w:jc w:val="both"/>
        <w:rPr>
          <w:color w:val="000000"/>
        </w:rPr>
      </w:pPr>
      <w:r w:rsidRPr="00D9748F">
        <w:rPr>
          <w:color w:val="000000"/>
        </w:rPr>
        <w:t xml:space="preserve">Projekta vadītājam: </w:t>
      </w:r>
    </w:p>
    <w:p w:rsidR="00E94F8C" w:rsidRPr="003020C3" w:rsidRDefault="00E94F8C" w:rsidP="006125CF">
      <w:pPr>
        <w:pStyle w:val="ListParagraph"/>
        <w:keepNext/>
        <w:widowControl w:val="0"/>
        <w:numPr>
          <w:ilvl w:val="3"/>
          <w:numId w:val="39"/>
        </w:numPr>
        <w:autoSpaceDE w:val="0"/>
        <w:autoSpaceDN w:val="0"/>
        <w:adjustRightInd w:val="0"/>
        <w:spacing w:before="120" w:after="120"/>
        <w:ind w:left="2127" w:hanging="851"/>
        <w:jc w:val="both"/>
        <w:outlineLvl w:val="0"/>
        <w:rPr>
          <w:color w:val="000000"/>
        </w:rPr>
      </w:pPr>
      <w:bookmarkStart w:id="1" w:name="_Toc349813280"/>
      <w:bookmarkStart w:id="2" w:name="_Toc349813283"/>
      <w:bookmarkEnd w:id="1"/>
      <w:r w:rsidRPr="002758A5">
        <w:t>augstāka izglītība (vismaz maģistra grāds, gadījumā, ja ārpus Latvijas iegūtā izglītība tiek pielīdzināta maģistra grādam, tad ir jāiesniedz kompetentās institūcijas apliecinošs dokuments iegūtās izglītības pielīdzināšanai) sociālajās zinātnēs;</w:t>
      </w:r>
      <w:bookmarkEnd w:id="2"/>
      <w:r w:rsidRPr="002758A5">
        <w:t xml:space="preserve"> </w:t>
      </w:r>
    </w:p>
    <w:p w:rsidR="00E94F8C" w:rsidRPr="003020C3" w:rsidRDefault="00E94F8C" w:rsidP="00F809BA">
      <w:pPr>
        <w:pStyle w:val="ListParagraph"/>
        <w:keepNext/>
        <w:widowControl w:val="0"/>
        <w:numPr>
          <w:ilvl w:val="3"/>
          <w:numId w:val="39"/>
        </w:numPr>
        <w:autoSpaceDE w:val="0"/>
        <w:autoSpaceDN w:val="0"/>
        <w:adjustRightInd w:val="0"/>
        <w:spacing w:before="120" w:after="120"/>
        <w:ind w:left="2127" w:hanging="851"/>
        <w:jc w:val="both"/>
        <w:outlineLvl w:val="0"/>
        <w:rPr>
          <w:color w:val="000000"/>
        </w:rPr>
      </w:pPr>
      <w:bookmarkStart w:id="3" w:name="_Toc349813284"/>
      <w:r w:rsidRPr="003020C3">
        <w:rPr>
          <w:color w:val="000000"/>
        </w:rPr>
        <w:t xml:space="preserve">pieredze vismaz </w:t>
      </w:r>
      <w:r w:rsidR="000B4FAD" w:rsidRPr="003020C3">
        <w:rPr>
          <w:color w:val="000000"/>
        </w:rPr>
        <w:t xml:space="preserve">divu pabeigtu </w:t>
      </w:r>
      <w:r w:rsidR="00E113BC" w:rsidRPr="003020C3">
        <w:rPr>
          <w:color w:val="000000"/>
        </w:rPr>
        <w:t>auditu</w:t>
      </w:r>
      <w:r w:rsidR="000B4FAD" w:rsidRPr="003020C3">
        <w:rPr>
          <w:b/>
          <w:color w:val="000000"/>
        </w:rPr>
        <w:t>/</w:t>
      </w:r>
      <w:r w:rsidR="000B4FAD">
        <w:t xml:space="preserve">izvērtējumu </w:t>
      </w:r>
      <w:r w:rsidRPr="003020C3">
        <w:rPr>
          <w:color w:val="000000"/>
        </w:rPr>
        <w:t>vadībā</w:t>
      </w:r>
      <w:r w:rsidRPr="003020C3">
        <w:rPr>
          <w:b/>
          <w:color w:val="000000"/>
        </w:rPr>
        <w:t xml:space="preserve"> </w:t>
      </w:r>
      <w:r w:rsidRPr="003020C3">
        <w:rPr>
          <w:color w:val="000000"/>
        </w:rPr>
        <w:t xml:space="preserve">iepriekšējo trīs </w:t>
      </w:r>
      <w:r w:rsidRPr="003020C3">
        <w:rPr>
          <w:color w:val="000000"/>
        </w:rPr>
        <w:lastRenderedPageBreak/>
        <w:t>gadu (201</w:t>
      </w:r>
      <w:r w:rsidR="00CA42CE" w:rsidRPr="003020C3">
        <w:rPr>
          <w:color w:val="000000"/>
        </w:rPr>
        <w:t>1</w:t>
      </w:r>
      <w:r w:rsidRPr="003020C3">
        <w:rPr>
          <w:color w:val="000000"/>
        </w:rPr>
        <w:t>., 201</w:t>
      </w:r>
      <w:r w:rsidR="00CA42CE" w:rsidRPr="003020C3">
        <w:rPr>
          <w:color w:val="000000"/>
        </w:rPr>
        <w:t>2</w:t>
      </w:r>
      <w:r w:rsidRPr="003020C3">
        <w:rPr>
          <w:color w:val="000000"/>
        </w:rPr>
        <w:t>., 201</w:t>
      </w:r>
      <w:r w:rsidR="00CA42CE" w:rsidRPr="003020C3">
        <w:rPr>
          <w:color w:val="000000"/>
        </w:rPr>
        <w:t>3</w:t>
      </w:r>
      <w:r w:rsidRPr="003020C3">
        <w:rPr>
          <w:color w:val="000000"/>
        </w:rPr>
        <w:t>.) laikā, t.sk. vismaz viena</w:t>
      </w:r>
      <w:r w:rsidR="00CA42CE" w:rsidRPr="003020C3">
        <w:rPr>
          <w:color w:val="000000"/>
        </w:rPr>
        <w:t xml:space="preserve"> </w:t>
      </w:r>
      <w:r w:rsidR="000B4FAD" w:rsidRPr="003020C3">
        <w:rPr>
          <w:color w:val="000000"/>
        </w:rPr>
        <w:t>audita</w:t>
      </w:r>
      <w:r w:rsidR="000B4FAD" w:rsidRPr="003020C3">
        <w:rPr>
          <w:b/>
          <w:color w:val="000000"/>
        </w:rPr>
        <w:t>/</w:t>
      </w:r>
      <w:r w:rsidR="00E67FED">
        <w:t xml:space="preserve"> </w:t>
      </w:r>
      <w:r w:rsidR="000B4FAD">
        <w:t>izvērtējuma</w:t>
      </w:r>
      <w:r w:rsidRPr="003020C3">
        <w:rPr>
          <w:color w:val="000000"/>
        </w:rPr>
        <w:t xml:space="preserve"> vadībā par Eiropas Savienības fondiem</w:t>
      </w:r>
      <w:r w:rsidR="000B4FAD" w:rsidRPr="003020C3">
        <w:rPr>
          <w:color w:val="000000"/>
        </w:rPr>
        <w:t xml:space="preserve"> vai citiem ārvalstu finanšu palīdzības instrumentiem</w:t>
      </w:r>
      <w:r w:rsidRPr="003020C3">
        <w:rPr>
          <w:color w:val="000000"/>
        </w:rPr>
        <w:t>;</w:t>
      </w:r>
      <w:bookmarkEnd w:id="3"/>
    </w:p>
    <w:p w:rsidR="00E94F8C" w:rsidRDefault="00E94F8C" w:rsidP="00F809BA">
      <w:pPr>
        <w:pStyle w:val="ListParagraph"/>
        <w:keepNext/>
        <w:widowControl w:val="0"/>
        <w:numPr>
          <w:ilvl w:val="3"/>
          <w:numId w:val="39"/>
        </w:numPr>
        <w:autoSpaceDE w:val="0"/>
        <w:autoSpaceDN w:val="0"/>
        <w:adjustRightInd w:val="0"/>
        <w:spacing w:before="120" w:after="120"/>
        <w:ind w:left="2127" w:hanging="851"/>
        <w:jc w:val="both"/>
        <w:outlineLvl w:val="0"/>
        <w:rPr>
          <w:color w:val="000000"/>
        </w:rPr>
      </w:pPr>
      <w:r w:rsidRPr="0058508E">
        <w:rPr>
          <w:color w:val="000000"/>
        </w:rPr>
        <w:t>pakalpojuma sniegšanas laikā nedrīkst pastāvēt interešu konflikts</w:t>
      </w:r>
      <w:r w:rsidRPr="002758A5">
        <w:rPr>
          <w:color w:val="000000"/>
          <w:vertAlign w:val="superscript"/>
        </w:rPr>
        <w:footnoteReference w:id="1"/>
      </w:r>
      <w:r w:rsidRPr="0058508E">
        <w:rPr>
          <w:color w:val="000000"/>
        </w:rPr>
        <w:t>.</w:t>
      </w:r>
      <w:bookmarkStart w:id="4" w:name="_Toc349813285"/>
    </w:p>
    <w:p w:rsidR="00E94F8C" w:rsidRPr="003F33FD" w:rsidRDefault="00E94F8C" w:rsidP="00F809BA">
      <w:pPr>
        <w:pStyle w:val="ListParagraph"/>
        <w:keepNext/>
        <w:widowControl w:val="0"/>
        <w:numPr>
          <w:ilvl w:val="3"/>
          <w:numId w:val="39"/>
        </w:numPr>
        <w:autoSpaceDE w:val="0"/>
        <w:autoSpaceDN w:val="0"/>
        <w:adjustRightInd w:val="0"/>
        <w:spacing w:before="120" w:after="120"/>
        <w:ind w:left="2127" w:hanging="851"/>
        <w:jc w:val="both"/>
        <w:outlineLvl w:val="0"/>
        <w:rPr>
          <w:color w:val="000000"/>
        </w:rPr>
      </w:pPr>
      <w:r w:rsidRPr="003F33FD">
        <w:rPr>
          <w:color w:val="000000"/>
        </w:rPr>
        <w:t xml:space="preserve">Pretendenta piedāvātajam  projekta vadītājam jābūt pieredzei un spējai vadīt nepieciešamo ekspertu komandu, kā arī teicamām </w:t>
      </w:r>
      <w:r w:rsidR="009D2609">
        <w:rPr>
          <w:color w:val="000000"/>
        </w:rPr>
        <w:t>metodikas</w:t>
      </w:r>
      <w:r w:rsidRPr="003F33FD">
        <w:rPr>
          <w:color w:val="000000"/>
        </w:rPr>
        <w:t xml:space="preserve"> prezentēšanas spējām </w:t>
      </w:r>
      <w:r w:rsidR="009D2609">
        <w:rPr>
          <w:color w:val="000000"/>
        </w:rPr>
        <w:t xml:space="preserve">un apmācības veikšanā </w:t>
      </w:r>
      <w:r w:rsidRPr="003F33FD">
        <w:rPr>
          <w:color w:val="000000"/>
        </w:rPr>
        <w:t>latviešu valodā.</w:t>
      </w:r>
      <w:bookmarkEnd w:id="4"/>
    </w:p>
    <w:p w:rsidR="001E5548" w:rsidRPr="00353FD1" w:rsidRDefault="000B4FAD" w:rsidP="00F809BA">
      <w:pPr>
        <w:pStyle w:val="ListParagraph"/>
        <w:widowControl w:val="0"/>
        <w:numPr>
          <w:ilvl w:val="2"/>
          <w:numId w:val="39"/>
        </w:numPr>
        <w:autoSpaceDE w:val="0"/>
        <w:autoSpaceDN w:val="0"/>
        <w:adjustRightInd w:val="0"/>
        <w:spacing w:before="120" w:after="120"/>
        <w:ind w:left="1276" w:hanging="709"/>
        <w:contextualSpacing/>
        <w:jc w:val="both"/>
        <w:rPr>
          <w:color w:val="000000"/>
        </w:rPr>
      </w:pPr>
      <w:bookmarkStart w:id="5" w:name="_Toc349813292"/>
      <w:r w:rsidRPr="00353FD1">
        <w:rPr>
          <w:color w:val="000000"/>
        </w:rPr>
        <w:t>Projekta iesaistītajiem ekspertiem</w:t>
      </w:r>
      <w:r w:rsidR="001E5548" w:rsidRPr="00353FD1">
        <w:rPr>
          <w:color w:val="000000"/>
        </w:rPr>
        <w:t>:</w:t>
      </w:r>
      <w:bookmarkStart w:id="6" w:name="_Toc349813287"/>
    </w:p>
    <w:p w:rsidR="001E5548" w:rsidRPr="002758A5" w:rsidRDefault="001E5548" w:rsidP="00F809BA">
      <w:pPr>
        <w:pStyle w:val="ListParagraph"/>
        <w:widowControl w:val="0"/>
        <w:numPr>
          <w:ilvl w:val="3"/>
          <w:numId w:val="39"/>
        </w:numPr>
        <w:autoSpaceDE w:val="0"/>
        <w:autoSpaceDN w:val="0"/>
        <w:adjustRightInd w:val="0"/>
        <w:spacing w:before="120" w:after="120"/>
        <w:ind w:left="2127" w:hanging="851"/>
        <w:jc w:val="both"/>
        <w:rPr>
          <w:color w:val="000000"/>
        </w:rPr>
      </w:pPr>
      <w:r w:rsidRPr="002758A5">
        <w:rPr>
          <w:color w:val="000000"/>
        </w:rPr>
        <w:t>augstākā izglītība (</w:t>
      </w:r>
      <w:r w:rsidR="00E41256">
        <w:rPr>
          <w:color w:val="000000"/>
        </w:rPr>
        <w:t>finanšu, vadības, ekonomikas</w:t>
      </w:r>
      <w:r w:rsidRPr="002758A5">
        <w:rPr>
          <w:color w:val="000000"/>
        </w:rPr>
        <w:t xml:space="preserve"> </w:t>
      </w:r>
      <w:r w:rsidR="00E41256">
        <w:rPr>
          <w:color w:val="000000"/>
        </w:rPr>
        <w:t xml:space="preserve">vai </w:t>
      </w:r>
      <w:r w:rsidR="00E41256" w:rsidRPr="002758A5">
        <w:rPr>
          <w:color w:val="000000"/>
        </w:rPr>
        <w:t>tiesību</w:t>
      </w:r>
      <w:r w:rsidR="00E41256">
        <w:rPr>
          <w:color w:val="000000"/>
        </w:rPr>
        <w:t xml:space="preserve"> </w:t>
      </w:r>
      <w:r w:rsidRPr="002758A5">
        <w:rPr>
          <w:color w:val="000000"/>
        </w:rPr>
        <w:t>zinātnēs</w:t>
      </w:r>
      <w:r w:rsidR="002D151E">
        <w:rPr>
          <w:color w:val="000000"/>
        </w:rPr>
        <w:t>)</w:t>
      </w:r>
      <w:r w:rsidRPr="002758A5">
        <w:rPr>
          <w:color w:val="000000"/>
        </w:rPr>
        <w:t>;</w:t>
      </w:r>
      <w:bookmarkEnd w:id="6"/>
      <w:r w:rsidRPr="002758A5">
        <w:t xml:space="preserve"> </w:t>
      </w:r>
    </w:p>
    <w:p w:rsidR="00195777" w:rsidRPr="00E923F8" w:rsidRDefault="001E5548" w:rsidP="00E923F8">
      <w:pPr>
        <w:pStyle w:val="ListParagraph"/>
        <w:keepNext/>
        <w:widowControl w:val="0"/>
        <w:numPr>
          <w:ilvl w:val="3"/>
          <w:numId w:val="39"/>
        </w:numPr>
        <w:autoSpaceDE w:val="0"/>
        <w:autoSpaceDN w:val="0"/>
        <w:adjustRightInd w:val="0"/>
        <w:spacing w:before="120" w:after="120"/>
        <w:ind w:left="2127" w:hanging="851"/>
        <w:jc w:val="both"/>
        <w:outlineLvl w:val="0"/>
        <w:rPr>
          <w:color w:val="000000"/>
        </w:rPr>
      </w:pPr>
      <w:r w:rsidRPr="00BA0419">
        <w:rPr>
          <w:color w:val="000000"/>
        </w:rPr>
        <w:t xml:space="preserve">pieredze vismaz </w:t>
      </w:r>
      <w:r w:rsidR="00E923F8" w:rsidRPr="003020C3">
        <w:rPr>
          <w:color w:val="000000"/>
        </w:rPr>
        <w:t>divu pabeigtu auditu</w:t>
      </w:r>
      <w:r w:rsidR="00E923F8" w:rsidRPr="003020C3">
        <w:rPr>
          <w:b/>
          <w:color w:val="000000"/>
        </w:rPr>
        <w:t>/</w:t>
      </w:r>
      <w:r w:rsidR="00E923F8">
        <w:t xml:space="preserve">izvērtējumu </w:t>
      </w:r>
      <w:r w:rsidR="00E923F8">
        <w:rPr>
          <w:color w:val="000000"/>
        </w:rPr>
        <w:t>veikšanā</w:t>
      </w:r>
      <w:r w:rsidR="00E923F8" w:rsidRPr="00E923F8">
        <w:rPr>
          <w:b/>
          <w:color w:val="000000"/>
        </w:rPr>
        <w:t xml:space="preserve"> </w:t>
      </w:r>
      <w:r w:rsidR="00E923F8" w:rsidRPr="003C253F">
        <w:rPr>
          <w:color w:val="000000"/>
        </w:rPr>
        <w:t xml:space="preserve">vadības un kontroles sistēmas jomā </w:t>
      </w:r>
      <w:r w:rsidR="00E923F8" w:rsidRPr="00E923F8">
        <w:rPr>
          <w:color w:val="000000"/>
        </w:rPr>
        <w:t>iepriekšējo trīs gadu (2011., 2012., 2013.) laikā</w:t>
      </w:r>
      <w:r w:rsidR="00E923F8">
        <w:rPr>
          <w:color w:val="000000"/>
        </w:rPr>
        <w:t>, t.sk. vismaz</w:t>
      </w:r>
      <w:r w:rsidR="00E923F8" w:rsidRPr="00E923F8">
        <w:rPr>
          <w:color w:val="000000"/>
        </w:rPr>
        <w:t xml:space="preserve"> </w:t>
      </w:r>
      <w:r w:rsidRPr="00E923F8">
        <w:rPr>
          <w:color w:val="000000"/>
        </w:rPr>
        <w:t xml:space="preserve">viena </w:t>
      </w:r>
      <w:r w:rsidR="00BA0419" w:rsidRPr="00E923F8">
        <w:rPr>
          <w:color w:val="000000"/>
        </w:rPr>
        <w:t>audita/</w:t>
      </w:r>
      <w:r w:rsidR="00E67FED" w:rsidRPr="00E923F8">
        <w:rPr>
          <w:color w:val="000000"/>
        </w:rPr>
        <w:t xml:space="preserve"> </w:t>
      </w:r>
      <w:r w:rsidR="00816D1A" w:rsidRPr="00E923F8">
        <w:rPr>
          <w:color w:val="000000"/>
        </w:rPr>
        <w:t>izvērtējuma</w:t>
      </w:r>
      <w:r w:rsidRPr="00E923F8">
        <w:rPr>
          <w:color w:val="000000"/>
        </w:rPr>
        <w:t xml:space="preserve"> veikšanā par Eiropas Savienības fond</w:t>
      </w:r>
      <w:r w:rsidR="00E923F8">
        <w:rPr>
          <w:color w:val="000000"/>
        </w:rPr>
        <w:t>u</w:t>
      </w:r>
      <w:r w:rsidR="00816D1A" w:rsidRPr="00E923F8">
        <w:rPr>
          <w:color w:val="000000"/>
        </w:rPr>
        <w:t xml:space="preserve"> vai cit</w:t>
      </w:r>
      <w:r w:rsidR="00E923F8">
        <w:rPr>
          <w:color w:val="000000"/>
        </w:rPr>
        <w:t>u</w:t>
      </w:r>
      <w:r w:rsidR="00816D1A" w:rsidRPr="00E923F8">
        <w:rPr>
          <w:color w:val="000000"/>
        </w:rPr>
        <w:t xml:space="preserve"> ārvalstu finanšu palīdzības instrument</w:t>
      </w:r>
      <w:r w:rsidR="00E923F8">
        <w:rPr>
          <w:color w:val="000000"/>
        </w:rPr>
        <w:t>u vadības un kontroles sistēmu</w:t>
      </w:r>
      <w:r w:rsidRPr="00E923F8">
        <w:rPr>
          <w:color w:val="000000"/>
        </w:rPr>
        <w:t>;</w:t>
      </w:r>
      <w:bookmarkStart w:id="7" w:name="_Toc349813291"/>
    </w:p>
    <w:p w:rsidR="001E5548" w:rsidRPr="00195777" w:rsidRDefault="001E5548" w:rsidP="00F809BA">
      <w:pPr>
        <w:pStyle w:val="ListParagraph"/>
        <w:keepNext/>
        <w:widowControl w:val="0"/>
        <w:numPr>
          <w:ilvl w:val="3"/>
          <w:numId w:val="39"/>
        </w:numPr>
        <w:autoSpaceDE w:val="0"/>
        <w:autoSpaceDN w:val="0"/>
        <w:adjustRightInd w:val="0"/>
        <w:spacing w:before="120" w:after="120"/>
        <w:ind w:left="2127" w:hanging="851"/>
        <w:jc w:val="both"/>
        <w:outlineLvl w:val="0"/>
        <w:rPr>
          <w:color w:val="000000"/>
        </w:rPr>
      </w:pPr>
      <w:r w:rsidRPr="00195777">
        <w:rPr>
          <w:color w:val="000000"/>
        </w:rPr>
        <w:t>pakalpojuma sniegšanas laikā nedrīkst pastāvēt interešu konflikts</w:t>
      </w:r>
      <w:r w:rsidRPr="002758A5">
        <w:rPr>
          <w:rStyle w:val="FootnoteReference"/>
          <w:color w:val="000000"/>
        </w:rPr>
        <w:footnoteReference w:id="2"/>
      </w:r>
      <w:r w:rsidRPr="00195777">
        <w:rPr>
          <w:rFonts w:eastAsia="Calibri"/>
          <w:color w:val="000000"/>
          <w:lang w:eastAsia="en-US"/>
        </w:rPr>
        <w:t>.</w:t>
      </w:r>
      <w:bookmarkEnd w:id="7"/>
    </w:p>
    <w:bookmarkEnd w:id="5"/>
    <w:p w:rsidR="00E94F8C" w:rsidRDefault="00816D1A" w:rsidP="00F809BA">
      <w:pPr>
        <w:pStyle w:val="ListParagraph"/>
        <w:keepNext/>
        <w:widowControl w:val="0"/>
        <w:numPr>
          <w:ilvl w:val="3"/>
          <w:numId w:val="39"/>
        </w:numPr>
        <w:autoSpaceDE w:val="0"/>
        <w:autoSpaceDN w:val="0"/>
        <w:adjustRightInd w:val="0"/>
        <w:spacing w:before="120" w:after="120"/>
        <w:ind w:left="2127" w:hanging="851"/>
        <w:jc w:val="both"/>
        <w:outlineLvl w:val="0"/>
        <w:rPr>
          <w:color w:val="000000"/>
        </w:rPr>
      </w:pPr>
      <w:r>
        <w:rPr>
          <w:color w:val="000000"/>
        </w:rPr>
        <w:t>pieredze metodiska materiāla izstrādē</w:t>
      </w:r>
      <w:r w:rsidR="005F784E">
        <w:rPr>
          <w:color w:val="000000"/>
        </w:rPr>
        <w:t xml:space="preserve"> kontroļu un audita jomā</w:t>
      </w:r>
      <w:r w:rsidR="00E94F8C" w:rsidRPr="003F33FD">
        <w:rPr>
          <w:color w:val="000000"/>
        </w:rPr>
        <w:t>.</w:t>
      </w:r>
    </w:p>
    <w:p w:rsidR="00E94F8C" w:rsidRPr="003F33FD" w:rsidRDefault="00816D1A" w:rsidP="00F809BA">
      <w:pPr>
        <w:pStyle w:val="ListParagraph"/>
        <w:keepNext/>
        <w:widowControl w:val="0"/>
        <w:numPr>
          <w:ilvl w:val="3"/>
          <w:numId w:val="39"/>
        </w:numPr>
        <w:autoSpaceDE w:val="0"/>
        <w:autoSpaceDN w:val="0"/>
        <w:adjustRightInd w:val="0"/>
        <w:spacing w:before="120" w:after="120"/>
        <w:ind w:left="2127" w:hanging="851"/>
        <w:jc w:val="both"/>
        <w:outlineLvl w:val="0"/>
        <w:rPr>
          <w:color w:val="000000"/>
        </w:rPr>
      </w:pPr>
      <w:r>
        <w:rPr>
          <w:color w:val="000000"/>
        </w:rPr>
        <w:t xml:space="preserve">pieredze darbā ar </w:t>
      </w:r>
      <w:r w:rsidR="00E94F8C" w:rsidRPr="003F33FD">
        <w:rPr>
          <w:color w:val="000000"/>
        </w:rPr>
        <w:t xml:space="preserve"> Eiropas Savienības fondu ieviešanu reglamentējošie</w:t>
      </w:r>
      <w:r>
        <w:rPr>
          <w:color w:val="000000"/>
        </w:rPr>
        <w:t>m</w:t>
      </w:r>
      <w:r w:rsidR="00E94F8C" w:rsidRPr="003F33FD">
        <w:rPr>
          <w:color w:val="000000"/>
        </w:rPr>
        <w:t xml:space="preserve"> Eiropas Savienības un Latvijas Republikas tiesību akti</w:t>
      </w:r>
      <w:r>
        <w:rPr>
          <w:color w:val="000000"/>
        </w:rPr>
        <w:t>em</w:t>
      </w:r>
      <w:r w:rsidR="00E94F8C" w:rsidRPr="003F33FD">
        <w:rPr>
          <w:color w:val="000000"/>
        </w:rPr>
        <w:t>, jābūt prasmei tos interpretēt un piemērot praksē,  padziļinātai izpratnei par Eiropas Savienības fondu ieviešanas mehānismiem.</w:t>
      </w:r>
    </w:p>
    <w:p w:rsidR="005F4C93" w:rsidRPr="00E727B2" w:rsidRDefault="00F809BA" w:rsidP="00F809BA">
      <w:pPr>
        <w:pStyle w:val="ListParagraph"/>
        <w:numPr>
          <w:ilvl w:val="1"/>
          <w:numId w:val="38"/>
        </w:numPr>
        <w:ind w:left="567" w:right="-176" w:hanging="567"/>
        <w:jc w:val="both"/>
        <w:rPr>
          <w:b/>
          <w:bCs/>
          <w:lang w:eastAsia="en-US"/>
        </w:rPr>
      </w:pPr>
      <w:r>
        <w:rPr>
          <w:b/>
        </w:rPr>
        <w:t xml:space="preserve"> </w:t>
      </w:r>
      <w:r w:rsidR="005F4C93" w:rsidRPr="00E727B2">
        <w:rPr>
          <w:b/>
        </w:rPr>
        <w:t>Iesniedzamie pretendentu atlases dokumenti un pārbaudāmās ziņas:</w:t>
      </w:r>
    </w:p>
    <w:p w:rsidR="005F4C93" w:rsidRPr="00E727B2" w:rsidRDefault="005F4C93" w:rsidP="00F809BA">
      <w:pPr>
        <w:pStyle w:val="ListParagraph"/>
        <w:numPr>
          <w:ilvl w:val="2"/>
          <w:numId w:val="38"/>
        </w:numPr>
        <w:ind w:left="1276" w:right="-176" w:hanging="709"/>
        <w:jc w:val="both"/>
        <w:rPr>
          <w:bCs/>
          <w:lang w:eastAsia="en-US"/>
        </w:rPr>
      </w:pPr>
      <w:r w:rsidRPr="00E727B2">
        <w:rPr>
          <w:bCs/>
          <w:szCs w:val="20"/>
          <w:lang w:eastAsia="en-US"/>
        </w:rPr>
        <w:t>Pretendenta pieteikums iepirkuma procedūrai (</w:t>
      </w:r>
      <w:r w:rsidR="00545EB3" w:rsidRPr="00E727B2">
        <w:rPr>
          <w:bCs/>
          <w:szCs w:val="20"/>
          <w:lang w:eastAsia="en-US"/>
        </w:rPr>
        <w:t>1</w:t>
      </w:r>
      <w:r w:rsidRPr="002843E4">
        <w:rPr>
          <w:bCs/>
          <w:szCs w:val="20"/>
          <w:lang w:eastAsia="en-US"/>
        </w:rPr>
        <w:t>. </w:t>
      </w:r>
      <w:r w:rsidR="002C1B2C" w:rsidRPr="002843E4">
        <w:rPr>
          <w:bCs/>
          <w:szCs w:val="20"/>
          <w:lang w:eastAsia="en-US"/>
        </w:rPr>
        <w:t>p</w:t>
      </w:r>
      <w:r w:rsidRPr="002843E4">
        <w:rPr>
          <w:bCs/>
          <w:szCs w:val="20"/>
          <w:lang w:eastAsia="en-US"/>
        </w:rPr>
        <w:t xml:space="preserve">ielikums). Pieteikumu paraksta pretendenta vadītājs vai vadītāja pilnvarota persona (jānorāda pilns vārds, uzvārds un amats). </w:t>
      </w:r>
      <w:r w:rsidRPr="00E727B2">
        <w:rPr>
          <w:bCs/>
          <w:szCs w:val="20"/>
          <w:lang w:eastAsia="en-US"/>
        </w:rPr>
        <w:t>Pieteikumā norāda pretendenta nosaukumu un rekvizītus, kā arī apliecina, ka:</w:t>
      </w:r>
    </w:p>
    <w:p w:rsidR="005F4C93" w:rsidRPr="00E727B2" w:rsidRDefault="005F4C93" w:rsidP="00F809BA">
      <w:pPr>
        <w:pStyle w:val="ListParagraph"/>
        <w:numPr>
          <w:ilvl w:val="3"/>
          <w:numId w:val="38"/>
        </w:numPr>
        <w:autoSpaceDE w:val="0"/>
        <w:autoSpaceDN w:val="0"/>
        <w:adjustRightInd w:val="0"/>
        <w:ind w:left="2127" w:right="-176" w:hanging="851"/>
        <w:jc w:val="both"/>
      </w:pPr>
      <w:r w:rsidRPr="00E727B2">
        <w:rPr>
          <w:bCs/>
          <w:szCs w:val="20"/>
          <w:lang w:eastAsia="en-US"/>
        </w:rPr>
        <w:t>iepirkuma procedūras uzaicinājuma nosacījumi ir skaidri un saprotami, pretendents tiem piekrīt un garantē to izpildi;</w:t>
      </w:r>
    </w:p>
    <w:p w:rsidR="005F4C93" w:rsidRPr="00E727B2" w:rsidRDefault="005F4C93" w:rsidP="00F809BA">
      <w:pPr>
        <w:pStyle w:val="ListParagraph"/>
        <w:numPr>
          <w:ilvl w:val="3"/>
          <w:numId w:val="38"/>
        </w:numPr>
        <w:autoSpaceDE w:val="0"/>
        <w:autoSpaceDN w:val="0"/>
        <w:adjustRightInd w:val="0"/>
        <w:ind w:left="2127" w:right="-176" w:hanging="851"/>
        <w:jc w:val="both"/>
      </w:pPr>
      <w:r w:rsidRPr="00E727B2">
        <w:rPr>
          <w:bCs/>
          <w:szCs w:val="20"/>
          <w:lang w:eastAsia="en-US"/>
        </w:rPr>
        <w:t xml:space="preserve">parakstot iepirkuma līgumu, piegādātājs </w:t>
      </w:r>
      <w:r w:rsidR="005B0D95" w:rsidRPr="00E727B2">
        <w:rPr>
          <w:bCs/>
          <w:szCs w:val="20"/>
          <w:lang w:eastAsia="en-US"/>
        </w:rPr>
        <w:t>piekrīt</w:t>
      </w:r>
      <w:r w:rsidRPr="00E727B2">
        <w:rPr>
          <w:bCs/>
          <w:szCs w:val="20"/>
          <w:lang w:eastAsia="en-US"/>
        </w:rPr>
        <w:t xml:space="preserve"> iepirkuma līguma publicēšanai pasūtītāja mājaslapā saskaņā ar Publisko iepirkumu likuma</w:t>
      </w:r>
      <w:r w:rsidR="002136E8" w:rsidRPr="00E727B2">
        <w:rPr>
          <w:bCs/>
          <w:szCs w:val="20"/>
          <w:lang w:eastAsia="en-US"/>
        </w:rPr>
        <w:t xml:space="preserve"> (turpmāk – PIL) </w:t>
      </w:r>
      <w:r w:rsidRPr="00E727B2">
        <w:rPr>
          <w:bCs/>
          <w:szCs w:val="20"/>
          <w:lang w:eastAsia="en-US"/>
        </w:rPr>
        <w:t>8.</w:t>
      </w:r>
      <w:r w:rsidRPr="00E727B2">
        <w:rPr>
          <w:bCs/>
          <w:szCs w:val="20"/>
          <w:vertAlign w:val="superscript"/>
          <w:lang w:eastAsia="en-US"/>
        </w:rPr>
        <w:t>2</w:t>
      </w:r>
      <w:r w:rsidRPr="00E727B2">
        <w:rPr>
          <w:bCs/>
          <w:szCs w:val="20"/>
          <w:lang w:eastAsia="en-US"/>
        </w:rPr>
        <w:t> panta trīspadsmito daļu;</w:t>
      </w:r>
    </w:p>
    <w:p w:rsidR="005F4C93" w:rsidRPr="00444598" w:rsidRDefault="005F4C93" w:rsidP="00E4083E">
      <w:pPr>
        <w:pStyle w:val="ListParagraph"/>
        <w:numPr>
          <w:ilvl w:val="2"/>
          <w:numId w:val="38"/>
        </w:numPr>
        <w:autoSpaceDE w:val="0"/>
        <w:autoSpaceDN w:val="0"/>
        <w:adjustRightInd w:val="0"/>
        <w:ind w:left="1276" w:right="-176" w:hanging="709"/>
        <w:jc w:val="both"/>
      </w:pPr>
      <w:r w:rsidRPr="00E727B2">
        <w:rPr>
          <w:bCs/>
          <w:lang w:eastAsia="en-US"/>
        </w:rPr>
        <w:t>PIL 8.</w:t>
      </w:r>
      <w:r w:rsidRPr="00E727B2">
        <w:rPr>
          <w:bCs/>
          <w:vertAlign w:val="superscript"/>
          <w:lang w:eastAsia="en-US"/>
        </w:rPr>
        <w:t>2</w:t>
      </w:r>
      <w:r w:rsidRPr="00E727B2">
        <w:rPr>
          <w:bCs/>
          <w:lang w:eastAsia="en-US"/>
        </w:rPr>
        <w:t xml:space="preserve"> panta piektās daļas 1.</w:t>
      </w:r>
      <w:r w:rsidR="00793D1B" w:rsidRPr="002843E4">
        <w:rPr>
          <w:bCs/>
          <w:lang w:eastAsia="en-US"/>
        </w:rPr>
        <w:t xml:space="preserve"> u</w:t>
      </w:r>
      <w:r w:rsidRPr="002843E4">
        <w:rPr>
          <w:bCs/>
          <w:lang w:eastAsia="en-US"/>
        </w:rPr>
        <w:t xml:space="preserve">n 2.punktā minēto apstākļu esamību (uzaicinājuma </w:t>
      </w:r>
      <w:r w:rsidR="00945EF7" w:rsidRPr="002843E4">
        <w:rPr>
          <w:bCs/>
          <w:lang w:eastAsia="en-US"/>
        </w:rPr>
        <w:t>9</w:t>
      </w:r>
      <w:r w:rsidRPr="00473F0D">
        <w:rPr>
          <w:bCs/>
          <w:lang w:eastAsia="en-US"/>
        </w:rPr>
        <w:t>.1.</w:t>
      </w:r>
      <w:r w:rsidR="006C2794" w:rsidRPr="00444598">
        <w:rPr>
          <w:bCs/>
          <w:lang w:eastAsia="en-US"/>
        </w:rPr>
        <w:t>3</w:t>
      </w:r>
      <w:r w:rsidRPr="00444598">
        <w:rPr>
          <w:bCs/>
          <w:lang w:eastAsia="en-US"/>
        </w:rPr>
        <w:t xml:space="preserve">.1. un </w:t>
      </w:r>
      <w:r w:rsidR="00945EF7" w:rsidRPr="00444598">
        <w:rPr>
          <w:bCs/>
          <w:lang w:eastAsia="en-US"/>
        </w:rPr>
        <w:t>9</w:t>
      </w:r>
      <w:r w:rsidR="00617B88" w:rsidRPr="00444598">
        <w:rPr>
          <w:bCs/>
          <w:lang w:eastAsia="en-US"/>
        </w:rPr>
        <w:t>.1.</w:t>
      </w:r>
      <w:r w:rsidR="006C2794" w:rsidRPr="00444598">
        <w:rPr>
          <w:bCs/>
          <w:lang w:eastAsia="en-US"/>
        </w:rPr>
        <w:t>3</w:t>
      </w:r>
      <w:r w:rsidR="00617B88" w:rsidRPr="00444598">
        <w:rPr>
          <w:bCs/>
          <w:lang w:eastAsia="en-US"/>
        </w:rPr>
        <w:t>.2.</w:t>
      </w:r>
      <w:r w:rsidRPr="00444598">
        <w:rPr>
          <w:bCs/>
          <w:lang w:eastAsia="en-US"/>
        </w:rPr>
        <w:t>apakšpunkts) iepirkuma komisija pārbauda tikai attiecībā uz pretendentu, kuram būtu piešķiramas līguma slēgšanas tiesības atbilstoši noteiktajām prasībām un kritērijiem</w:t>
      </w:r>
      <w:r w:rsidR="00254A67" w:rsidRPr="00444598">
        <w:rPr>
          <w:bCs/>
          <w:lang w:eastAsia="en-US"/>
        </w:rPr>
        <w:t>.</w:t>
      </w:r>
    </w:p>
    <w:p w:rsidR="005F4C93" w:rsidRPr="002C1B2C" w:rsidRDefault="005F4C93" w:rsidP="00E4083E">
      <w:pPr>
        <w:pStyle w:val="ListParagraph"/>
        <w:numPr>
          <w:ilvl w:val="2"/>
          <w:numId w:val="38"/>
        </w:numPr>
        <w:autoSpaceDE w:val="0"/>
        <w:autoSpaceDN w:val="0"/>
        <w:adjustRightInd w:val="0"/>
        <w:ind w:left="1276" w:right="-176" w:hanging="709"/>
        <w:jc w:val="both"/>
      </w:pPr>
      <w:r w:rsidRPr="00945EF7">
        <w:rPr>
          <w:bCs/>
          <w:lang w:eastAsia="en-US"/>
        </w:rPr>
        <w:t>Lai pārbaudītu, vai pretendents nav izslēdzams no dalības iepirkumā PIL 8.</w:t>
      </w:r>
      <w:r w:rsidRPr="00945EF7">
        <w:rPr>
          <w:bCs/>
          <w:vertAlign w:val="superscript"/>
          <w:lang w:eastAsia="en-US"/>
        </w:rPr>
        <w:t>2</w:t>
      </w:r>
      <w:r w:rsidRPr="00945EF7">
        <w:rPr>
          <w:bCs/>
          <w:lang w:eastAsia="en-US"/>
        </w:rPr>
        <w:t xml:space="preserve"> panta piektās daļas 1. </w:t>
      </w:r>
      <w:r w:rsidR="00254A67">
        <w:rPr>
          <w:bCs/>
          <w:lang w:eastAsia="en-US"/>
        </w:rPr>
        <w:t>v</w:t>
      </w:r>
      <w:r w:rsidRPr="00945EF7">
        <w:rPr>
          <w:bCs/>
          <w:lang w:eastAsia="en-US"/>
        </w:rPr>
        <w:t>ai 2.punktā (</w:t>
      </w:r>
      <w:r w:rsidRPr="00E727B2">
        <w:rPr>
          <w:bCs/>
          <w:lang w:eastAsia="en-US"/>
        </w:rPr>
        <w:t xml:space="preserve">uzaicinājuma </w:t>
      </w:r>
      <w:r w:rsidR="00945EF7" w:rsidRPr="002843E4">
        <w:rPr>
          <w:bCs/>
          <w:lang w:eastAsia="en-US"/>
        </w:rPr>
        <w:t>9</w:t>
      </w:r>
      <w:r w:rsidRPr="002843E4">
        <w:rPr>
          <w:bCs/>
          <w:lang w:eastAsia="en-US"/>
        </w:rPr>
        <w:t>.1.</w:t>
      </w:r>
      <w:r w:rsidR="001E0513" w:rsidRPr="002843E4">
        <w:rPr>
          <w:bCs/>
          <w:lang w:eastAsia="en-US"/>
        </w:rPr>
        <w:t>3</w:t>
      </w:r>
      <w:r w:rsidRPr="002843E4">
        <w:rPr>
          <w:bCs/>
          <w:lang w:eastAsia="en-US"/>
        </w:rPr>
        <w:t xml:space="preserve">.1. un </w:t>
      </w:r>
      <w:r w:rsidR="00945EF7" w:rsidRPr="002843E4">
        <w:rPr>
          <w:bCs/>
          <w:lang w:eastAsia="en-US"/>
        </w:rPr>
        <w:t>9</w:t>
      </w:r>
      <w:r w:rsidR="00617B88" w:rsidRPr="002843E4">
        <w:rPr>
          <w:bCs/>
          <w:lang w:eastAsia="en-US"/>
        </w:rPr>
        <w:t>.1.</w:t>
      </w:r>
      <w:r w:rsidR="001E0513" w:rsidRPr="002843E4">
        <w:rPr>
          <w:bCs/>
          <w:lang w:eastAsia="en-US"/>
        </w:rPr>
        <w:t>3</w:t>
      </w:r>
      <w:r w:rsidR="00617B88" w:rsidRPr="002843E4">
        <w:rPr>
          <w:bCs/>
          <w:lang w:eastAsia="en-US"/>
        </w:rPr>
        <w:t>.2.</w:t>
      </w:r>
      <w:r w:rsidRPr="002843E4">
        <w:rPr>
          <w:bCs/>
          <w:lang w:eastAsia="en-US"/>
        </w:rPr>
        <w:t>apakšpunkts</w:t>
      </w:r>
      <w:r w:rsidRPr="00E727B2">
        <w:rPr>
          <w:bCs/>
          <w:lang w:eastAsia="en-US"/>
        </w:rPr>
        <w:t>)</w:t>
      </w:r>
      <w:r w:rsidRPr="00945EF7">
        <w:rPr>
          <w:bCs/>
          <w:lang w:eastAsia="en-US"/>
        </w:rPr>
        <w:t xml:space="preserve"> minēto apstākļu dēļ, iepirkuma komisija:</w:t>
      </w:r>
    </w:p>
    <w:p w:rsidR="005F4C93" w:rsidRPr="0041507F" w:rsidRDefault="005F4C93" w:rsidP="00E4083E">
      <w:pPr>
        <w:pStyle w:val="ListParagraph"/>
        <w:numPr>
          <w:ilvl w:val="3"/>
          <w:numId w:val="38"/>
        </w:numPr>
        <w:autoSpaceDE w:val="0"/>
        <w:autoSpaceDN w:val="0"/>
        <w:adjustRightInd w:val="0"/>
        <w:ind w:left="2127" w:right="-176" w:hanging="851"/>
        <w:jc w:val="both"/>
        <w:rPr>
          <w:bCs/>
          <w:lang w:eastAsia="en-US"/>
        </w:rPr>
      </w:pPr>
      <w:r w:rsidRPr="00945EF7">
        <w:rPr>
          <w:bCs/>
          <w:lang w:eastAsia="en-US"/>
        </w:rPr>
        <w:lastRenderedPageBreak/>
        <w:t>attiecībā uz pretendentu (neatkarīgi no tā reģistrācijas valsts vai pastāvīgās dzīvesvietas), izmantojot Ministru kabineta noteikto informācijas sistēmu, Ministru kabineta noteiktajā</w:t>
      </w:r>
      <w:r w:rsidRPr="0041507F">
        <w:rPr>
          <w:bCs/>
          <w:lang w:eastAsia="en-US"/>
        </w:rPr>
        <w:t xml:space="preserve"> kārtībā iegūst informāciju</w:t>
      </w:r>
      <w:r>
        <w:rPr>
          <w:bCs/>
          <w:lang w:eastAsia="en-US"/>
        </w:rPr>
        <w:t>:</w:t>
      </w:r>
    </w:p>
    <w:p w:rsidR="005F4C93" w:rsidRDefault="005F4C93" w:rsidP="00E4083E">
      <w:pPr>
        <w:pStyle w:val="ListParagraph"/>
        <w:numPr>
          <w:ilvl w:val="4"/>
          <w:numId w:val="38"/>
        </w:numPr>
        <w:autoSpaceDE w:val="0"/>
        <w:autoSpaceDN w:val="0"/>
        <w:adjustRightInd w:val="0"/>
        <w:ind w:left="2268" w:right="-176" w:hanging="992"/>
        <w:jc w:val="both"/>
        <w:rPr>
          <w:bCs/>
          <w:lang w:eastAsia="en-US"/>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panta </w:t>
      </w:r>
      <w:r w:rsidRPr="00E85F98">
        <w:rPr>
          <w:bCs/>
          <w:lang w:eastAsia="en-US"/>
        </w:rPr>
        <w:t>piektās daļas 1.punktā minētajiem faktiem — no Uzņēmumu reģistra</w:t>
      </w:r>
      <w:r>
        <w:rPr>
          <w:bCs/>
          <w:lang w:eastAsia="en-US"/>
        </w:rPr>
        <w:t>;</w:t>
      </w:r>
    </w:p>
    <w:p w:rsidR="005F4C93" w:rsidRDefault="005F4C93" w:rsidP="00E4083E">
      <w:pPr>
        <w:pStyle w:val="ListParagraph"/>
        <w:numPr>
          <w:ilvl w:val="4"/>
          <w:numId w:val="38"/>
        </w:numPr>
        <w:autoSpaceDE w:val="0"/>
        <w:autoSpaceDN w:val="0"/>
        <w:adjustRightInd w:val="0"/>
        <w:ind w:left="2268" w:right="-176" w:hanging="992"/>
        <w:jc w:val="both"/>
        <w:rPr>
          <w:bCs/>
          <w:lang w:eastAsia="en-US"/>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w:t>
      </w:r>
      <w:r>
        <w:rPr>
          <w:bCs/>
          <w:lang w:eastAsia="en-US"/>
        </w:rPr>
        <w:t xml:space="preserve">panta </w:t>
      </w:r>
      <w:r w:rsidRPr="00E85F98">
        <w:rPr>
          <w:bCs/>
          <w:lang w:eastAsia="en-US"/>
        </w:rPr>
        <w:t>piektās daļas 2.punktā minēto faktu — no Valsts ieņēmumu dienesta un Latvijas pašvaldībām.</w:t>
      </w:r>
      <w:r>
        <w:rPr>
          <w:bCs/>
          <w:lang w:eastAsia="en-US"/>
        </w:rPr>
        <w:t xml:space="preserve"> Iepirkuma komisija</w:t>
      </w:r>
      <w:r w:rsidRPr="00E85F98">
        <w:rPr>
          <w:bCs/>
          <w:lang w:eastAsia="en-US"/>
        </w:rPr>
        <w:t xml:space="preserve"> minēto informāciju no Valsts ieņēmumu dienesta un</w:t>
      </w:r>
      <w:r>
        <w:rPr>
          <w:bCs/>
          <w:lang w:eastAsia="en-US"/>
        </w:rPr>
        <w:t xml:space="preserve"> Latvijas pašvaldībām ir tiesīga</w:t>
      </w:r>
      <w:r w:rsidRPr="00E85F98">
        <w:rPr>
          <w:bCs/>
          <w:lang w:eastAsia="en-US"/>
        </w:rPr>
        <w:t xml:space="preserve"> saņemt, neprasot</w:t>
      </w:r>
      <w:r w:rsidRPr="00961E82">
        <w:rPr>
          <w:bCs/>
          <w:lang w:eastAsia="en-US"/>
        </w:rPr>
        <w:t xml:space="preserve"> </w:t>
      </w:r>
      <w:r w:rsidRPr="00E85F98">
        <w:rPr>
          <w:bCs/>
          <w:lang w:eastAsia="en-US"/>
        </w:rPr>
        <w:t>pretendenta</w:t>
      </w:r>
      <w:r>
        <w:rPr>
          <w:bCs/>
          <w:lang w:eastAsia="en-US"/>
        </w:rPr>
        <w:t xml:space="preserve"> piekrišanu;</w:t>
      </w:r>
    </w:p>
    <w:p w:rsidR="005F4C93" w:rsidRDefault="0033491B" w:rsidP="006802F9">
      <w:pPr>
        <w:pStyle w:val="ListParagraph"/>
        <w:numPr>
          <w:ilvl w:val="3"/>
          <w:numId w:val="38"/>
        </w:numPr>
        <w:autoSpaceDE w:val="0"/>
        <w:autoSpaceDN w:val="0"/>
        <w:adjustRightInd w:val="0"/>
        <w:ind w:left="2127" w:right="-176" w:hanging="851"/>
        <w:jc w:val="both"/>
        <w:rPr>
          <w:bCs/>
          <w:lang w:eastAsia="en-US"/>
        </w:rPr>
      </w:pPr>
      <w:r>
        <w:rPr>
          <w:bCs/>
          <w:lang w:eastAsia="en-US"/>
        </w:rPr>
        <w:t>a</w:t>
      </w:r>
      <w:r w:rsidR="005F4C93" w:rsidRPr="004E1B79">
        <w:rPr>
          <w:bCs/>
          <w:lang w:eastAsia="en-US"/>
        </w:rPr>
        <w:t>tkarībā no PIL 8.</w:t>
      </w:r>
      <w:r w:rsidR="005F4C93" w:rsidRPr="004E1B79">
        <w:rPr>
          <w:bCs/>
          <w:vertAlign w:val="superscript"/>
          <w:lang w:eastAsia="en-US"/>
        </w:rPr>
        <w:t>2</w:t>
      </w:r>
      <w:r w:rsidR="005F4C93" w:rsidRPr="004E1B79">
        <w:rPr>
          <w:bCs/>
          <w:lang w:eastAsia="en-US"/>
        </w:rPr>
        <w:t xml:space="preserve"> panta septītās daļas 1.punkta </w:t>
      </w:r>
      <w:r w:rsidR="00DF384B">
        <w:rPr>
          <w:bCs/>
          <w:lang w:eastAsia="en-US"/>
        </w:rPr>
        <w:t>„</w:t>
      </w:r>
      <w:r w:rsidR="005F4C93" w:rsidRPr="004E1B79">
        <w:rPr>
          <w:bCs/>
          <w:lang w:eastAsia="en-US"/>
        </w:rPr>
        <w:t>b</w:t>
      </w:r>
      <w:r w:rsidR="00DF384B">
        <w:rPr>
          <w:bCs/>
          <w:lang w:eastAsia="en-US"/>
        </w:rPr>
        <w:t>”</w:t>
      </w:r>
      <w:r w:rsidR="005F4C93" w:rsidRPr="004E1B79">
        <w:rPr>
          <w:bCs/>
          <w:lang w:eastAsia="en-US"/>
        </w:rPr>
        <w:t xml:space="preserve"> apakšpunktam (uzaicinājuma </w:t>
      </w:r>
      <w:r w:rsidR="006C676B">
        <w:rPr>
          <w:bCs/>
          <w:shd w:val="clear" w:color="auto" w:fill="FFFFFF"/>
          <w:lang w:eastAsia="en-US"/>
        </w:rPr>
        <w:t>9.3</w:t>
      </w:r>
      <w:r w:rsidR="00581A56">
        <w:rPr>
          <w:bCs/>
          <w:shd w:val="clear" w:color="auto" w:fill="FFFFFF"/>
          <w:lang w:eastAsia="en-US"/>
        </w:rPr>
        <w:t>.3.</w:t>
      </w:r>
      <w:r w:rsidR="006C676B">
        <w:rPr>
          <w:bCs/>
          <w:shd w:val="clear" w:color="auto" w:fill="FFFFFF"/>
          <w:lang w:eastAsia="en-US"/>
        </w:rPr>
        <w:t>1.</w:t>
      </w:r>
      <w:r w:rsidR="00581A56">
        <w:rPr>
          <w:bCs/>
          <w:shd w:val="clear" w:color="auto" w:fill="FFFFFF"/>
          <w:lang w:eastAsia="en-US"/>
        </w:rPr>
        <w:t>2</w:t>
      </w:r>
      <w:r w:rsidR="005F4C93" w:rsidRPr="00215E8D">
        <w:rPr>
          <w:bCs/>
          <w:shd w:val="clear" w:color="auto" w:fill="FFFFFF"/>
          <w:lang w:eastAsia="en-US"/>
        </w:rPr>
        <w:t>.</w:t>
      </w:r>
      <w:r w:rsidR="005F4C93" w:rsidRPr="004E1B79">
        <w:rPr>
          <w:bCs/>
          <w:lang w:eastAsia="en-US"/>
        </w:rPr>
        <w:t> apakšpunkts) veiktās pārbaudes rezultātiem pasūtītājs</w:t>
      </w:r>
      <w:r w:rsidR="005F4C93">
        <w:rPr>
          <w:bCs/>
          <w:lang w:eastAsia="en-US"/>
        </w:rPr>
        <w:t>:</w:t>
      </w:r>
    </w:p>
    <w:p w:rsidR="005F4C93" w:rsidRPr="00075F08" w:rsidRDefault="002843E4" w:rsidP="006802F9">
      <w:pPr>
        <w:pStyle w:val="ListParagraph"/>
        <w:numPr>
          <w:ilvl w:val="4"/>
          <w:numId w:val="38"/>
        </w:numPr>
        <w:autoSpaceDE w:val="0"/>
        <w:autoSpaceDN w:val="0"/>
        <w:adjustRightInd w:val="0"/>
        <w:ind w:left="2268" w:right="-176" w:hanging="992"/>
        <w:jc w:val="both"/>
        <w:rPr>
          <w:bCs/>
          <w:lang w:eastAsia="en-US"/>
        </w:rPr>
      </w:pPr>
      <w:r>
        <w:rPr>
          <w:bCs/>
          <w:lang w:eastAsia="en-US"/>
        </w:rPr>
        <w:t xml:space="preserve"> </w:t>
      </w:r>
      <w:r w:rsidR="005F4C93" w:rsidRPr="00C36559">
        <w:rPr>
          <w:bCs/>
          <w:lang w:eastAsia="en-US"/>
        </w:rPr>
        <w:t>neizslēdz pretendentu no dalības iepirkumā, ja konstatē, ka saskaņā ar Ministru kabineta noteiktajā informācijas</w:t>
      </w:r>
      <w:r w:rsidR="005F4C93">
        <w:rPr>
          <w:bCs/>
          <w:lang w:eastAsia="en-US"/>
        </w:rPr>
        <w:t xml:space="preserve"> </w:t>
      </w:r>
      <w:r w:rsidR="005F4C93" w:rsidRPr="00C36559">
        <w:rPr>
          <w:bCs/>
          <w:lang w:eastAsia="en-US"/>
        </w:rPr>
        <w:t xml:space="preserve">sistēmā esošo informāciju pretendentam nav nodokļu parādu, tajā skaitā valsts sociālās apdrošināšanas obligāto iemaksu parādu, kas kopsummā pārsniedz 150 </w:t>
      </w:r>
      <w:r w:rsidR="005F4C93" w:rsidRPr="00600FAC">
        <w:rPr>
          <w:bCs/>
          <w:lang w:eastAsia="en-US"/>
        </w:rPr>
        <w:t>EUR;</w:t>
      </w:r>
    </w:p>
    <w:p w:rsidR="005F4C93" w:rsidRDefault="002843E4" w:rsidP="006802F9">
      <w:pPr>
        <w:pStyle w:val="ListParagraph"/>
        <w:numPr>
          <w:ilvl w:val="4"/>
          <w:numId w:val="38"/>
        </w:numPr>
        <w:autoSpaceDE w:val="0"/>
        <w:autoSpaceDN w:val="0"/>
        <w:adjustRightInd w:val="0"/>
        <w:ind w:left="2268" w:right="-176" w:hanging="992"/>
        <w:jc w:val="both"/>
        <w:rPr>
          <w:bCs/>
          <w:lang w:eastAsia="en-US"/>
        </w:rPr>
      </w:pPr>
      <w:r>
        <w:rPr>
          <w:bCs/>
          <w:lang w:eastAsia="en-US"/>
        </w:rPr>
        <w:t xml:space="preserve"> </w:t>
      </w:r>
      <w:r w:rsidR="005F4C93" w:rsidRPr="001A19D9">
        <w:rPr>
          <w:bCs/>
          <w:lang w:eastAsia="en-US"/>
        </w:rPr>
        <w:t>informē pretendentu par to, ka tam konstatēti nodokļu parādi, tajā skaitā valsts sociālās apdrošināšanas obligāto</w:t>
      </w:r>
      <w:r w:rsidR="005F4C93">
        <w:rPr>
          <w:bCs/>
          <w:lang w:eastAsia="en-US"/>
        </w:rPr>
        <w:t xml:space="preserve"> </w:t>
      </w:r>
      <w:r w:rsidR="005F4C93" w:rsidRPr="001A19D9">
        <w:rPr>
          <w:bCs/>
          <w:lang w:eastAsia="en-US"/>
        </w:rPr>
        <w:t xml:space="preserve">iemaksu parādi, kas kopsummā pārsniedz 150 </w:t>
      </w:r>
      <w:r w:rsidR="005F4C93" w:rsidRPr="00E407DB">
        <w:rPr>
          <w:bCs/>
          <w:lang w:eastAsia="en-US"/>
        </w:rPr>
        <w:t>EUR</w:t>
      </w:r>
      <w:r w:rsidR="005F4C93" w:rsidRPr="001A19D9">
        <w:rPr>
          <w:bCs/>
          <w:lang w:eastAsia="en-US"/>
        </w:rPr>
        <w:t>, un nosaka termiņu — 10 darbdienas pēc informācijas</w:t>
      </w:r>
      <w:r w:rsidR="005F4C93">
        <w:rPr>
          <w:bCs/>
          <w:lang w:eastAsia="en-US"/>
        </w:rPr>
        <w:t xml:space="preserve"> </w:t>
      </w:r>
      <w:r w:rsidR="005F4C93" w:rsidRPr="001A19D9">
        <w:rPr>
          <w:bCs/>
          <w:lang w:eastAsia="en-US"/>
        </w:rPr>
        <w:t>izsniegšanas vai nosūtīšanas dienas — konstatēto parādu nomaksai un parādu nomaksas apliecinājuma iesniegšanai.</w:t>
      </w:r>
      <w:r w:rsidR="005F4C93">
        <w:rPr>
          <w:bCs/>
          <w:lang w:eastAsia="en-US"/>
        </w:rPr>
        <w:t xml:space="preserve"> </w:t>
      </w:r>
      <w:r w:rsidR="005F4C93" w:rsidRPr="001A19D9">
        <w:rPr>
          <w:bCs/>
          <w:lang w:eastAsia="en-US"/>
        </w:rPr>
        <w:t>Pretendents, lai apliecinātu, ka tam nav nodokļu parādu, tajā skaitā valsts sociālās apdrošināšanas obligāto iemaksu</w:t>
      </w:r>
      <w:r w:rsidR="005F4C93">
        <w:rPr>
          <w:bCs/>
          <w:lang w:eastAsia="en-US"/>
        </w:rPr>
        <w:t xml:space="preserve"> </w:t>
      </w:r>
      <w:r w:rsidR="005F4C93" w:rsidRPr="001A19D9">
        <w:rPr>
          <w:bCs/>
          <w:lang w:eastAsia="en-US"/>
        </w:rPr>
        <w:t xml:space="preserve">parādu, kas kopsummā pārsniedz 150 </w:t>
      </w:r>
      <w:r w:rsidR="005F4C93" w:rsidRPr="00E407DB">
        <w:rPr>
          <w:bCs/>
          <w:lang w:eastAsia="en-US"/>
        </w:rPr>
        <w:t>EUR,</w:t>
      </w:r>
      <w:r w:rsidR="005F4C93" w:rsidRPr="001A19D9">
        <w:rPr>
          <w:bCs/>
          <w:lang w:eastAsia="en-US"/>
        </w:rPr>
        <w:t xml:space="preserve"> iesniedz attiecīgi pretendenta vai tā pārstāvja apliecinātu izdruku no Valsts</w:t>
      </w:r>
      <w:r w:rsidR="005F4C93">
        <w:rPr>
          <w:bCs/>
          <w:lang w:eastAsia="en-US"/>
        </w:rPr>
        <w:t xml:space="preserve"> </w:t>
      </w:r>
      <w:r w:rsidR="005F4C93" w:rsidRPr="001A19D9">
        <w:rPr>
          <w:bCs/>
          <w:lang w:eastAsia="en-US"/>
        </w:rPr>
        <w:t>ieņēmumu dienesta elektroniskās deklarēšanas sistēmas vai pašvaldības izdotu izziņu par to, ka attiecīgajai persona</w:t>
      </w:r>
      <w:r w:rsidR="005F4C93">
        <w:rPr>
          <w:bCs/>
          <w:lang w:eastAsia="en-US"/>
        </w:rPr>
        <w:t xml:space="preserve"> </w:t>
      </w:r>
      <w:r w:rsidR="005F4C93" w:rsidRPr="001A19D9">
        <w:rPr>
          <w:bCs/>
          <w:lang w:eastAsia="en-US"/>
        </w:rPr>
        <w:t>laikā pēc pasūtītāja nosūtītās informācijas saņemšanas dienas nav nodokļu parādu, tajā skaitā valsts sociālā</w:t>
      </w:r>
      <w:r w:rsidR="005F4C93">
        <w:rPr>
          <w:bCs/>
          <w:lang w:eastAsia="en-US"/>
        </w:rPr>
        <w:t xml:space="preserve"> </w:t>
      </w:r>
      <w:r w:rsidR="005F4C93" w:rsidRPr="001A19D9">
        <w:rPr>
          <w:bCs/>
          <w:lang w:eastAsia="en-US"/>
        </w:rPr>
        <w:t xml:space="preserve">apdrošināšanas obligāto iemaksu parādu, kas kopsummā pārsniedz 150 </w:t>
      </w:r>
      <w:r w:rsidR="005F4C93" w:rsidRPr="00E407DB">
        <w:rPr>
          <w:bCs/>
          <w:lang w:eastAsia="en-US"/>
        </w:rPr>
        <w:t>EUR.</w:t>
      </w:r>
      <w:r w:rsidR="005F4C93" w:rsidRPr="001A19D9">
        <w:rPr>
          <w:bCs/>
          <w:lang w:eastAsia="en-US"/>
        </w:rPr>
        <w:t xml:space="preserve"> Ja noteiktajā termiņā minētie dokument</w:t>
      </w:r>
      <w:r w:rsidR="005F4C93">
        <w:rPr>
          <w:bCs/>
          <w:lang w:eastAsia="en-US"/>
        </w:rPr>
        <w:t xml:space="preserve">i </w:t>
      </w:r>
      <w:r w:rsidR="005F4C93" w:rsidRPr="001A19D9">
        <w:rPr>
          <w:bCs/>
          <w:lang w:eastAsia="en-US"/>
        </w:rPr>
        <w:t>nav iesniegti, pasūtītājs pretendentu izslēdz no dalības iepirkumā</w:t>
      </w:r>
      <w:r w:rsidR="005F4C93">
        <w:rPr>
          <w:bCs/>
          <w:lang w:eastAsia="en-US"/>
        </w:rPr>
        <w:t>.</w:t>
      </w:r>
    </w:p>
    <w:p w:rsidR="006F2FD7" w:rsidRDefault="006F2FD7" w:rsidP="00847741">
      <w:pPr>
        <w:pStyle w:val="BodyTextIndent3"/>
        <w:numPr>
          <w:ilvl w:val="2"/>
          <w:numId w:val="38"/>
        </w:numPr>
        <w:ind w:left="1276" w:hanging="709"/>
        <w:rPr>
          <w:bCs/>
        </w:rPr>
      </w:pPr>
      <w:r>
        <w:rPr>
          <w:color w:val="000000"/>
        </w:rPr>
        <w:t xml:space="preserve">Informācija par </w:t>
      </w:r>
      <w:r w:rsidR="00A15BC1">
        <w:rPr>
          <w:color w:val="000000"/>
        </w:rPr>
        <w:t>pabeigtajiem</w:t>
      </w:r>
      <w:r>
        <w:rPr>
          <w:color w:val="000000"/>
        </w:rPr>
        <w:t xml:space="preserve"> </w:t>
      </w:r>
      <w:r w:rsidR="00DA18D7">
        <w:rPr>
          <w:color w:val="000000"/>
        </w:rPr>
        <w:t>auditiem/izvērtējumiem</w:t>
      </w:r>
      <w:r>
        <w:rPr>
          <w:color w:val="000000"/>
        </w:rPr>
        <w:t>,</w:t>
      </w:r>
      <w:r w:rsidR="00DA18D7">
        <w:rPr>
          <w:color w:val="000000"/>
        </w:rPr>
        <w:t xml:space="preserve"> kas sagatavota atbilstoši nolikuma </w:t>
      </w:r>
      <w:r w:rsidR="00545EB3" w:rsidRPr="00A15BC1">
        <w:rPr>
          <w:color w:val="000000"/>
        </w:rPr>
        <w:t>2.</w:t>
      </w:r>
      <w:r w:rsidR="00DA18D7" w:rsidRPr="00A15BC1">
        <w:rPr>
          <w:color w:val="000000"/>
        </w:rPr>
        <w:t>pielikumam</w:t>
      </w:r>
      <w:r w:rsidR="00DA18D7">
        <w:rPr>
          <w:color w:val="000000"/>
        </w:rPr>
        <w:t xml:space="preserve">. Pieredzes aprakstam jāpievieno atsauksmi </w:t>
      </w:r>
      <w:r>
        <w:rPr>
          <w:color w:val="000000"/>
        </w:rPr>
        <w:t xml:space="preserve">par katru </w:t>
      </w:r>
      <w:r w:rsidR="00DA18D7">
        <w:rPr>
          <w:color w:val="000000"/>
        </w:rPr>
        <w:t>tajā norādīto pakalpojumu.</w:t>
      </w:r>
    </w:p>
    <w:p w:rsidR="00022684" w:rsidRDefault="00462419" w:rsidP="00847741">
      <w:pPr>
        <w:pStyle w:val="BodyTextIndent3"/>
        <w:numPr>
          <w:ilvl w:val="2"/>
          <w:numId w:val="38"/>
        </w:numPr>
        <w:ind w:left="1276" w:hanging="709"/>
        <w:rPr>
          <w:bCs/>
        </w:rPr>
      </w:pPr>
      <w:r>
        <w:rPr>
          <w:bCs/>
        </w:rPr>
        <w:t>P</w:t>
      </w:r>
      <w:r w:rsidR="0018136C">
        <w:rPr>
          <w:bCs/>
        </w:rPr>
        <w:t xml:space="preserve">rojekta/grupas vadītāja un projektā iesaistīto ekspertu </w:t>
      </w:r>
      <w:r w:rsidR="00022684">
        <w:rPr>
          <w:bCs/>
        </w:rPr>
        <w:t>dzīvesgaitas apraksts (3.pielikums)</w:t>
      </w:r>
      <w:r>
        <w:rPr>
          <w:bCs/>
        </w:rPr>
        <w:t>.</w:t>
      </w:r>
    </w:p>
    <w:p w:rsidR="006F2FD7" w:rsidRDefault="00462419" w:rsidP="00847741">
      <w:pPr>
        <w:pStyle w:val="BodyTextIndent3"/>
        <w:numPr>
          <w:ilvl w:val="2"/>
          <w:numId w:val="38"/>
        </w:numPr>
        <w:ind w:left="1276" w:hanging="709"/>
        <w:rPr>
          <w:bCs/>
        </w:rPr>
      </w:pPr>
      <w:r>
        <w:rPr>
          <w:bCs/>
        </w:rPr>
        <w:t>P</w:t>
      </w:r>
      <w:r w:rsidR="005A09B4">
        <w:rPr>
          <w:bCs/>
        </w:rPr>
        <w:t>rojekta/</w:t>
      </w:r>
      <w:r w:rsidR="006F2FD7">
        <w:rPr>
          <w:bCs/>
        </w:rPr>
        <w:t>grupas vadītāja</w:t>
      </w:r>
      <w:r w:rsidR="006854BD">
        <w:rPr>
          <w:bCs/>
        </w:rPr>
        <w:t xml:space="preserve"> un projektā iesaistīto ekspertu</w:t>
      </w:r>
      <w:r w:rsidR="006F2FD7">
        <w:rPr>
          <w:bCs/>
        </w:rPr>
        <w:t xml:space="preserve"> zinātniskā grāda apliecinoš</w:t>
      </w:r>
      <w:r w:rsidR="008049A2">
        <w:rPr>
          <w:bCs/>
        </w:rPr>
        <w:t>u</w:t>
      </w:r>
      <w:r w:rsidR="006F2FD7">
        <w:rPr>
          <w:bCs/>
        </w:rPr>
        <w:t xml:space="preserve"> dokumenta kopij</w:t>
      </w:r>
      <w:r w:rsidR="008049A2">
        <w:rPr>
          <w:bCs/>
        </w:rPr>
        <w:t>u</w:t>
      </w:r>
      <w:r w:rsidR="00842F43">
        <w:rPr>
          <w:bCs/>
        </w:rPr>
        <w:t>.</w:t>
      </w:r>
    </w:p>
    <w:p w:rsidR="00022684" w:rsidRPr="006854BD" w:rsidRDefault="00022684" w:rsidP="0010711B">
      <w:pPr>
        <w:pStyle w:val="BodyTextIndent3"/>
        <w:ind w:left="1134" w:firstLine="0"/>
        <w:rPr>
          <w:bCs/>
          <w:highlight w:val="yellow"/>
        </w:rPr>
      </w:pPr>
    </w:p>
    <w:p w:rsidR="006F2FD7" w:rsidRDefault="006F2FD7">
      <w:pPr>
        <w:pStyle w:val="ListParagraph"/>
        <w:shd w:val="clear" w:color="auto" w:fill="FFFFFF"/>
        <w:ind w:left="0"/>
        <w:jc w:val="both"/>
      </w:pPr>
    </w:p>
    <w:p w:rsidR="006F2FD7" w:rsidRDefault="006F2FD7" w:rsidP="00022684">
      <w:pPr>
        <w:numPr>
          <w:ilvl w:val="0"/>
          <w:numId w:val="38"/>
        </w:numPr>
        <w:jc w:val="both"/>
        <w:rPr>
          <w:b/>
          <w:bCs/>
        </w:rPr>
      </w:pPr>
      <w:r>
        <w:rPr>
          <w:b/>
        </w:rPr>
        <w:t>Tehnisk</w:t>
      </w:r>
      <w:r w:rsidR="002843E4">
        <w:rPr>
          <w:b/>
        </w:rPr>
        <w:t>ais piedāvājums</w:t>
      </w:r>
    </w:p>
    <w:p w:rsidR="006F2FD7" w:rsidRDefault="002843E4">
      <w:pPr>
        <w:pStyle w:val="BodyTextIndent3"/>
        <w:ind w:left="0" w:firstLine="0"/>
      </w:pPr>
      <w:r w:rsidRPr="00494936">
        <w:t xml:space="preserve">Tehniskais piedāvājums tiek iesniegts </w:t>
      </w:r>
      <w:r w:rsidR="006F2FD7" w:rsidRPr="00494936">
        <w:t xml:space="preserve">saskaņā ar </w:t>
      </w:r>
      <w:r w:rsidR="002B5C6B" w:rsidRPr="00494936">
        <w:t>t</w:t>
      </w:r>
      <w:r w:rsidRPr="00494936">
        <w:t>ehnisko specifikāciju (</w:t>
      </w:r>
      <w:r w:rsidR="00C40730" w:rsidRPr="00494936">
        <w:t>4</w:t>
      </w:r>
      <w:r w:rsidR="006F2FD7" w:rsidRPr="00494936">
        <w:t>.</w:t>
      </w:r>
      <w:r w:rsidR="001141BA" w:rsidRPr="00494936">
        <w:t>p</w:t>
      </w:r>
      <w:r w:rsidR="006F2FD7" w:rsidRPr="00494936">
        <w:t>ielikum</w:t>
      </w:r>
      <w:r w:rsidRPr="00494936">
        <w:t>s)</w:t>
      </w:r>
      <w:r w:rsidR="003F0A77" w:rsidRPr="00494936">
        <w:t>, t.sk. aprakstot savu izpratni</w:t>
      </w:r>
      <w:r w:rsidR="00F266F7">
        <w:t xml:space="preserve"> par darba uzdevumu un metodes t</w:t>
      </w:r>
      <w:r w:rsidR="003F0A77" w:rsidRPr="00494936">
        <w:t>ehniskajā specifikācijā noteiktā uzdevuma un apakšuzdevumu veikšanā.</w:t>
      </w:r>
    </w:p>
    <w:p w:rsidR="003F0A77" w:rsidRDefault="003F0A77">
      <w:pPr>
        <w:pStyle w:val="BodyTextIndent3"/>
        <w:ind w:left="0" w:firstLine="0"/>
      </w:pPr>
    </w:p>
    <w:p w:rsidR="006F2FD7" w:rsidRDefault="006F2FD7" w:rsidP="00022684">
      <w:pPr>
        <w:numPr>
          <w:ilvl w:val="0"/>
          <w:numId w:val="38"/>
        </w:numPr>
        <w:jc w:val="both"/>
        <w:rPr>
          <w:b/>
        </w:rPr>
      </w:pPr>
      <w:r>
        <w:rPr>
          <w:b/>
        </w:rPr>
        <w:t>Finanšu piedāvājums</w:t>
      </w:r>
    </w:p>
    <w:p w:rsidR="006F2FD7" w:rsidRDefault="006F2FD7" w:rsidP="00B24473">
      <w:pPr>
        <w:pStyle w:val="BodyTextIndent3"/>
        <w:numPr>
          <w:ilvl w:val="1"/>
          <w:numId w:val="45"/>
        </w:numPr>
        <w:ind w:left="567" w:hanging="567"/>
      </w:pPr>
      <w:r>
        <w:t>Piedāvājumā cen</w:t>
      </w:r>
      <w:r w:rsidR="00842F43">
        <w:t>a</w:t>
      </w:r>
      <w:r>
        <w:t xml:space="preserve"> jānorāda </w:t>
      </w:r>
      <w:r w:rsidR="007074BA" w:rsidRPr="007074BA">
        <w:rPr>
          <w:i/>
        </w:rPr>
        <w:t>eu</w:t>
      </w:r>
      <w:r w:rsidR="00842F43" w:rsidRPr="007074BA">
        <w:rPr>
          <w:i/>
        </w:rPr>
        <w:t>ro</w:t>
      </w:r>
      <w:r w:rsidR="00842F43">
        <w:t xml:space="preserve"> </w:t>
      </w:r>
      <w:r>
        <w:t>par visu iepirkuma priekšmeta apjomu, neieskaitot PVN.</w:t>
      </w:r>
    </w:p>
    <w:p w:rsidR="006F2FD7" w:rsidRDefault="006F2FD7" w:rsidP="00B24473">
      <w:pPr>
        <w:pStyle w:val="BodyTextIndent3"/>
        <w:numPr>
          <w:ilvl w:val="1"/>
          <w:numId w:val="45"/>
        </w:numPr>
        <w:ind w:left="567" w:hanging="567"/>
      </w:pPr>
      <w:r>
        <w:lastRenderedPageBreak/>
        <w:t>Finanšu piedāvājuma cenās jābūt iekļautiem visiem nodokļiem un nodevām</w:t>
      </w:r>
      <w:r w:rsidR="00C8588A">
        <w:t>, neieskaitot PVN</w:t>
      </w:r>
      <w:r>
        <w:t xml:space="preserve">, kā arī papildu izmaksām, kas saistītas ar </w:t>
      </w:r>
      <w:r w:rsidR="000B393E">
        <w:t>p</w:t>
      </w:r>
      <w:r>
        <w:t>akalpojuma sniegšanu.</w:t>
      </w:r>
    </w:p>
    <w:p w:rsidR="006F2FD7" w:rsidRDefault="006F2FD7" w:rsidP="00B24473">
      <w:pPr>
        <w:pStyle w:val="BodyTextIndent3"/>
        <w:numPr>
          <w:ilvl w:val="1"/>
          <w:numId w:val="45"/>
        </w:numPr>
        <w:ind w:left="567" w:hanging="567"/>
      </w:pPr>
      <w:r>
        <w:t xml:space="preserve">Finanšu piedāvājums jāiesniedz atbilstoši iepirkuma uzaicinājuma </w:t>
      </w:r>
      <w:r w:rsidR="00C40730">
        <w:t>5</w:t>
      </w:r>
      <w:r>
        <w:t>. </w:t>
      </w:r>
      <w:r w:rsidR="001141BA">
        <w:t>p</w:t>
      </w:r>
      <w:r>
        <w:t>ielikumam.</w:t>
      </w:r>
    </w:p>
    <w:p w:rsidR="006F2FD7" w:rsidRDefault="006F2FD7">
      <w:pPr>
        <w:jc w:val="both"/>
      </w:pPr>
    </w:p>
    <w:p w:rsidR="006F2FD7" w:rsidRDefault="006F2FD7" w:rsidP="00F02D6E">
      <w:pPr>
        <w:numPr>
          <w:ilvl w:val="0"/>
          <w:numId w:val="45"/>
        </w:numPr>
        <w:jc w:val="both"/>
        <w:rPr>
          <w:b/>
        </w:rPr>
      </w:pPr>
      <w:r>
        <w:rPr>
          <w:b/>
        </w:rPr>
        <w:t>Iepirkuma līguma izpildes laiks</w:t>
      </w:r>
    </w:p>
    <w:p w:rsidR="00A34C87" w:rsidRDefault="00177199" w:rsidP="00697CD3">
      <w:pPr>
        <w:pStyle w:val="Default"/>
        <w:jc w:val="both"/>
      </w:pPr>
      <w:r w:rsidRPr="005A1FF7">
        <w:t>Maksimālais paredzamais līguma izpildes termiņš ir 19 nedēļu laikā pēc līguma parakstīšanas datuma, bet ne vēlāk kā līdz 13.03.201</w:t>
      </w:r>
      <w:r w:rsidR="0071533F" w:rsidRPr="005A1FF7">
        <w:t>5</w:t>
      </w:r>
      <w:r w:rsidRPr="005A1FF7">
        <w:t>.</w:t>
      </w:r>
      <w:r w:rsidR="00B37AD7" w:rsidRPr="005A1FF7">
        <w:t xml:space="preserve"> Detalizēti nodevumu termiņi ir minēti Tehniskajā specifikācijā.</w:t>
      </w:r>
    </w:p>
    <w:p w:rsidR="00B37AD7" w:rsidRDefault="00B37AD7" w:rsidP="00697CD3">
      <w:pPr>
        <w:pStyle w:val="Default"/>
        <w:jc w:val="both"/>
        <w:rPr>
          <w:sz w:val="23"/>
          <w:szCs w:val="23"/>
          <w:highlight w:val="yellow"/>
        </w:rPr>
      </w:pPr>
    </w:p>
    <w:p w:rsidR="00A34C87" w:rsidRDefault="00A34C87" w:rsidP="00697CD3">
      <w:pPr>
        <w:pStyle w:val="Default"/>
        <w:jc w:val="both"/>
        <w:rPr>
          <w:sz w:val="23"/>
          <w:szCs w:val="23"/>
        </w:rPr>
      </w:pPr>
      <w:r w:rsidRPr="00B37AD7">
        <w:rPr>
          <w:sz w:val="23"/>
          <w:szCs w:val="23"/>
        </w:rPr>
        <w:t>Iepirkuma līgumu var precizēt, vienojoties un ievērojot PIL 67.</w:t>
      </w:r>
      <w:r w:rsidRPr="001F1E4E">
        <w:rPr>
          <w:sz w:val="23"/>
          <w:szCs w:val="23"/>
          <w:vertAlign w:val="superscript"/>
        </w:rPr>
        <w:t>1</w:t>
      </w:r>
      <w:r w:rsidRPr="00B37AD7">
        <w:rPr>
          <w:sz w:val="16"/>
          <w:szCs w:val="16"/>
        </w:rPr>
        <w:t xml:space="preserve"> </w:t>
      </w:r>
      <w:r w:rsidRPr="00B37AD7">
        <w:rPr>
          <w:sz w:val="23"/>
          <w:szCs w:val="23"/>
        </w:rPr>
        <w:t>pantā noteiktās prasības.</w:t>
      </w:r>
      <w:r>
        <w:rPr>
          <w:sz w:val="23"/>
          <w:szCs w:val="23"/>
        </w:rPr>
        <w:t xml:space="preserve"> </w:t>
      </w:r>
    </w:p>
    <w:p w:rsidR="006F2FD7" w:rsidRDefault="006F2FD7">
      <w:pPr>
        <w:pStyle w:val="BodyText3"/>
        <w:jc w:val="left"/>
        <w:rPr>
          <w:b w:val="0"/>
          <w:bCs/>
        </w:rPr>
      </w:pPr>
    </w:p>
    <w:p w:rsidR="00901B66" w:rsidRDefault="00901B66" w:rsidP="00F02D6E">
      <w:pPr>
        <w:numPr>
          <w:ilvl w:val="0"/>
          <w:numId w:val="45"/>
        </w:numPr>
        <w:ind w:left="567" w:right="-176" w:hanging="567"/>
        <w:jc w:val="both"/>
        <w:rPr>
          <w:b/>
        </w:rPr>
      </w:pPr>
      <w:r w:rsidRPr="00901B66">
        <w:rPr>
          <w:b/>
        </w:rPr>
        <w:t>Piedāvājumu vērtēšana un lēmuma pieņemšana</w:t>
      </w:r>
    </w:p>
    <w:p w:rsidR="00901B66" w:rsidRDefault="00901B66" w:rsidP="00F02D6E">
      <w:pPr>
        <w:pStyle w:val="ListParagraph"/>
        <w:numPr>
          <w:ilvl w:val="1"/>
          <w:numId w:val="45"/>
        </w:numPr>
        <w:ind w:left="567" w:right="-176" w:hanging="567"/>
        <w:jc w:val="both"/>
      </w:pPr>
      <w:r w:rsidRPr="00901B66">
        <w:t>Pretendentu novērtēšanā un salīdzināšanā iepirkuma komisija izskata piedāvājuma atbilstību iepirkuma procedūras uzaicinājumā norādītajām prasībām.</w:t>
      </w:r>
    </w:p>
    <w:p w:rsidR="00B87524" w:rsidRPr="00901B66" w:rsidRDefault="00B87524" w:rsidP="00F02D6E">
      <w:pPr>
        <w:numPr>
          <w:ilvl w:val="1"/>
          <w:numId w:val="45"/>
        </w:numPr>
        <w:ind w:left="567" w:right="-176" w:hanging="567"/>
        <w:jc w:val="both"/>
      </w:pPr>
      <w:r w:rsidRPr="008B3275">
        <w:t>Ja pretendenta iesniegtā piedāvājuma kopsumma pārsniedz</w:t>
      </w:r>
      <w:r>
        <w:t xml:space="preserve"> uzaicinājuma 4.punktā norādīto</w:t>
      </w:r>
      <w:r w:rsidRPr="008B3275">
        <w:t xml:space="preserve"> paredzamo līgumcenu, piedāvājums tiek noraidīts.</w:t>
      </w:r>
    </w:p>
    <w:p w:rsidR="00901B66" w:rsidRPr="00901B66" w:rsidRDefault="00901B66" w:rsidP="00F02D6E">
      <w:pPr>
        <w:numPr>
          <w:ilvl w:val="1"/>
          <w:numId w:val="45"/>
        </w:numPr>
        <w:ind w:left="567" w:right="-176" w:hanging="567"/>
        <w:jc w:val="both"/>
      </w:pPr>
      <w:r w:rsidRPr="00901B66">
        <w:rPr>
          <w:bCs/>
        </w:rPr>
        <w:t>Piedāvājumus, kas neatbilst iepirkuma procedūras uzaicinājuma prasībām</w:t>
      </w:r>
      <w:r w:rsidR="001141BA">
        <w:rPr>
          <w:bCs/>
        </w:rPr>
        <w:t xml:space="preserve"> (t.sk. finanšu piedāvājums)</w:t>
      </w:r>
      <w:r w:rsidRPr="00901B66">
        <w:rPr>
          <w:bCs/>
        </w:rPr>
        <w:t>, iepirkuma komisija noraida kā neatbilstošu un tālāk neizskata.</w:t>
      </w:r>
    </w:p>
    <w:p w:rsidR="00901B66" w:rsidRPr="00901B66" w:rsidRDefault="00901B66" w:rsidP="00F02D6E">
      <w:pPr>
        <w:numPr>
          <w:ilvl w:val="1"/>
          <w:numId w:val="45"/>
        </w:numPr>
        <w:ind w:left="567" w:right="-176" w:hanging="567"/>
        <w:jc w:val="both"/>
      </w:pPr>
      <w:r w:rsidRPr="00901B66">
        <w:t>Iepirkuma komisija izvēlas piedāvājumu ar viszemāko cenu, kas atbilst uzaicinājumā norādītajām prasībām.</w:t>
      </w:r>
    </w:p>
    <w:p w:rsidR="00901B66" w:rsidRPr="00570288" w:rsidRDefault="00901B66" w:rsidP="00F02D6E">
      <w:pPr>
        <w:numPr>
          <w:ilvl w:val="1"/>
          <w:numId w:val="45"/>
        </w:numPr>
        <w:ind w:left="567" w:right="-176" w:hanging="567"/>
        <w:jc w:val="both"/>
      </w:pPr>
      <w:r w:rsidRPr="00570288">
        <w:t xml:space="preserve">Iepirkuma komisija informē visus pretendentus par iepirkumā izraudzīto pretendentu triju (3) darbdienu laikā pēc lēmuma pieņemšanas, kā arī lēmumu ievieto mājaslapā internetā: </w:t>
      </w:r>
      <w:hyperlink r:id="rId17" w:history="1">
        <w:r w:rsidR="0063781D" w:rsidRPr="00570288">
          <w:rPr>
            <w:rStyle w:val="Hyperlink"/>
          </w:rPr>
          <w:t>www.kase.gov.lv</w:t>
        </w:r>
      </w:hyperlink>
      <w:r w:rsidR="002354C6" w:rsidRPr="00570288">
        <w:t xml:space="preserve"> sadaļā „</w:t>
      </w:r>
      <w:r w:rsidRPr="00570288">
        <w:t>Publiskie iepirkumi”.</w:t>
      </w:r>
    </w:p>
    <w:p w:rsidR="006F2FD7" w:rsidRPr="00570288" w:rsidRDefault="00901B66" w:rsidP="00F02D6E">
      <w:pPr>
        <w:numPr>
          <w:ilvl w:val="1"/>
          <w:numId w:val="45"/>
        </w:numPr>
        <w:ind w:left="567" w:right="-176" w:hanging="567"/>
        <w:jc w:val="both"/>
      </w:pPr>
      <w:r w:rsidRPr="00570288">
        <w:t>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387C76" w:rsidRPr="00570288" w:rsidRDefault="00387C76"/>
    <w:p w:rsidR="00387C76" w:rsidRPr="00570288" w:rsidRDefault="00387C76"/>
    <w:tbl>
      <w:tblPr>
        <w:tblW w:w="9288" w:type="dxa"/>
        <w:tblLook w:val="0000" w:firstRow="0" w:lastRow="0" w:firstColumn="0" w:lastColumn="0" w:noHBand="0" w:noVBand="0"/>
      </w:tblPr>
      <w:tblGrid>
        <w:gridCol w:w="5688"/>
        <w:gridCol w:w="3600"/>
      </w:tblGrid>
      <w:tr w:rsidR="006F2FD7">
        <w:tc>
          <w:tcPr>
            <w:tcW w:w="5688" w:type="dxa"/>
            <w:vAlign w:val="bottom"/>
          </w:tcPr>
          <w:p w:rsidR="003D5B3B" w:rsidRPr="003D5B3B" w:rsidRDefault="00384933" w:rsidP="00793D1B">
            <w:pPr>
              <w:ind w:right="174"/>
            </w:pPr>
            <w:r w:rsidRPr="003D5B3B">
              <w:t>Iepirkuma „</w:t>
            </w:r>
            <w:r w:rsidR="003D5B3B" w:rsidRPr="003D5B3B">
              <w:rPr>
                <w:szCs w:val="20"/>
              </w:rPr>
              <w:t>Sertifikācijas iestādes pārbaužu veikšanas metodikas izstrāde Eiropas Savienības fondu 2014. – 2020.gada plānošanas periodam</w:t>
            </w:r>
            <w:r w:rsidR="006F2FD7" w:rsidRPr="003D5B3B">
              <w:t xml:space="preserve">” </w:t>
            </w:r>
          </w:p>
          <w:p w:rsidR="006F2FD7" w:rsidRPr="003D5B3B" w:rsidRDefault="006F2FD7" w:rsidP="00793D1B">
            <w:pPr>
              <w:ind w:right="174"/>
            </w:pPr>
            <w:r w:rsidRPr="003D5B3B">
              <w:t>komisijas priekšsēdētāja</w:t>
            </w:r>
          </w:p>
        </w:tc>
        <w:tc>
          <w:tcPr>
            <w:tcW w:w="3600" w:type="dxa"/>
          </w:tcPr>
          <w:p w:rsidR="006F2FD7" w:rsidRPr="003D5B3B" w:rsidRDefault="006F2FD7">
            <w:pPr>
              <w:ind w:right="174"/>
              <w:jc w:val="both"/>
            </w:pPr>
          </w:p>
          <w:p w:rsidR="003D5B3B" w:rsidRDefault="003D5B3B" w:rsidP="00674DE9">
            <w:pPr>
              <w:ind w:right="-108"/>
              <w:jc w:val="right"/>
            </w:pPr>
          </w:p>
          <w:p w:rsidR="003D5B3B" w:rsidRDefault="003D5B3B" w:rsidP="00674DE9">
            <w:pPr>
              <w:ind w:right="-108"/>
              <w:jc w:val="right"/>
            </w:pPr>
          </w:p>
          <w:p w:rsidR="006F2FD7" w:rsidRDefault="00FF5972" w:rsidP="00674DE9">
            <w:pPr>
              <w:ind w:right="-108"/>
              <w:jc w:val="right"/>
            </w:pPr>
            <w:r>
              <w:t>K.</w:t>
            </w:r>
            <w:r w:rsidR="007D1A36">
              <w:t> </w:t>
            </w:r>
            <w:r>
              <w:t>Zencova</w:t>
            </w:r>
          </w:p>
        </w:tc>
      </w:tr>
    </w:tbl>
    <w:p w:rsidR="006F2FD7" w:rsidRDefault="006F2FD7">
      <w:pPr>
        <w:ind w:right="-694"/>
        <w:jc w:val="both"/>
      </w:pPr>
    </w:p>
    <w:p w:rsidR="006F2FD7" w:rsidRDefault="006F2FD7">
      <w:pPr>
        <w:ind w:right="-694"/>
        <w:jc w:val="both"/>
      </w:pPr>
    </w:p>
    <w:p w:rsidR="00AE4DDF" w:rsidRDefault="00AE4DDF">
      <w:pPr>
        <w:ind w:right="-694"/>
        <w:jc w:val="both"/>
      </w:pPr>
    </w:p>
    <w:p w:rsidR="005F04D2" w:rsidRDefault="005F04D2">
      <w:pPr>
        <w:ind w:right="-694"/>
        <w:jc w:val="both"/>
      </w:pPr>
    </w:p>
    <w:p w:rsidR="005F04D2" w:rsidRDefault="005F04D2">
      <w:pPr>
        <w:ind w:right="-694"/>
        <w:jc w:val="both"/>
      </w:pPr>
    </w:p>
    <w:p w:rsidR="005F04D2" w:rsidRDefault="005F04D2">
      <w:pPr>
        <w:ind w:right="-694"/>
        <w:jc w:val="both"/>
      </w:pPr>
    </w:p>
    <w:p w:rsidR="005F04D2" w:rsidRDefault="005F04D2">
      <w:pPr>
        <w:ind w:right="-694"/>
        <w:jc w:val="both"/>
      </w:pPr>
    </w:p>
    <w:p w:rsidR="005F04D2" w:rsidRDefault="005F04D2">
      <w:pPr>
        <w:ind w:right="-694"/>
        <w:jc w:val="both"/>
      </w:pPr>
    </w:p>
    <w:p w:rsidR="005F04D2" w:rsidRDefault="005F04D2">
      <w:pPr>
        <w:ind w:right="-694"/>
        <w:jc w:val="both"/>
      </w:pPr>
    </w:p>
    <w:p w:rsidR="005F04D2" w:rsidRDefault="005F04D2">
      <w:pPr>
        <w:ind w:right="-694"/>
        <w:jc w:val="both"/>
      </w:pPr>
    </w:p>
    <w:p w:rsidR="005F04D2" w:rsidRDefault="005F04D2">
      <w:pPr>
        <w:ind w:right="-694"/>
        <w:jc w:val="both"/>
      </w:pPr>
    </w:p>
    <w:p w:rsidR="005F04D2" w:rsidRDefault="005F04D2">
      <w:pPr>
        <w:ind w:right="-694"/>
        <w:jc w:val="both"/>
      </w:pPr>
    </w:p>
    <w:p w:rsidR="006F2FD7" w:rsidRDefault="00A26C77">
      <w:pPr>
        <w:pStyle w:val="Heading1"/>
      </w:pPr>
      <w:r>
        <w:t>L</w:t>
      </w:r>
      <w:r w:rsidR="00E8265E">
        <w:t>akševica 67094344</w:t>
      </w:r>
    </w:p>
    <w:p w:rsidR="00E8265E" w:rsidRDefault="00E8265E">
      <w:r>
        <w:br w:type="page"/>
      </w:r>
    </w:p>
    <w:p w:rsidR="00470AC6" w:rsidRDefault="00470AC6" w:rsidP="00470AC6">
      <w:pPr>
        <w:numPr>
          <w:ilvl w:val="0"/>
          <w:numId w:val="36"/>
        </w:numPr>
        <w:jc w:val="right"/>
      </w:pPr>
      <w:r>
        <w:lastRenderedPageBreak/>
        <w:t>pielikums</w:t>
      </w:r>
    </w:p>
    <w:p w:rsidR="00470AC6" w:rsidRDefault="00470AC6" w:rsidP="00470AC6">
      <w:pPr>
        <w:pStyle w:val="BodyTextIndent"/>
        <w:jc w:val="right"/>
      </w:pPr>
      <w:r>
        <w:t xml:space="preserve">iepirkuma ID </w:t>
      </w:r>
      <w:r w:rsidRPr="009A50E6">
        <w:t>Nr.VK/2014/14</w:t>
      </w:r>
      <w:r w:rsidR="00BC3FB8">
        <w:t>/ES</w:t>
      </w:r>
    </w:p>
    <w:p w:rsidR="00470AC6" w:rsidRDefault="00470AC6" w:rsidP="00470AC6">
      <w:pPr>
        <w:pStyle w:val="Header"/>
        <w:jc w:val="right"/>
        <w:rPr>
          <w:sz w:val="24"/>
        </w:rPr>
      </w:pPr>
    </w:p>
    <w:p w:rsidR="00470AC6" w:rsidRDefault="00470AC6" w:rsidP="00470AC6">
      <w:pPr>
        <w:pStyle w:val="Header"/>
        <w:jc w:val="right"/>
        <w:rPr>
          <w:sz w:val="24"/>
        </w:rPr>
      </w:pPr>
    </w:p>
    <w:p w:rsidR="00470AC6" w:rsidRDefault="00470AC6" w:rsidP="00470AC6">
      <w:pPr>
        <w:pStyle w:val="Header"/>
        <w:jc w:val="right"/>
        <w:rPr>
          <w:sz w:val="24"/>
        </w:rPr>
      </w:pPr>
    </w:p>
    <w:p w:rsidR="00470AC6" w:rsidRDefault="00470AC6" w:rsidP="00470AC6">
      <w:pPr>
        <w:pStyle w:val="Header"/>
        <w:jc w:val="right"/>
        <w:rPr>
          <w:sz w:val="24"/>
        </w:rPr>
      </w:pPr>
    </w:p>
    <w:p w:rsidR="00470AC6" w:rsidRPr="005E7ADD" w:rsidRDefault="00470AC6" w:rsidP="00470AC6">
      <w:pPr>
        <w:jc w:val="center"/>
        <w:rPr>
          <w:b/>
        </w:rPr>
      </w:pPr>
      <w:r w:rsidRPr="005E7ADD">
        <w:rPr>
          <w:b/>
        </w:rPr>
        <w:t>Pieteikums dalībai iepirkumā</w:t>
      </w:r>
    </w:p>
    <w:p w:rsidR="00470AC6" w:rsidRPr="005E7ADD" w:rsidRDefault="00470AC6" w:rsidP="00470AC6">
      <w:pPr>
        <w:jc w:val="center"/>
        <w:rPr>
          <w:b/>
        </w:rPr>
      </w:pPr>
    </w:p>
    <w:p w:rsidR="00470AC6" w:rsidRPr="005E7ADD" w:rsidRDefault="00470AC6" w:rsidP="00470AC6">
      <w:pPr>
        <w:jc w:val="center"/>
      </w:pPr>
    </w:p>
    <w:p w:rsidR="00470AC6" w:rsidRPr="005E7ADD" w:rsidRDefault="00470AC6" w:rsidP="00470AC6">
      <w:pPr>
        <w:spacing w:after="120"/>
      </w:pPr>
      <w:r w:rsidRPr="005E7ADD">
        <w:t>Pretendents, ______________________________ reģ. Nr. _________________,</w:t>
      </w:r>
    </w:p>
    <w:p w:rsidR="00470AC6" w:rsidRPr="005E7ADD" w:rsidRDefault="00470AC6" w:rsidP="00470AC6">
      <w:pPr>
        <w:spacing w:after="120"/>
      </w:pPr>
      <w:r w:rsidRPr="005E7ADD">
        <w:tab/>
      </w:r>
      <w:r w:rsidRPr="005E7ADD">
        <w:tab/>
      </w:r>
      <w:r w:rsidRPr="005E7ADD">
        <w:tab/>
        <w:t>(nosaukums)</w:t>
      </w:r>
    </w:p>
    <w:p w:rsidR="00470AC6" w:rsidRPr="005E7ADD" w:rsidRDefault="00470AC6" w:rsidP="00470AC6">
      <w:pPr>
        <w:spacing w:after="120"/>
      </w:pPr>
      <w:r w:rsidRPr="005E7ADD">
        <w:t>_________________________________________________________________</w:t>
      </w:r>
    </w:p>
    <w:p w:rsidR="00470AC6" w:rsidRPr="005E7ADD" w:rsidRDefault="00470AC6" w:rsidP="00470AC6">
      <w:pPr>
        <w:spacing w:after="120"/>
      </w:pPr>
      <w:r w:rsidRPr="005E7ADD">
        <w:tab/>
        <w:t>(juridiskā adrese, faktiskā adrese)</w:t>
      </w:r>
    </w:p>
    <w:p w:rsidR="00470AC6" w:rsidRPr="005E7ADD" w:rsidRDefault="00470AC6" w:rsidP="00470AC6">
      <w:pPr>
        <w:spacing w:after="120"/>
      </w:pPr>
      <w:r w:rsidRPr="005E7ADD">
        <w:t>_________________________________________________________________</w:t>
      </w:r>
    </w:p>
    <w:p w:rsidR="00470AC6" w:rsidRPr="005E7ADD" w:rsidRDefault="00470AC6" w:rsidP="00470AC6">
      <w:pPr>
        <w:spacing w:after="120"/>
      </w:pPr>
      <w:r w:rsidRPr="005E7ADD">
        <w:tab/>
        <w:t>(tālruņa numurs, faksa numurs, e-pasta adrese)</w:t>
      </w:r>
    </w:p>
    <w:p w:rsidR="00470AC6" w:rsidRPr="005E7ADD" w:rsidRDefault="00470AC6" w:rsidP="00470AC6">
      <w:pPr>
        <w:spacing w:after="120"/>
      </w:pPr>
      <w:r w:rsidRPr="005E7ADD">
        <w:rPr>
          <w:u w:val="single"/>
        </w:rPr>
        <w:t>tā</w:t>
      </w:r>
      <w:r w:rsidRPr="005E7ADD">
        <w:t>______________________________________________</w:t>
      </w:r>
      <w:r w:rsidRPr="005E7ADD">
        <w:rPr>
          <w:u w:val="single"/>
        </w:rPr>
        <w:t>personā</w:t>
      </w:r>
      <w:r w:rsidRPr="005E7ADD">
        <w:t>___________</w:t>
      </w:r>
    </w:p>
    <w:p w:rsidR="00470AC6" w:rsidRPr="005E7ADD" w:rsidRDefault="00470AC6" w:rsidP="00470AC6">
      <w:pPr>
        <w:spacing w:after="120"/>
      </w:pPr>
      <w:r w:rsidRPr="005E7ADD">
        <w:tab/>
        <w:t>(personas, kurai ir tiesības pārstāvēt Pretendentu, vārds, uzvārds un amats)</w:t>
      </w:r>
    </w:p>
    <w:p w:rsidR="00470AC6" w:rsidRPr="005E7ADD" w:rsidRDefault="00470AC6" w:rsidP="00470AC6">
      <w:pPr>
        <w:spacing w:after="120"/>
        <w:rPr>
          <w:u w:val="single"/>
        </w:rPr>
      </w:pPr>
    </w:p>
    <w:p w:rsidR="00470AC6" w:rsidRPr="00470AC6" w:rsidRDefault="00470AC6" w:rsidP="00470AC6">
      <w:pPr>
        <w:jc w:val="both"/>
      </w:pPr>
      <w:r>
        <w:t>1. ir iepazin</w:t>
      </w:r>
      <w:r w:rsidRPr="005E7ADD">
        <w:t xml:space="preserve">ies ar iepirkuma </w:t>
      </w:r>
      <w:r w:rsidRPr="00470AC6">
        <w:t>procedūras „</w:t>
      </w:r>
      <w:r w:rsidRPr="00470AC6">
        <w:rPr>
          <w:szCs w:val="20"/>
        </w:rPr>
        <w:t>Sertifikācijas iestādes pārbaužu veikšanas metodikas izstrāde Eiropas Savienības fondu 2014. – 2020.gada plānošanas periodam</w:t>
      </w:r>
      <w:r w:rsidRPr="00470AC6">
        <w:t>”</w:t>
      </w:r>
      <w:r w:rsidRPr="00470AC6">
        <w:rPr>
          <w:lang w:eastAsia="lv-LV"/>
        </w:rPr>
        <w:t xml:space="preserve"> </w:t>
      </w:r>
      <w:r w:rsidRPr="00470AC6">
        <w:t>(iepirkuma ID Nr.VK/2014/14</w:t>
      </w:r>
      <w:r w:rsidR="00BC3FB8">
        <w:t>/ES</w:t>
      </w:r>
      <w:r w:rsidRPr="00470AC6">
        <w:t>) uzaicinājumu un piesaka dalību šajā iepirkumā;</w:t>
      </w:r>
    </w:p>
    <w:p w:rsidR="00470AC6" w:rsidRPr="005E7ADD" w:rsidRDefault="00470AC6" w:rsidP="00470AC6">
      <w:pPr>
        <w:jc w:val="both"/>
      </w:pPr>
      <w:r w:rsidRPr="00470AC6">
        <w:t>2. piekrīt ievērot iepirkuma procedūras uzaicinājuma</w:t>
      </w:r>
      <w:r w:rsidRPr="005E7ADD">
        <w:t xml:space="preserve"> prasības</w:t>
      </w:r>
      <w:r>
        <w:rPr>
          <w:bCs/>
        </w:rPr>
        <w:t>;</w:t>
      </w:r>
    </w:p>
    <w:p w:rsidR="00470AC6" w:rsidRPr="005E7ADD" w:rsidRDefault="00470AC6" w:rsidP="00470AC6">
      <w:pPr>
        <w:jc w:val="both"/>
      </w:pPr>
      <w:r>
        <w:t>3. atzīst</w:t>
      </w:r>
      <w:r w:rsidRPr="005E7ADD">
        <w:t xml:space="preserve"> sava piedāvājuma spēkā esamību līdz uzaicinājumā noteiktajam piedāvājuma </w:t>
      </w:r>
      <w:r>
        <w:t>derīguma termiņa beigām;</w:t>
      </w:r>
    </w:p>
    <w:p w:rsidR="00470AC6" w:rsidRPr="005E7ADD" w:rsidRDefault="00470AC6" w:rsidP="00470AC6">
      <w:pPr>
        <w:jc w:val="both"/>
        <w:rPr>
          <w:color w:val="000000"/>
        </w:rPr>
      </w:pPr>
      <w:r>
        <w:t>4. a</w:t>
      </w:r>
      <w:r>
        <w:rPr>
          <w:color w:val="000000"/>
        </w:rPr>
        <w:t>pliecina</w:t>
      </w:r>
      <w:r w:rsidRPr="005E7ADD">
        <w:rPr>
          <w:color w:val="000000"/>
        </w:rPr>
        <w:t xml:space="preserve">, ka, </w:t>
      </w:r>
      <w:r w:rsidRPr="005E7ADD">
        <w:rPr>
          <w:bCs/>
          <w:szCs w:val="20"/>
        </w:rPr>
        <w:t>parakstot iepirkuma līgumu, piegādātājs piekrīt šī iepirkuma līguma publicēšanai pasūtītāja mājaslapā saskaņā ar Publisko iepirkumu likuma 8.</w:t>
      </w:r>
      <w:r w:rsidRPr="005E7ADD">
        <w:rPr>
          <w:bCs/>
          <w:szCs w:val="20"/>
          <w:vertAlign w:val="superscript"/>
        </w:rPr>
        <w:t>2</w:t>
      </w:r>
      <w:r w:rsidRPr="005E7ADD">
        <w:rPr>
          <w:bCs/>
          <w:szCs w:val="20"/>
        </w:rPr>
        <w:t> panta trīspadsmito daļu.</w:t>
      </w:r>
    </w:p>
    <w:p w:rsidR="00470AC6" w:rsidRPr="005E7ADD" w:rsidRDefault="00470AC6" w:rsidP="00470AC6">
      <w:pPr>
        <w:tabs>
          <w:tab w:val="left" w:pos="-4253"/>
          <w:tab w:val="left" w:pos="-1843"/>
          <w:tab w:val="right" w:leader="dot" w:pos="8460"/>
        </w:tabs>
        <w:ind w:right="-7"/>
        <w:rPr>
          <w:u w:val="single"/>
        </w:rPr>
      </w:pPr>
    </w:p>
    <w:p w:rsidR="00470AC6" w:rsidRPr="005E7ADD" w:rsidRDefault="00470AC6" w:rsidP="00470AC6">
      <w:pPr>
        <w:tabs>
          <w:tab w:val="left" w:pos="-4253"/>
          <w:tab w:val="left" w:pos="-1843"/>
          <w:tab w:val="right" w:leader="dot" w:pos="8460"/>
        </w:tabs>
        <w:spacing w:after="120"/>
        <w:ind w:right="-7"/>
      </w:pPr>
      <w:r w:rsidRPr="005E7ADD">
        <w:t xml:space="preserve">_______________________________              </w:t>
      </w:r>
      <w:r>
        <w:t xml:space="preserve">            </w:t>
      </w:r>
      <w:r w:rsidRPr="005E7ADD">
        <w:t xml:space="preserve"> / ___________________ /</w:t>
      </w:r>
    </w:p>
    <w:p w:rsidR="00470AC6" w:rsidRPr="005E7ADD" w:rsidRDefault="00470AC6" w:rsidP="00470AC6">
      <w:pPr>
        <w:tabs>
          <w:tab w:val="right" w:leader="dot" w:pos="-4253"/>
          <w:tab w:val="left" w:pos="-1843"/>
          <w:tab w:val="left" w:pos="5529"/>
        </w:tabs>
        <w:spacing w:after="120"/>
        <w:ind w:right="-7"/>
      </w:pPr>
      <w:r w:rsidRPr="005E7ADD">
        <w:t>(Pretendenta vai tā pilnvarotās personas paraksts)</w:t>
      </w:r>
      <w:r w:rsidRPr="005E7ADD">
        <w:tab/>
        <w:t>(paraksta atšifrējums)</w:t>
      </w:r>
    </w:p>
    <w:p w:rsidR="00A35553" w:rsidRDefault="00A35553" w:rsidP="00470AC6">
      <w:pPr>
        <w:outlineLvl w:val="0"/>
      </w:pPr>
    </w:p>
    <w:p w:rsidR="00A35553" w:rsidRDefault="00A35553" w:rsidP="00470AC6">
      <w:pPr>
        <w:outlineLvl w:val="0"/>
      </w:pPr>
    </w:p>
    <w:p w:rsidR="00470AC6" w:rsidRPr="005E7ADD" w:rsidRDefault="00470AC6" w:rsidP="00470AC6">
      <w:pPr>
        <w:outlineLvl w:val="0"/>
      </w:pPr>
      <w:r w:rsidRPr="005E7ADD">
        <w:t>Vieta ___________</w:t>
      </w:r>
    </w:p>
    <w:p w:rsidR="00470AC6" w:rsidRPr="005E7ADD" w:rsidRDefault="00470AC6" w:rsidP="00470AC6">
      <w:pPr>
        <w:tabs>
          <w:tab w:val="center" w:pos="4320"/>
          <w:tab w:val="right" w:pos="8640"/>
        </w:tabs>
        <w:jc w:val="right"/>
        <w:rPr>
          <w:sz w:val="20"/>
          <w:szCs w:val="20"/>
        </w:rPr>
      </w:pPr>
      <w:r w:rsidRPr="00F31466">
        <w:rPr>
          <w:szCs w:val="20"/>
        </w:rPr>
        <w:t xml:space="preserve">Datums </w:t>
      </w:r>
      <w:r w:rsidRPr="005E7ADD">
        <w:rPr>
          <w:sz w:val="20"/>
          <w:szCs w:val="20"/>
        </w:rPr>
        <w:t>_________________</w:t>
      </w:r>
    </w:p>
    <w:p w:rsidR="00470AC6" w:rsidRPr="005E7ADD" w:rsidRDefault="00470AC6" w:rsidP="00470AC6">
      <w:pPr>
        <w:ind w:left="360"/>
        <w:jc w:val="right"/>
        <w:rPr>
          <w:sz w:val="20"/>
          <w:szCs w:val="20"/>
        </w:rPr>
      </w:pPr>
    </w:p>
    <w:p w:rsidR="00470AC6" w:rsidRPr="005E7ADD" w:rsidRDefault="00470AC6" w:rsidP="00470AC6">
      <w:pPr>
        <w:ind w:left="360"/>
        <w:rPr>
          <w:sz w:val="20"/>
          <w:szCs w:val="20"/>
        </w:rPr>
        <w:sectPr w:rsidR="00470AC6" w:rsidRPr="005E7ADD" w:rsidSect="00971ECD">
          <w:footerReference w:type="even" r:id="rId18"/>
          <w:footerReference w:type="default" r:id="rId19"/>
          <w:pgSz w:w="12240" w:h="15840"/>
          <w:pgMar w:top="1077" w:right="1259" w:bottom="1276" w:left="1797" w:header="709" w:footer="709" w:gutter="0"/>
          <w:pgNumType w:start="1"/>
          <w:cols w:space="708"/>
          <w:titlePg/>
          <w:docGrid w:linePitch="360"/>
        </w:sectPr>
      </w:pPr>
    </w:p>
    <w:p w:rsidR="00545EB3" w:rsidRDefault="00545EB3" w:rsidP="00545EB3">
      <w:pPr>
        <w:ind w:left="8157"/>
        <w:jc w:val="right"/>
      </w:pPr>
      <w:bookmarkStart w:id="8" w:name="457308"/>
      <w:bookmarkStart w:id="9" w:name="_Toc383515058"/>
      <w:bookmarkEnd w:id="8"/>
      <w:r>
        <w:t>2.pielikums</w:t>
      </w:r>
    </w:p>
    <w:p w:rsidR="00545EB3" w:rsidRDefault="00545EB3" w:rsidP="00545EB3">
      <w:pPr>
        <w:pStyle w:val="BodyTextIndent"/>
        <w:jc w:val="right"/>
      </w:pPr>
      <w:r>
        <w:t xml:space="preserve">iepirkuma ID </w:t>
      </w:r>
      <w:r w:rsidRPr="009A50E6">
        <w:t>Nr.VK/2014/14</w:t>
      </w:r>
      <w:r w:rsidR="00F12614">
        <w:t>/ES</w:t>
      </w:r>
    </w:p>
    <w:p w:rsidR="00545EB3" w:rsidRDefault="00545EB3" w:rsidP="00545EB3">
      <w:pPr>
        <w:jc w:val="center"/>
        <w:rPr>
          <w:b/>
        </w:rPr>
      </w:pPr>
    </w:p>
    <w:p w:rsidR="00545EB3" w:rsidRPr="00C8134C" w:rsidRDefault="00545EB3" w:rsidP="00545EB3">
      <w:pPr>
        <w:jc w:val="center"/>
        <w:rPr>
          <w:b/>
        </w:rPr>
      </w:pPr>
      <w:r w:rsidRPr="00C8134C">
        <w:rPr>
          <w:b/>
        </w:rPr>
        <w:t xml:space="preserve">Pretendenta pieredzes apraksts atbilstoši nolikuma </w:t>
      </w:r>
      <w:r w:rsidR="003321FD">
        <w:rPr>
          <w:b/>
        </w:rPr>
        <w:t>9.1.</w:t>
      </w:r>
      <w:r w:rsidR="007025C8">
        <w:rPr>
          <w:b/>
        </w:rPr>
        <w:t>4</w:t>
      </w:r>
      <w:r w:rsidRPr="00C8134C">
        <w:rPr>
          <w:b/>
        </w:rPr>
        <w:t>.apakšpunkta prasībām</w:t>
      </w:r>
      <w:bookmarkEnd w:id="9"/>
    </w:p>
    <w:p w:rsidR="00545EB3" w:rsidRPr="00BE2DBE" w:rsidRDefault="00545EB3" w:rsidP="00545EB3"/>
    <w:tbl>
      <w:tblPr>
        <w:tblW w:w="852" w:type="pct"/>
        <w:tblLook w:val="0000" w:firstRow="0" w:lastRow="0" w:firstColumn="0" w:lastColumn="0" w:noHBand="0" w:noVBand="0"/>
      </w:tblPr>
      <w:tblGrid>
        <w:gridCol w:w="14115"/>
      </w:tblGrid>
      <w:tr w:rsidR="00545EB3" w:rsidRPr="009D2F0B" w:rsidTr="00190A06">
        <w:tc>
          <w:tcPr>
            <w:tcW w:w="5000" w:type="pct"/>
          </w:tcPr>
          <w:tbl>
            <w:tblPr>
              <w:tblW w:w="1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478"/>
              <w:gridCol w:w="6220"/>
              <w:gridCol w:w="4375"/>
            </w:tblGrid>
            <w:tr w:rsidR="0030140F" w:rsidRPr="00D076B6" w:rsidTr="0030140F">
              <w:trPr>
                <w:cantSplit/>
                <w:trHeight w:val="1323"/>
              </w:trPr>
              <w:tc>
                <w:tcPr>
                  <w:tcW w:w="273" w:type="pct"/>
                  <w:vAlign w:val="center"/>
                </w:tcPr>
                <w:p w:rsidR="0030140F" w:rsidRPr="00D076B6" w:rsidRDefault="0030140F" w:rsidP="00190A06">
                  <w:pPr>
                    <w:shd w:val="clear" w:color="auto" w:fill="FFFFFF"/>
                    <w:jc w:val="center"/>
                    <w:rPr>
                      <w:color w:val="000000"/>
                    </w:rPr>
                  </w:pPr>
                  <w:r w:rsidRPr="00D076B6">
                    <w:rPr>
                      <w:color w:val="000000"/>
                    </w:rPr>
                    <w:t>Nr.</w:t>
                  </w:r>
                </w:p>
              </w:tc>
              <w:tc>
                <w:tcPr>
                  <w:tcW w:w="899" w:type="pct"/>
                  <w:vAlign w:val="center"/>
                </w:tcPr>
                <w:p w:rsidR="0030140F" w:rsidRPr="00D076B6" w:rsidRDefault="0030140F" w:rsidP="00190A06">
                  <w:pPr>
                    <w:shd w:val="clear" w:color="auto" w:fill="FFFFFF"/>
                    <w:jc w:val="center"/>
                    <w:rPr>
                      <w:color w:val="000000"/>
                    </w:rPr>
                  </w:pPr>
                  <w:r w:rsidRPr="00D076B6">
                    <w:rPr>
                      <w:color w:val="000000"/>
                    </w:rPr>
                    <w:t>Pakalpojumu sniegšanas laiks/periods</w:t>
                  </w:r>
                </w:p>
              </w:tc>
              <w:tc>
                <w:tcPr>
                  <w:tcW w:w="2246" w:type="pct"/>
                  <w:vAlign w:val="center"/>
                </w:tcPr>
                <w:p w:rsidR="0030140F" w:rsidRPr="00D076B6" w:rsidRDefault="0030140F" w:rsidP="003321FD">
                  <w:pPr>
                    <w:shd w:val="clear" w:color="auto" w:fill="FFFFFF"/>
                    <w:jc w:val="center"/>
                    <w:rPr>
                      <w:color w:val="000000"/>
                    </w:rPr>
                  </w:pPr>
                  <w:r w:rsidRPr="00D076B6">
                    <w:rPr>
                      <w:color w:val="000000"/>
                    </w:rPr>
                    <w:t>Sniegtā pakalpojuma apraksts</w:t>
                  </w:r>
                  <w:r>
                    <w:rPr>
                      <w:color w:val="000000"/>
                    </w:rPr>
                    <w:t xml:space="preserve"> (audits/izvērtējums ES fondu vai citu ārvalstu finanšu palīdzības izveidoto vadības un kontroles sistēmu kontroļu un audita jomā)</w:t>
                  </w:r>
                </w:p>
              </w:tc>
              <w:tc>
                <w:tcPr>
                  <w:tcW w:w="1583" w:type="pct"/>
                  <w:vAlign w:val="center"/>
                </w:tcPr>
                <w:p w:rsidR="0030140F" w:rsidRPr="00D076B6" w:rsidRDefault="0030140F" w:rsidP="00190A06">
                  <w:pPr>
                    <w:shd w:val="clear" w:color="auto" w:fill="FFFFFF"/>
                    <w:jc w:val="center"/>
                    <w:rPr>
                      <w:color w:val="000000"/>
                    </w:rPr>
                  </w:pPr>
                  <w:r w:rsidRPr="00D076B6">
                    <w:rPr>
                      <w:color w:val="000000"/>
                    </w:rPr>
                    <w:t>Informācija par pakalpojumu saņēmēju, norādot tā nosaukumu, kontaktpersonu un kontaktinformāciju – tālr., e-pasts</w:t>
                  </w:r>
                </w:p>
              </w:tc>
            </w:tr>
            <w:tr w:rsidR="0030140F" w:rsidRPr="00D076B6" w:rsidTr="0030140F">
              <w:trPr>
                <w:cantSplit/>
              </w:trPr>
              <w:tc>
                <w:tcPr>
                  <w:tcW w:w="273" w:type="pct"/>
                </w:tcPr>
                <w:p w:rsidR="0030140F" w:rsidRPr="006D6BB0" w:rsidRDefault="0030140F" w:rsidP="00190A06">
                  <w:pPr>
                    <w:shd w:val="clear" w:color="auto" w:fill="FFFFFF"/>
                    <w:ind w:left="360"/>
                    <w:rPr>
                      <w:color w:val="000000"/>
                    </w:rPr>
                  </w:pPr>
                  <w:r w:rsidRPr="006D6BB0">
                    <w:rPr>
                      <w:color w:val="000000"/>
                    </w:rPr>
                    <w:t>1.</w:t>
                  </w:r>
                </w:p>
              </w:tc>
              <w:tc>
                <w:tcPr>
                  <w:tcW w:w="899" w:type="pct"/>
                  <w:vAlign w:val="center"/>
                </w:tcPr>
                <w:p w:rsidR="0030140F" w:rsidRPr="00D076B6" w:rsidRDefault="0030140F" w:rsidP="00190A06">
                  <w:pPr>
                    <w:shd w:val="clear" w:color="auto" w:fill="FFFFFF"/>
                    <w:jc w:val="center"/>
                    <w:rPr>
                      <w:color w:val="000000"/>
                      <w:sz w:val="28"/>
                    </w:rPr>
                  </w:pPr>
                </w:p>
              </w:tc>
              <w:tc>
                <w:tcPr>
                  <w:tcW w:w="2246" w:type="pct"/>
                  <w:vAlign w:val="center"/>
                </w:tcPr>
                <w:p w:rsidR="0030140F" w:rsidRPr="00DE155B" w:rsidRDefault="0030140F" w:rsidP="00190A06">
                  <w:pPr>
                    <w:shd w:val="clear" w:color="auto" w:fill="FFFFFF"/>
                    <w:jc w:val="center"/>
                    <w:rPr>
                      <w:color w:val="000000"/>
                    </w:rPr>
                  </w:pPr>
                </w:p>
              </w:tc>
              <w:tc>
                <w:tcPr>
                  <w:tcW w:w="1583" w:type="pct"/>
                  <w:vAlign w:val="center"/>
                </w:tcPr>
                <w:p w:rsidR="0030140F" w:rsidRPr="00D076B6" w:rsidRDefault="0030140F" w:rsidP="00190A06">
                  <w:pPr>
                    <w:shd w:val="clear" w:color="auto" w:fill="FFFFFF"/>
                    <w:jc w:val="center"/>
                    <w:rPr>
                      <w:color w:val="000000"/>
                      <w:sz w:val="28"/>
                    </w:rPr>
                  </w:pPr>
                </w:p>
              </w:tc>
            </w:tr>
            <w:tr w:rsidR="0030140F" w:rsidRPr="00D076B6" w:rsidTr="0030140F">
              <w:trPr>
                <w:cantSplit/>
                <w:trHeight w:val="47"/>
              </w:trPr>
              <w:tc>
                <w:tcPr>
                  <w:tcW w:w="273" w:type="pct"/>
                </w:tcPr>
                <w:p w:rsidR="0030140F" w:rsidRPr="006D6BB0" w:rsidRDefault="0030140F" w:rsidP="00190A06">
                  <w:pPr>
                    <w:shd w:val="clear" w:color="auto" w:fill="FFFFFF"/>
                    <w:ind w:left="360"/>
                    <w:rPr>
                      <w:color w:val="000000"/>
                    </w:rPr>
                  </w:pPr>
                  <w:r>
                    <w:rPr>
                      <w:color w:val="000000"/>
                    </w:rPr>
                    <w:t>…</w:t>
                  </w:r>
                </w:p>
              </w:tc>
              <w:tc>
                <w:tcPr>
                  <w:tcW w:w="899" w:type="pct"/>
                  <w:vAlign w:val="center"/>
                </w:tcPr>
                <w:p w:rsidR="0030140F" w:rsidRPr="00D076B6" w:rsidRDefault="0030140F" w:rsidP="00190A06">
                  <w:pPr>
                    <w:shd w:val="clear" w:color="auto" w:fill="FFFFFF"/>
                    <w:jc w:val="center"/>
                    <w:rPr>
                      <w:color w:val="000000"/>
                      <w:sz w:val="28"/>
                    </w:rPr>
                  </w:pPr>
                </w:p>
              </w:tc>
              <w:tc>
                <w:tcPr>
                  <w:tcW w:w="2246" w:type="pct"/>
                  <w:vAlign w:val="center"/>
                </w:tcPr>
                <w:p w:rsidR="0030140F" w:rsidRPr="00DE155B" w:rsidRDefault="0030140F" w:rsidP="00190A06">
                  <w:pPr>
                    <w:shd w:val="clear" w:color="auto" w:fill="FFFFFF"/>
                    <w:jc w:val="center"/>
                    <w:rPr>
                      <w:color w:val="000000"/>
                    </w:rPr>
                  </w:pPr>
                </w:p>
              </w:tc>
              <w:tc>
                <w:tcPr>
                  <w:tcW w:w="1583" w:type="pct"/>
                  <w:vAlign w:val="center"/>
                </w:tcPr>
                <w:p w:rsidR="0030140F" w:rsidRPr="00D076B6" w:rsidRDefault="0030140F" w:rsidP="00190A06">
                  <w:pPr>
                    <w:shd w:val="clear" w:color="auto" w:fill="FFFFFF"/>
                    <w:jc w:val="center"/>
                    <w:rPr>
                      <w:color w:val="000000"/>
                      <w:sz w:val="28"/>
                    </w:rPr>
                  </w:pPr>
                </w:p>
              </w:tc>
            </w:tr>
          </w:tbl>
          <w:p w:rsidR="00545EB3" w:rsidRPr="009D2F0B" w:rsidRDefault="00545EB3" w:rsidP="00190A06">
            <w:pPr>
              <w:shd w:val="clear" w:color="auto" w:fill="FFFFFF"/>
              <w:jc w:val="center"/>
              <w:rPr>
                <w:color w:val="000000"/>
                <w:sz w:val="28"/>
              </w:rPr>
            </w:pPr>
          </w:p>
        </w:tc>
      </w:tr>
      <w:tr w:rsidR="00545EB3" w:rsidRPr="009D2F0B" w:rsidTr="00190A06">
        <w:tc>
          <w:tcPr>
            <w:tcW w:w="5000" w:type="pct"/>
          </w:tcPr>
          <w:p w:rsidR="00545EB3" w:rsidRPr="0081582F" w:rsidRDefault="00545EB3" w:rsidP="00F50B32">
            <w:pPr>
              <w:shd w:val="clear" w:color="auto" w:fill="FFFFFF"/>
              <w:rPr>
                <w:color w:val="000000"/>
                <w:sz w:val="22"/>
                <w:szCs w:val="22"/>
              </w:rPr>
            </w:pPr>
          </w:p>
        </w:tc>
      </w:tr>
      <w:tr w:rsidR="00545EB3" w:rsidRPr="009D2F0B" w:rsidTr="00190A06">
        <w:tc>
          <w:tcPr>
            <w:tcW w:w="5000" w:type="pct"/>
          </w:tcPr>
          <w:p w:rsidR="00545EB3" w:rsidRPr="00DE155B" w:rsidRDefault="00545EB3" w:rsidP="00190A06">
            <w:pPr>
              <w:shd w:val="clear" w:color="auto" w:fill="FFFFFF"/>
              <w:rPr>
                <w:color w:val="000000"/>
              </w:rPr>
            </w:pPr>
          </w:p>
        </w:tc>
      </w:tr>
    </w:tbl>
    <w:p w:rsidR="00545EB3" w:rsidRPr="009D2F0B" w:rsidRDefault="00545EB3" w:rsidP="00545EB3">
      <w:pPr>
        <w:tabs>
          <w:tab w:val="left" w:pos="142"/>
          <w:tab w:val="left" w:pos="284"/>
          <w:tab w:val="left" w:pos="567"/>
        </w:tabs>
        <w:spacing w:before="40" w:after="40"/>
      </w:pPr>
      <w:r w:rsidRPr="009D2F0B">
        <w:t>Datums: __________________</w:t>
      </w:r>
    </w:p>
    <w:p w:rsidR="00545EB3" w:rsidRPr="009D2F0B" w:rsidRDefault="00545EB3" w:rsidP="00545EB3">
      <w:pPr>
        <w:tabs>
          <w:tab w:val="left" w:pos="142"/>
          <w:tab w:val="left" w:pos="284"/>
          <w:tab w:val="left" w:pos="567"/>
        </w:tabs>
        <w:spacing w:before="40" w:after="40"/>
      </w:pPr>
    </w:p>
    <w:p w:rsidR="00545EB3" w:rsidRPr="009D2F0B" w:rsidRDefault="00545EB3" w:rsidP="00545EB3">
      <w:pPr>
        <w:tabs>
          <w:tab w:val="left" w:pos="142"/>
          <w:tab w:val="left" w:pos="284"/>
          <w:tab w:val="left" w:pos="567"/>
        </w:tabs>
        <w:spacing w:before="40" w:after="40"/>
      </w:pPr>
      <w:r w:rsidRPr="009D2F0B">
        <w:t xml:space="preserve">Pretendenta vai tā pilnvarotās personas </w:t>
      </w:r>
    </w:p>
    <w:p w:rsidR="00545EB3" w:rsidRPr="009D2F0B" w:rsidRDefault="00545EB3" w:rsidP="00545EB3">
      <w:pPr>
        <w:tabs>
          <w:tab w:val="left" w:pos="142"/>
          <w:tab w:val="left" w:pos="284"/>
          <w:tab w:val="left" w:pos="567"/>
        </w:tabs>
        <w:spacing w:before="40" w:after="40"/>
      </w:pPr>
      <w:r w:rsidRPr="009D2F0B">
        <w:t>amats, vārds, uzvārds, paraksts ________________________</w:t>
      </w:r>
      <w:r w:rsidR="00F50B32">
        <w:t>________________________</w:t>
      </w:r>
      <w:r w:rsidRPr="009D2F0B">
        <w:t xml:space="preserve">_______ </w:t>
      </w:r>
    </w:p>
    <w:p w:rsidR="00545EB3" w:rsidRDefault="00545EB3"/>
    <w:p w:rsidR="00545EB3" w:rsidRDefault="00545EB3">
      <w:pPr>
        <w:sectPr w:rsidR="00545EB3" w:rsidSect="00545EB3">
          <w:footerReference w:type="even" r:id="rId20"/>
          <w:footerReference w:type="default" r:id="rId21"/>
          <w:pgSz w:w="16838" w:h="11906" w:orient="landscape"/>
          <w:pgMar w:top="1797" w:right="1440" w:bottom="924" w:left="1440" w:header="709" w:footer="709" w:gutter="0"/>
          <w:cols w:space="708"/>
          <w:docGrid w:linePitch="360"/>
        </w:sectPr>
      </w:pPr>
    </w:p>
    <w:p w:rsidR="00022684" w:rsidRDefault="00022684" w:rsidP="00022684">
      <w:pPr>
        <w:jc w:val="right"/>
      </w:pPr>
      <w:r>
        <w:t>3.pielikums</w:t>
      </w:r>
    </w:p>
    <w:p w:rsidR="00022684" w:rsidRDefault="00022684" w:rsidP="00022684">
      <w:pPr>
        <w:pStyle w:val="BodyTextIndent"/>
        <w:jc w:val="right"/>
      </w:pPr>
      <w:r>
        <w:t xml:space="preserve">iepirkuma ID </w:t>
      </w:r>
      <w:r w:rsidRPr="009A50E6">
        <w:t>Nr.VK/2014/14</w:t>
      </w:r>
      <w:r w:rsidR="00F12614">
        <w:t>/ES</w:t>
      </w:r>
    </w:p>
    <w:p w:rsidR="00022684" w:rsidRPr="001B58FE" w:rsidRDefault="00022684" w:rsidP="00022684">
      <w:pPr>
        <w:rPr>
          <w:bCs/>
          <w:color w:val="000000"/>
        </w:rPr>
      </w:pPr>
    </w:p>
    <w:p w:rsidR="00022684" w:rsidRDefault="00022684" w:rsidP="00022684"/>
    <w:p w:rsidR="00022684" w:rsidRPr="00460461" w:rsidRDefault="00022684" w:rsidP="00022684">
      <w:pPr>
        <w:jc w:val="center"/>
        <w:rPr>
          <w:b/>
          <w:bCs/>
          <w:sz w:val="22"/>
          <w:szCs w:val="22"/>
        </w:rPr>
      </w:pPr>
      <w:r w:rsidRPr="00460461">
        <w:rPr>
          <w:b/>
          <w:bCs/>
          <w:sz w:val="22"/>
          <w:szCs w:val="22"/>
        </w:rPr>
        <w:t>Izvērtējuma izstrādē iesaistīto darbinieku</w:t>
      </w:r>
    </w:p>
    <w:p w:rsidR="00022684" w:rsidRPr="00460461" w:rsidRDefault="00022684" w:rsidP="00022684">
      <w:pPr>
        <w:jc w:val="center"/>
        <w:rPr>
          <w:b/>
          <w:bCs/>
          <w:sz w:val="22"/>
          <w:szCs w:val="22"/>
        </w:rPr>
      </w:pPr>
      <w:r w:rsidRPr="00460461">
        <w:rPr>
          <w:b/>
          <w:bCs/>
          <w:sz w:val="22"/>
          <w:szCs w:val="22"/>
        </w:rPr>
        <w:t>dzīvesgaitas apraksts (</w:t>
      </w:r>
      <w:r w:rsidRPr="00460461">
        <w:rPr>
          <w:b/>
          <w:bCs/>
          <w:i/>
          <w:iCs/>
          <w:sz w:val="22"/>
          <w:szCs w:val="22"/>
        </w:rPr>
        <w:t>Curriculum Vitae</w:t>
      </w:r>
      <w:r w:rsidRPr="00460461">
        <w:rPr>
          <w:b/>
          <w:bCs/>
          <w:sz w:val="22"/>
          <w:szCs w:val="22"/>
        </w:rPr>
        <w:t>)</w:t>
      </w:r>
    </w:p>
    <w:p w:rsidR="00022684" w:rsidRPr="00460461" w:rsidRDefault="00022684" w:rsidP="00022684">
      <w:pPr>
        <w:jc w:val="center"/>
        <w:rPr>
          <w:b/>
          <w:bCs/>
          <w:i/>
          <w:sz w:val="22"/>
          <w:szCs w:val="22"/>
        </w:rPr>
      </w:pPr>
    </w:p>
    <w:p w:rsidR="00022684" w:rsidRPr="00460461" w:rsidRDefault="00022684" w:rsidP="00022684">
      <w:pPr>
        <w:rPr>
          <w:bCs/>
          <w:sz w:val="22"/>
          <w:szCs w:val="22"/>
        </w:rPr>
      </w:pPr>
      <w:r w:rsidRPr="00460461">
        <w:rPr>
          <w:bCs/>
          <w:sz w:val="22"/>
          <w:szCs w:val="22"/>
        </w:rPr>
        <w:t>Amats projektā ___________________________________________________</w:t>
      </w:r>
    </w:p>
    <w:p w:rsidR="00022684" w:rsidRPr="00460461" w:rsidRDefault="00022684" w:rsidP="00022684">
      <w:pPr>
        <w:rPr>
          <w:bCs/>
          <w:sz w:val="22"/>
          <w:szCs w:val="22"/>
        </w:rPr>
      </w:pPr>
    </w:p>
    <w:p w:rsidR="00022684" w:rsidRPr="00460461" w:rsidRDefault="00022684" w:rsidP="00022684">
      <w:pPr>
        <w:rPr>
          <w:bCs/>
          <w:sz w:val="22"/>
          <w:szCs w:val="22"/>
        </w:rPr>
      </w:pPr>
      <w:r w:rsidRPr="00460461">
        <w:rPr>
          <w:bCs/>
          <w:sz w:val="22"/>
          <w:szCs w:val="22"/>
        </w:rPr>
        <w:t>Vārds, uzvārds ___________________________________________________</w:t>
      </w:r>
    </w:p>
    <w:p w:rsidR="00022684" w:rsidRPr="00460461" w:rsidRDefault="00022684" w:rsidP="00022684">
      <w:pPr>
        <w:rPr>
          <w:bCs/>
          <w:i/>
          <w:sz w:val="22"/>
          <w:szCs w:val="22"/>
        </w:rPr>
      </w:pPr>
      <w:r w:rsidRPr="00460461">
        <w:rPr>
          <w:bCs/>
          <w:i/>
          <w:sz w:val="22"/>
          <w:szCs w:val="22"/>
        </w:rPr>
        <w:t>Kontaktinformācija:</w:t>
      </w:r>
    </w:p>
    <w:p w:rsidR="00022684" w:rsidRPr="00460461" w:rsidRDefault="00022684" w:rsidP="00022684">
      <w:pPr>
        <w:rPr>
          <w:bCs/>
          <w:sz w:val="22"/>
          <w:szCs w:val="22"/>
        </w:rPr>
      </w:pPr>
      <w:r w:rsidRPr="00460461">
        <w:rPr>
          <w:bCs/>
          <w:sz w:val="22"/>
          <w:szCs w:val="22"/>
        </w:rPr>
        <w:t>Tālrunis_________________________________________________________</w:t>
      </w:r>
    </w:p>
    <w:p w:rsidR="00022684" w:rsidRPr="00460461" w:rsidRDefault="00022684" w:rsidP="00022684">
      <w:pPr>
        <w:rPr>
          <w:bCs/>
          <w:sz w:val="22"/>
          <w:szCs w:val="22"/>
        </w:rPr>
      </w:pPr>
      <w:r w:rsidRPr="00460461">
        <w:rPr>
          <w:bCs/>
          <w:sz w:val="22"/>
          <w:szCs w:val="22"/>
        </w:rPr>
        <w:t>e-pasts__________________________________________________________</w:t>
      </w:r>
    </w:p>
    <w:p w:rsidR="00022684" w:rsidRPr="00460461" w:rsidRDefault="00022684" w:rsidP="00022684">
      <w:pPr>
        <w:jc w:val="center"/>
        <w:rPr>
          <w:b/>
          <w:bCs/>
          <w:sz w:val="22"/>
          <w:szCs w:val="22"/>
        </w:rPr>
      </w:pPr>
    </w:p>
    <w:p w:rsidR="00022684" w:rsidRPr="00460461" w:rsidRDefault="00022684" w:rsidP="00022684">
      <w:pPr>
        <w:rPr>
          <w:b/>
          <w:bCs/>
          <w:sz w:val="22"/>
          <w:szCs w:val="22"/>
        </w:rPr>
      </w:pPr>
      <w:r w:rsidRPr="00460461">
        <w:rPr>
          <w:b/>
          <w:bCs/>
          <w:sz w:val="22"/>
          <w:szCs w:val="22"/>
        </w:rPr>
        <w:t>1. Izglītība</w:t>
      </w:r>
    </w:p>
    <w:p w:rsidR="00022684" w:rsidRPr="00460461" w:rsidRDefault="00022684" w:rsidP="00022684">
      <w:pPr>
        <w:rPr>
          <w:i/>
          <w:iCs/>
          <w:sz w:val="22"/>
          <w:szCs w:val="22"/>
        </w:rPr>
      </w:pPr>
      <w:r w:rsidRPr="00460461">
        <w:rPr>
          <w:i/>
          <w:iCs/>
          <w:sz w:val="22"/>
          <w:szCs w:val="22"/>
        </w:rPr>
        <w:t>Pievienojiet diplomu kopijas.</w:t>
      </w:r>
    </w:p>
    <w:tbl>
      <w:tblPr>
        <w:tblStyle w:val="TableGrid"/>
        <w:tblW w:w="5000" w:type="pct"/>
        <w:tblLook w:val="04A0" w:firstRow="1" w:lastRow="0" w:firstColumn="1" w:lastColumn="0" w:noHBand="0" w:noVBand="1"/>
      </w:tblPr>
      <w:tblGrid>
        <w:gridCol w:w="1222"/>
        <w:gridCol w:w="2240"/>
        <w:gridCol w:w="2514"/>
        <w:gridCol w:w="3420"/>
      </w:tblGrid>
      <w:tr w:rsidR="00022684" w:rsidRPr="00460461" w:rsidTr="00190A06">
        <w:tc>
          <w:tcPr>
            <w:tcW w:w="650" w:type="pct"/>
            <w:hideMark/>
          </w:tcPr>
          <w:p w:rsidR="00022684" w:rsidRPr="00460461" w:rsidRDefault="00022684" w:rsidP="00190A06">
            <w:pPr>
              <w:jc w:val="center"/>
              <w:rPr>
                <w:rFonts w:ascii="Times New Roman" w:hAnsi="Times New Roman"/>
                <w:sz w:val="22"/>
                <w:szCs w:val="22"/>
                <w:lang w:val="lv-LV"/>
              </w:rPr>
            </w:pPr>
            <w:r w:rsidRPr="00460461">
              <w:rPr>
                <w:rFonts w:ascii="Times New Roman" w:hAnsi="Times New Roman"/>
                <w:sz w:val="22"/>
                <w:szCs w:val="22"/>
                <w:lang w:val="lv-LV"/>
              </w:rPr>
              <w:t>Laikposms</w:t>
            </w:r>
          </w:p>
        </w:tc>
        <w:tc>
          <w:tcPr>
            <w:tcW w:w="1192" w:type="pct"/>
            <w:hideMark/>
          </w:tcPr>
          <w:p w:rsidR="00022684" w:rsidRPr="00460461" w:rsidRDefault="00022684" w:rsidP="00190A06">
            <w:pPr>
              <w:jc w:val="center"/>
              <w:rPr>
                <w:rFonts w:ascii="Times New Roman" w:hAnsi="Times New Roman"/>
                <w:sz w:val="22"/>
                <w:szCs w:val="22"/>
                <w:lang w:val="lv-LV"/>
              </w:rPr>
            </w:pPr>
            <w:r w:rsidRPr="00460461">
              <w:rPr>
                <w:rFonts w:ascii="Times New Roman" w:hAnsi="Times New Roman"/>
                <w:sz w:val="22"/>
                <w:szCs w:val="22"/>
                <w:lang w:val="lv-LV"/>
              </w:rPr>
              <w:t>Izglītības iestādes nosaukums</w:t>
            </w:r>
          </w:p>
        </w:tc>
        <w:tc>
          <w:tcPr>
            <w:tcW w:w="1338" w:type="pct"/>
            <w:hideMark/>
          </w:tcPr>
          <w:p w:rsidR="00022684" w:rsidRPr="00460461" w:rsidRDefault="00022684" w:rsidP="00190A06">
            <w:pPr>
              <w:jc w:val="center"/>
              <w:rPr>
                <w:rFonts w:ascii="Times New Roman" w:hAnsi="Times New Roman"/>
                <w:sz w:val="22"/>
                <w:szCs w:val="22"/>
                <w:lang w:val="lv-LV"/>
              </w:rPr>
            </w:pPr>
            <w:r w:rsidRPr="00460461">
              <w:rPr>
                <w:rFonts w:ascii="Times New Roman" w:hAnsi="Times New Roman"/>
                <w:sz w:val="22"/>
                <w:szCs w:val="22"/>
                <w:lang w:val="lv-LV"/>
              </w:rPr>
              <w:t>Izglītība, iegūtais grāds</w:t>
            </w:r>
          </w:p>
        </w:tc>
        <w:tc>
          <w:tcPr>
            <w:tcW w:w="1821" w:type="pct"/>
          </w:tcPr>
          <w:p w:rsidR="00022684" w:rsidRPr="00460461" w:rsidRDefault="00022684" w:rsidP="00190A06">
            <w:pPr>
              <w:jc w:val="center"/>
              <w:rPr>
                <w:rFonts w:ascii="Times New Roman" w:hAnsi="Times New Roman"/>
                <w:sz w:val="22"/>
                <w:szCs w:val="22"/>
                <w:lang w:val="lv-LV"/>
              </w:rPr>
            </w:pPr>
            <w:r w:rsidRPr="00460461">
              <w:rPr>
                <w:rFonts w:ascii="Times New Roman" w:hAnsi="Times New Roman"/>
                <w:sz w:val="22"/>
                <w:szCs w:val="22"/>
                <w:lang w:val="lv-LV"/>
              </w:rPr>
              <w:t>Atsauce uz izvērtējuma pasūtītāja izvirzītajām prasībām iepirkuma dokumentācijā</w:t>
            </w:r>
          </w:p>
        </w:tc>
      </w:tr>
      <w:tr w:rsidR="00022684" w:rsidRPr="00460461" w:rsidTr="00190A06">
        <w:trPr>
          <w:trHeight w:val="450"/>
        </w:trPr>
        <w:tc>
          <w:tcPr>
            <w:tcW w:w="650" w:type="pct"/>
            <w:hideMark/>
          </w:tcPr>
          <w:p w:rsidR="00022684" w:rsidRPr="00460461" w:rsidRDefault="00022684" w:rsidP="00190A06">
            <w:pPr>
              <w:rPr>
                <w:rFonts w:ascii="Times New Roman" w:hAnsi="Times New Roman"/>
                <w:sz w:val="22"/>
                <w:szCs w:val="22"/>
                <w:lang w:val="lv-LV"/>
              </w:rPr>
            </w:pPr>
            <w:r w:rsidRPr="00460461">
              <w:rPr>
                <w:rFonts w:ascii="Times New Roman" w:hAnsi="Times New Roman"/>
                <w:sz w:val="22"/>
                <w:szCs w:val="22"/>
                <w:lang w:val="lv-LV"/>
              </w:rPr>
              <w:t> </w:t>
            </w:r>
          </w:p>
        </w:tc>
        <w:tc>
          <w:tcPr>
            <w:tcW w:w="1192" w:type="pct"/>
            <w:hideMark/>
          </w:tcPr>
          <w:p w:rsidR="00022684" w:rsidRPr="00460461" w:rsidRDefault="00022684" w:rsidP="00190A06">
            <w:pPr>
              <w:rPr>
                <w:rFonts w:ascii="Times New Roman" w:hAnsi="Times New Roman"/>
                <w:sz w:val="22"/>
                <w:szCs w:val="22"/>
                <w:lang w:val="lv-LV"/>
              </w:rPr>
            </w:pPr>
            <w:r w:rsidRPr="00460461">
              <w:rPr>
                <w:rFonts w:ascii="Times New Roman" w:hAnsi="Times New Roman"/>
                <w:sz w:val="22"/>
                <w:szCs w:val="22"/>
                <w:lang w:val="lv-LV"/>
              </w:rPr>
              <w:t> </w:t>
            </w:r>
          </w:p>
        </w:tc>
        <w:tc>
          <w:tcPr>
            <w:tcW w:w="1338" w:type="pct"/>
            <w:hideMark/>
          </w:tcPr>
          <w:p w:rsidR="00022684" w:rsidRPr="00460461" w:rsidRDefault="00022684" w:rsidP="00190A06">
            <w:pPr>
              <w:rPr>
                <w:rFonts w:ascii="Times New Roman" w:hAnsi="Times New Roman"/>
                <w:sz w:val="22"/>
                <w:szCs w:val="22"/>
                <w:lang w:val="lv-LV"/>
              </w:rPr>
            </w:pPr>
            <w:r w:rsidRPr="00460461">
              <w:rPr>
                <w:rFonts w:ascii="Times New Roman" w:hAnsi="Times New Roman"/>
                <w:sz w:val="22"/>
                <w:szCs w:val="22"/>
                <w:lang w:val="lv-LV"/>
              </w:rPr>
              <w:t> </w:t>
            </w:r>
          </w:p>
        </w:tc>
        <w:tc>
          <w:tcPr>
            <w:tcW w:w="1821" w:type="pct"/>
          </w:tcPr>
          <w:p w:rsidR="00022684" w:rsidRPr="00460461" w:rsidRDefault="00022684" w:rsidP="00190A06">
            <w:pPr>
              <w:rPr>
                <w:rFonts w:ascii="Times New Roman" w:hAnsi="Times New Roman"/>
                <w:sz w:val="22"/>
                <w:szCs w:val="22"/>
                <w:lang w:val="lv-LV"/>
              </w:rPr>
            </w:pPr>
          </w:p>
        </w:tc>
      </w:tr>
      <w:tr w:rsidR="00022684" w:rsidRPr="00460461" w:rsidTr="00190A06">
        <w:trPr>
          <w:trHeight w:val="450"/>
        </w:trPr>
        <w:tc>
          <w:tcPr>
            <w:tcW w:w="650" w:type="pct"/>
            <w:hideMark/>
          </w:tcPr>
          <w:p w:rsidR="00022684" w:rsidRPr="00460461" w:rsidRDefault="00022684" w:rsidP="00190A06">
            <w:pPr>
              <w:rPr>
                <w:rFonts w:ascii="Times New Roman" w:hAnsi="Times New Roman"/>
                <w:sz w:val="22"/>
                <w:szCs w:val="22"/>
                <w:lang w:val="lv-LV"/>
              </w:rPr>
            </w:pPr>
            <w:r w:rsidRPr="00460461">
              <w:rPr>
                <w:rFonts w:ascii="Times New Roman" w:hAnsi="Times New Roman"/>
                <w:sz w:val="22"/>
                <w:szCs w:val="22"/>
                <w:lang w:val="lv-LV"/>
              </w:rPr>
              <w:t> </w:t>
            </w:r>
          </w:p>
        </w:tc>
        <w:tc>
          <w:tcPr>
            <w:tcW w:w="1192" w:type="pct"/>
            <w:hideMark/>
          </w:tcPr>
          <w:p w:rsidR="00022684" w:rsidRPr="00460461" w:rsidRDefault="00022684" w:rsidP="00190A06">
            <w:pPr>
              <w:rPr>
                <w:rFonts w:ascii="Times New Roman" w:hAnsi="Times New Roman"/>
                <w:sz w:val="22"/>
                <w:szCs w:val="22"/>
                <w:lang w:val="lv-LV"/>
              </w:rPr>
            </w:pPr>
            <w:r w:rsidRPr="00460461">
              <w:rPr>
                <w:rFonts w:ascii="Times New Roman" w:hAnsi="Times New Roman"/>
                <w:sz w:val="22"/>
                <w:szCs w:val="22"/>
                <w:lang w:val="lv-LV"/>
              </w:rPr>
              <w:t> </w:t>
            </w:r>
          </w:p>
        </w:tc>
        <w:tc>
          <w:tcPr>
            <w:tcW w:w="1338" w:type="pct"/>
            <w:hideMark/>
          </w:tcPr>
          <w:p w:rsidR="00022684" w:rsidRPr="00460461" w:rsidRDefault="00022684" w:rsidP="00190A06">
            <w:pPr>
              <w:rPr>
                <w:rFonts w:ascii="Times New Roman" w:hAnsi="Times New Roman"/>
                <w:sz w:val="22"/>
                <w:szCs w:val="22"/>
                <w:lang w:val="lv-LV"/>
              </w:rPr>
            </w:pPr>
            <w:r w:rsidRPr="00460461">
              <w:rPr>
                <w:rFonts w:ascii="Times New Roman" w:hAnsi="Times New Roman"/>
                <w:sz w:val="22"/>
                <w:szCs w:val="22"/>
                <w:lang w:val="lv-LV"/>
              </w:rPr>
              <w:t> </w:t>
            </w:r>
          </w:p>
        </w:tc>
        <w:tc>
          <w:tcPr>
            <w:tcW w:w="1821" w:type="pct"/>
          </w:tcPr>
          <w:p w:rsidR="00022684" w:rsidRPr="00460461" w:rsidRDefault="00022684" w:rsidP="00190A06">
            <w:pPr>
              <w:rPr>
                <w:rFonts w:ascii="Times New Roman" w:hAnsi="Times New Roman"/>
                <w:sz w:val="22"/>
                <w:szCs w:val="22"/>
                <w:lang w:val="lv-LV"/>
              </w:rPr>
            </w:pPr>
          </w:p>
        </w:tc>
      </w:tr>
    </w:tbl>
    <w:p w:rsidR="00022684" w:rsidRPr="00460461" w:rsidRDefault="00022684" w:rsidP="00022684">
      <w:pPr>
        <w:rPr>
          <w:b/>
          <w:bCs/>
          <w:sz w:val="22"/>
          <w:szCs w:val="22"/>
        </w:rPr>
      </w:pPr>
      <w:r w:rsidRPr="00460461">
        <w:rPr>
          <w:b/>
          <w:bCs/>
          <w:sz w:val="22"/>
          <w:szCs w:val="22"/>
        </w:rPr>
        <w:t>2. Darba pieredze</w:t>
      </w:r>
    </w:p>
    <w:p w:rsidR="00022684" w:rsidRPr="00460461" w:rsidRDefault="00022684" w:rsidP="00022684">
      <w:pPr>
        <w:rPr>
          <w:i/>
          <w:iCs/>
          <w:sz w:val="22"/>
          <w:szCs w:val="22"/>
        </w:rPr>
      </w:pPr>
      <w:r w:rsidRPr="00460461">
        <w:rPr>
          <w:i/>
          <w:iCs/>
          <w:sz w:val="22"/>
          <w:szCs w:val="22"/>
        </w:rPr>
        <w:t>Norādiet visus amatus, kas attiecas uz pieprasīto kvalifikāciju un pieredzi šajā iepirkumā (sākot ar pašreizējo amatu), norādot nodarbinātības periodus, darbavietu nosaukumus, amatus un īsi raksturojot veiktos darba pienākumus.</w:t>
      </w:r>
    </w:p>
    <w:tbl>
      <w:tblPr>
        <w:tblStyle w:val="TableGrid"/>
        <w:tblW w:w="5000" w:type="pct"/>
        <w:tblLook w:val="04A0" w:firstRow="1" w:lastRow="0" w:firstColumn="1" w:lastColumn="0" w:noHBand="0" w:noVBand="1"/>
      </w:tblPr>
      <w:tblGrid>
        <w:gridCol w:w="1222"/>
        <w:gridCol w:w="1223"/>
        <w:gridCol w:w="1223"/>
        <w:gridCol w:w="3281"/>
        <w:gridCol w:w="2447"/>
      </w:tblGrid>
      <w:tr w:rsidR="00022684" w:rsidRPr="00460461" w:rsidTr="00190A06">
        <w:tc>
          <w:tcPr>
            <w:tcW w:w="650" w:type="pct"/>
            <w:hideMark/>
          </w:tcPr>
          <w:p w:rsidR="00022684" w:rsidRPr="00460461" w:rsidRDefault="00022684" w:rsidP="00190A06">
            <w:pPr>
              <w:jc w:val="center"/>
              <w:rPr>
                <w:rFonts w:ascii="Times New Roman" w:hAnsi="Times New Roman"/>
                <w:sz w:val="22"/>
                <w:szCs w:val="22"/>
                <w:lang w:val="lv-LV"/>
              </w:rPr>
            </w:pPr>
            <w:r w:rsidRPr="00460461">
              <w:rPr>
                <w:rFonts w:ascii="Times New Roman" w:hAnsi="Times New Roman"/>
                <w:sz w:val="22"/>
                <w:szCs w:val="22"/>
                <w:lang w:val="lv-LV"/>
              </w:rPr>
              <w:t>Laikposms</w:t>
            </w:r>
          </w:p>
        </w:tc>
        <w:tc>
          <w:tcPr>
            <w:tcW w:w="651" w:type="pct"/>
          </w:tcPr>
          <w:p w:rsidR="00022684" w:rsidRPr="00460461" w:rsidRDefault="00022684" w:rsidP="00190A06">
            <w:pPr>
              <w:jc w:val="center"/>
              <w:rPr>
                <w:rFonts w:ascii="Times New Roman" w:hAnsi="Times New Roman"/>
                <w:sz w:val="22"/>
                <w:szCs w:val="22"/>
                <w:lang w:val="lv-LV"/>
              </w:rPr>
            </w:pPr>
            <w:r w:rsidRPr="00460461">
              <w:rPr>
                <w:rFonts w:ascii="Times New Roman" w:hAnsi="Times New Roman"/>
                <w:sz w:val="22"/>
                <w:szCs w:val="22"/>
                <w:lang w:val="lv-LV"/>
              </w:rPr>
              <w:t>Darba vieta</w:t>
            </w:r>
          </w:p>
        </w:tc>
        <w:tc>
          <w:tcPr>
            <w:tcW w:w="651" w:type="pct"/>
            <w:hideMark/>
          </w:tcPr>
          <w:p w:rsidR="00022684" w:rsidRPr="00460461" w:rsidRDefault="00022684" w:rsidP="00190A06">
            <w:pPr>
              <w:jc w:val="center"/>
              <w:rPr>
                <w:rFonts w:ascii="Times New Roman" w:hAnsi="Times New Roman"/>
                <w:sz w:val="22"/>
                <w:szCs w:val="22"/>
                <w:lang w:val="lv-LV"/>
              </w:rPr>
            </w:pPr>
            <w:r w:rsidRPr="00460461">
              <w:rPr>
                <w:rFonts w:ascii="Times New Roman" w:hAnsi="Times New Roman"/>
                <w:sz w:val="22"/>
                <w:szCs w:val="22"/>
                <w:lang w:val="lv-LV"/>
              </w:rPr>
              <w:t xml:space="preserve">Amats </w:t>
            </w:r>
          </w:p>
        </w:tc>
        <w:tc>
          <w:tcPr>
            <w:tcW w:w="1746" w:type="pct"/>
          </w:tcPr>
          <w:p w:rsidR="00022684" w:rsidRPr="00460461" w:rsidRDefault="00022684" w:rsidP="00190A06">
            <w:pPr>
              <w:jc w:val="center"/>
              <w:rPr>
                <w:rFonts w:ascii="Times New Roman" w:hAnsi="Times New Roman"/>
                <w:sz w:val="22"/>
                <w:szCs w:val="22"/>
                <w:lang w:val="lv-LV"/>
              </w:rPr>
            </w:pPr>
            <w:r w:rsidRPr="00460461">
              <w:rPr>
                <w:rFonts w:ascii="Times New Roman" w:hAnsi="Times New Roman"/>
                <w:sz w:val="22"/>
                <w:szCs w:val="22"/>
                <w:lang w:val="lv-LV"/>
              </w:rPr>
              <w:t>Galvenie darba pienākumi vai sniegtie pakalpojumi, īss to apraksts</w:t>
            </w:r>
            <w:r w:rsidRPr="00460461">
              <w:rPr>
                <w:rStyle w:val="FootnoteReference"/>
                <w:rFonts w:ascii="Times New Roman" w:hAnsi="Times New Roman"/>
                <w:sz w:val="22"/>
                <w:szCs w:val="22"/>
                <w:lang w:val="lv-LV"/>
              </w:rPr>
              <w:footnoteReference w:id="3"/>
            </w:r>
          </w:p>
        </w:tc>
        <w:tc>
          <w:tcPr>
            <w:tcW w:w="1303" w:type="pct"/>
            <w:hideMark/>
          </w:tcPr>
          <w:p w:rsidR="00022684" w:rsidRPr="00460461" w:rsidRDefault="00022684" w:rsidP="00190A06">
            <w:pPr>
              <w:jc w:val="center"/>
              <w:rPr>
                <w:rFonts w:ascii="Times New Roman" w:hAnsi="Times New Roman"/>
                <w:sz w:val="22"/>
                <w:szCs w:val="22"/>
                <w:lang w:val="lv-LV"/>
              </w:rPr>
            </w:pPr>
            <w:r w:rsidRPr="00460461">
              <w:rPr>
                <w:rFonts w:ascii="Times New Roman" w:hAnsi="Times New Roman"/>
                <w:sz w:val="22"/>
                <w:szCs w:val="22"/>
                <w:lang w:val="lv-LV"/>
              </w:rPr>
              <w:t>Atsauce uz izvērtējuma pasūtītāja izvirzītajām prasībām iepirkuma dokumentācijā</w:t>
            </w:r>
          </w:p>
        </w:tc>
      </w:tr>
      <w:tr w:rsidR="00022684" w:rsidRPr="00022684" w:rsidTr="00190A06">
        <w:trPr>
          <w:trHeight w:val="450"/>
        </w:trPr>
        <w:tc>
          <w:tcPr>
            <w:tcW w:w="650" w:type="pct"/>
            <w:hideMark/>
          </w:tcPr>
          <w:p w:rsidR="00022684" w:rsidRPr="00022684" w:rsidRDefault="00022684" w:rsidP="00190A06">
            <w:pPr>
              <w:rPr>
                <w:rFonts w:ascii="Times New Roman" w:hAnsi="Times New Roman"/>
                <w:sz w:val="22"/>
                <w:szCs w:val="22"/>
              </w:rPr>
            </w:pPr>
            <w:r w:rsidRPr="00022684">
              <w:rPr>
                <w:rFonts w:ascii="Times New Roman" w:hAnsi="Times New Roman"/>
                <w:sz w:val="22"/>
                <w:szCs w:val="22"/>
              </w:rPr>
              <w:t> </w:t>
            </w:r>
          </w:p>
        </w:tc>
        <w:tc>
          <w:tcPr>
            <w:tcW w:w="651" w:type="pct"/>
          </w:tcPr>
          <w:p w:rsidR="00022684" w:rsidRPr="00022684" w:rsidRDefault="00022684" w:rsidP="00190A06">
            <w:pPr>
              <w:rPr>
                <w:rFonts w:ascii="Times New Roman" w:hAnsi="Times New Roman"/>
                <w:sz w:val="22"/>
                <w:szCs w:val="22"/>
              </w:rPr>
            </w:pPr>
          </w:p>
        </w:tc>
        <w:tc>
          <w:tcPr>
            <w:tcW w:w="651" w:type="pct"/>
            <w:hideMark/>
          </w:tcPr>
          <w:p w:rsidR="00022684" w:rsidRPr="00022684" w:rsidRDefault="00022684" w:rsidP="00190A06">
            <w:pPr>
              <w:rPr>
                <w:rFonts w:ascii="Times New Roman" w:hAnsi="Times New Roman"/>
                <w:sz w:val="22"/>
                <w:szCs w:val="22"/>
              </w:rPr>
            </w:pPr>
            <w:r w:rsidRPr="00022684">
              <w:rPr>
                <w:rFonts w:ascii="Times New Roman" w:hAnsi="Times New Roman"/>
                <w:sz w:val="22"/>
                <w:szCs w:val="22"/>
              </w:rPr>
              <w:t> </w:t>
            </w:r>
          </w:p>
        </w:tc>
        <w:tc>
          <w:tcPr>
            <w:tcW w:w="1746" w:type="pct"/>
          </w:tcPr>
          <w:p w:rsidR="00022684" w:rsidRPr="00022684" w:rsidRDefault="00022684" w:rsidP="00190A06">
            <w:pPr>
              <w:rPr>
                <w:rFonts w:ascii="Times New Roman" w:hAnsi="Times New Roman"/>
                <w:sz w:val="22"/>
                <w:szCs w:val="22"/>
              </w:rPr>
            </w:pPr>
          </w:p>
        </w:tc>
        <w:tc>
          <w:tcPr>
            <w:tcW w:w="1303" w:type="pct"/>
            <w:hideMark/>
          </w:tcPr>
          <w:p w:rsidR="00022684" w:rsidRPr="00022684" w:rsidRDefault="00022684" w:rsidP="00190A06">
            <w:pPr>
              <w:rPr>
                <w:rFonts w:ascii="Times New Roman" w:hAnsi="Times New Roman"/>
                <w:sz w:val="22"/>
                <w:szCs w:val="22"/>
              </w:rPr>
            </w:pPr>
            <w:r w:rsidRPr="00022684">
              <w:rPr>
                <w:rFonts w:ascii="Times New Roman" w:hAnsi="Times New Roman"/>
                <w:sz w:val="22"/>
                <w:szCs w:val="22"/>
              </w:rPr>
              <w:t> </w:t>
            </w:r>
          </w:p>
        </w:tc>
      </w:tr>
      <w:tr w:rsidR="00022684" w:rsidRPr="00022684" w:rsidTr="00190A06">
        <w:trPr>
          <w:trHeight w:val="450"/>
        </w:trPr>
        <w:tc>
          <w:tcPr>
            <w:tcW w:w="650" w:type="pct"/>
            <w:hideMark/>
          </w:tcPr>
          <w:p w:rsidR="00022684" w:rsidRPr="00022684" w:rsidRDefault="00022684" w:rsidP="00190A06">
            <w:pPr>
              <w:rPr>
                <w:rFonts w:ascii="Times New Roman" w:hAnsi="Times New Roman"/>
                <w:sz w:val="22"/>
                <w:szCs w:val="22"/>
              </w:rPr>
            </w:pPr>
            <w:r w:rsidRPr="00022684">
              <w:rPr>
                <w:rFonts w:ascii="Times New Roman" w:hAnsi="Times New Roman"/>
                <w:sz w:val="22"/>
                <w:szCs w:val="22"/>
              </w:rPr>
              <w:t> </w:t>
            </w:r>
          </w:p>
        </w:tc>
        <w:tc>
          <w:tcPr>
            <w:tcW w:w="651" w:type="pct"/>
          </w:tcPr>
          <w:p w:rsidR="00022684" w:rsidRPr="00022684" w:rsidRDefault="00022684" w:rsidP="00190A06">
            <w:pPr>
              <w:rPr>
                <w:rFonts w:ascii="Times New Roman" w:hAnsi="Times New Roman"/>
                <w:sz w:val="22"/>
                <w:szCs w:val="22"/>
              </w:rPr>
            </w:pPr>
          </w:p>
        </w:tc>
        <w:tc>
          <w:tcPr>
            <w:tcW w:w="651" w:type="pct"/>
            <w:hideMark/>
          </w:tcPr>
          <w:p w:rsidR="00022684" w:rsidRPr="00022684" w:rsidRDefault="00022684" w:rsidP="00190A06">
            <w:pPr>
              <w:rPr>
                <w:rFonts w:ascii="Times New Roman" w:hAnsi="Times New Roman"/>
                <w:sz w:val="22"/>
                <w:szCs w:val="22"/>
              </w:rPr>
            </w:pPr>
            <w:r w:rsidRPr="00022684">
              <w:rPr>
                <w:rFonts w:ascii="Times New Roman" w:hAnsi="Times New Roman"/>
                <w:sz w:val="22"/>
                <w:szCs w:val="22"/>
              </w:rPr>
              <w:t> </w:t>
            </w:r>
          </w:p>
        </w:tc>
        <w:tc>
          <w:tcPr>
            <w:tcW w:w="1746" w:type="pct"/>
          </w:tcPr>
          <w:p w:rsidR="00022684" w:rsidRPr="00022684" w:rsidRDefault="00022684" w:rsidP="00190A06">
            <w:pPr>
              <w:rPr>
                <w:rFonts w:ascii="Times New Roman" w:hAnsi="Times New Roman"/>
                <w:sz w:val="22"/>
                <w:szCs w:val="22"/>
              </w:rPr>
            </w:pPr>
          </w:p>
        </w:tc>
        <w:tc>
          <w:tcPr>
            <w:tcW w:w="1303" w:type="pct"/>
            <w:hideMark/>
          </w:tcPr>
          <w:p w:rsidR="00022684" w:rsidRPr="00022684" w:rsidRDefault="00022684" w:rsidP="00190A06">
            <w:pPr>
              <w:rPr>
                <w:rFonts w:ascii="Times New Roman" w:hAnsi="Times New Roman"/>
                <w:sz w:val="22"/>
                <w:szCs w:val="22"/>
              </w:rPr>
            </w:pPr>
            <w:r w:rsidRPr="00022684">
              <w:rPr>
                <w:rFonts w:ascii="Times New Roman" w:hAnsi="Times New Roman"/>
                <w:sz w:val="22"/>
                <w:szCs w:val="22"/>
              </w:rPr>
              <w:t> </w:t>
            </w:r>
          </w:p>
        </w:tc>
      </w:tr>
    </w:tbl>
    <w:p w:rsidR="00022684" w:rsidRPr="00022684" w:rsidRDefault="00022684" w:rsidP="00022684">
      <w:pPr>
        <w:rPr>
          <w:b/>
          <w:bCs/>
          <w:sz w:val="22"/>
          <w:szCs w:val="22"/>
        </w:rPr>
      </w:pPr>
    </w:p>
    <w:p w:rsidR="00022684" w:rsidRPr="00022684" w:rsidRDefault="00022684" w:rsidP="00022684">
      <w:pPr>
        <w:rPr>
          <w:b/>
          <w:bCs/>
          <w:sz w:val="22"/>
          <w:szCs w:val="22"/>
        </w:rPr>
      </w:pPr>
      <w:r w:rsidRPr="00022684">
        <w:rPr>
          <w:b/>
          <w:bCs/>
          <w:sz w:val="22"/>
          <w:szCs w:val="22"/>
        </w:rPr>
        <w:t>APLIECINĀJUMS</w:t>
      </w:r>
    </w:p>
    <w:p w:rsidR="00022684" w:rsidRPr="00022684" w:rsidRDefault="00022684" w:rsidP="00022684">
      <w:pPr>
        <w:rPr>
          <w:bCs/>
          <w:color w:val="000000" w:themeColor="text1"/>
          <w:sz w:val="22"/>
          <w:szCs w:val="22"/>
        </w:rPr>
      </w:pPr>
      <w:r w:rsidRPr="00022684">
        <w:rPr>
          <w:bCs/>
          <w:color w:val="000000" w:themeColor="text1"/>
          <w:sz w:val="22"/>
          <w:szCs w:val="22"/>
        </w:rPr>
        <w:t xml:space="preserve">Es, apakšā parakstījies (-usies): </w:t>
      </w:r>
    </w:p>
    <w:p w:rsidR="00022684" w:rsidRPr="00022684" w:rsidRDefault="00022684" w:rsidP="00022684">
      <w:pPr>
        <w:rPr>
          <w:bCs/>
          <w:color w:val="000000" w:themeColor="text1"/>
          <w:sz w:val="22"/>
          <w:szCs w:val="22"/>
        </w:rPr>
      </w:pPr>
      <w:r w:rsidRPr="00022684">
        <w:rPr>
          <w:bCs/>
          <w:color w:val="000000" w:themeColor="text1"/>
          <w:sz w:val="22"/>
          <w:szCs w:val="22"/>
        </w:rPr>
        <w:t>-</w:t>
      </w:r>
      <w:r w:rsidRPr="00022684">
        <w:rPr>
          <w:bCs/>
          <w:color w:val="000000" w:themeColor="text1"/>
          <w:sz w:val="22"/>
          <w:szCs w:val="22"/>
        </w:rPr>
        <w:tab/>
        <w:t xml:space="preserve">apliecinu, ka šī informācija pareizi raksturo mani, manu kvalifikāciju un pieredzi, </w:t>
      </w:r>
    </w:p>
    <w:p w:rsidR="00022684" w:rsidRPr="00900663" w:rsidRDefault="00022684" w:rsidP="00022684">
      <w:pPr>
        <w:jc w:val="both"/>
        <w:rPr>
          <w:bCs/>
          <w:color w:val="000000" w:themeColor="text1"/>
          <w:sz w:val="22"/>
          <w:szCs w:val="22"/>
        </w:rPr>
      </w:pPr>
      <w:r w:rsidRPr="00900663">
        <w:rPr>
          <w:bCs/>
          <w:color w:val="000000" w:themeColor="text1"/>
          <w:sz w:val="22"/>
          <w:szCs w:val="22"/>
        </w:rPr>
        <w:t>-</w:t>
      </w:r>
      <w:r w:rsidRPr="00900663">
        <w:rPr>
          <w:bCs/>
          <w:color w:val="000000" w:themeColor="text1"/>
          <w:sz w:val="22"/>
          <w:szCs w:val="22"/>
        </w:rPr>
        <w:tab/>
        <w:t xml:space="preserve">piekrītu manu personas datu izmantošanai iepirkuma </w:t>
      </w:r>
      <w:r w:rsidRPr="00900663">
        <w:rPr>
          <w:sz w:val="22"/>
          <w:szCs w:val="22"/>
        </w:rPr>
        <w:t>„Sertifikācijas iestādes pārbaužu veikšanas metodikas izstrāde Eiropas Savienības fondu 2014. – 2020.gada plānošanas periodam”</w:t>
      </w:r>
      <w:r w:rsidRPr="00900663">
        <w:rPr>
          <w:sz w:val="22"/>
          <w:szCs w:val="22"/>
          <w:lang w:eastAsia="lv-LV"/>
        </w:rPr>
        <w:t xml:space="preserve"> </w:t>
      </w:r>
      <w:r w:rsidRPr="00900663">
        <w:rPr>
          <w:sz w:val="22"/>
          <w:szCs w:val="22"/>
        </w:rPr>
        <w:t>(iepirkuma ID Nr.VK/2014/14</w:t>
      </w:r>
      <w:r w:rsidR="00F12614">
        <w:rPr>
          <w:sz w:val="22"/>
          <w:szCs w:val="22"/>
        </w:rPr>
        <w:t>/ES</w:t>
      </w:r>
      <w:r w:rsidRPr="00900663">
        <w:rPr>
          <w:sz w:val="22"/>
          <w:szCs w:val="22"/>
        </w:rPr>
        <w:t>),</w:t>
      </w:r>
      <w:r w:rsidRPr="00900663">
        <w:rPr>
          <w:bCs/>
          <w:color w:val="000000" w:themeColor="text1"/>
          <w:sz w:val="22"/>
          <w:szCs w:val="22"/>
        </w:rPr>
        <w:t xml:space="preserve"> pretendenta piedāvājuma izvērtēšanai, </w:t>
      </w:r>
    </w:p>
    <w:p w:rsidR="00022684" w:rsidRPr="00022684" w:rsidRDefault="00022684" w:rsidP="00022684">
      <w:pPr>
        <w:rPr>
          <w:bCs/>
          <w:color w:val="000000" w:themeColor="text1"/>
          <w:sz w:val="22"/>
          <w:szCs w:val="22"/>
        </w:rPr>
      </w:pPr>
      <w:r w:rsidRPr="00022684">
        <w:rPr>
          <w:bCs/>
          <w:color w:val="000000" w:themeColor="text1"/>
          <w:sz w:val="22"/>
          <w:szCs w:val="22"/>
        </w:rPr>
        <w:t>- apliecinu, ka apņemos piedalīties līguma izpildē, gadījumā, ja pretendentam __________[</w:t>
      </w:r>
      <w:r w:rsidRPr="00022684">
        <w:rPr>
          <w:bCs/>
          <w:i/>
          <w:color w:val="000000" w:themeColor="text1"/>
          <w:sz w:val="22"/>
          <w:szCs w:val="22"/>
        </w:rPr>
        <w:t>nosaukums]</w:t>
      </w:r>
      <w:r w:rsidRPr="00022684">
        <w:rPr>
          <w:bCs/>
          <w:color w:val="000000" w:themeColor="text1"/>
          <w:sz w:val="22"/>
          <w:szCs w:val="22"/>
        </w:rPr>
        <w:t xml:space="preserve"> </w:t>
      </w:r>
      <w:r>
        <w:rPr>
          <w:bCs/>
          <w:color w:val="000000" w:themeColor="text1"/>
          <w:sz w:val="22"/>
          <w:szCs w:val="22"/>
        </w:rPr>
        <w:t>iepirkuma</w:t>
      </w:r>
      <w:r w:rsidRPr="00022684">
        <w:rPr>
          <w:bCs/>
          <w:color w:val="000000" w:themeColor="text1"/>
          <w:sz w:val="22"/>
          <w:szCs w:val="22"/>
        </w:rPr>
        <w:t xml:space="preserve"> rezultātā tiks piešķirtas tiesības slēgt iepirkuma līgumu.</w:t>
      </w:r>
    </w:p>
    <w:p w:rsidR="00022684" w:rsidRPr="00022684" w:rsidRDefault="00022684" w:rsidP="00022684">
      <w:pPr>
        <w:rPr>
          <w:bCs/>
          <w:color w:val="000000" w:themeColor="text1"/>
          <w:sz w:val="22"/>
          <w:szCs w:val="22"/>
        </w:rPr>
      </w:pPr>
    </w:p>
    <w:p w:rsidR="00022684" w:rsidRPr="00022684" w:rsidRDefault="00022684" w:rsidP="00022684">
      <w:pPr>
        <w:rPr>
          <w:sz w:val="22"/>
          <w:szCs w:val="22"/>
        </w:rPr>
      </w:pPr>
      <w:r w:rsidRPr="00022684">
        <w:rPr>
          <w:sz w:val="22"/>
          <w:szCs w:val="22"/>
        </w:rPr>
        <w:t>Paraksts __________________________</w:t>
      </w:r>
    </w:p>
    <w:p w:rsidR="000B28DA" w:rsidRDefault="000B28DA" w:rsidP="00022684">
      <w:pPr>
        <w:rPr>
          <w:sz w:val="22"/>
          <w:szCs w:val="22"/>
        </w:rPr>
      </w:pPr>
    </w:p>
    <w:p w:rsidR="00022684" w:rsidRPr="00022684" w:rsidRDefault="00022684" w:rsidP="00022684">
      <w:pPr>
        <w:rPr>
          <w:b/>
          <w:bCs/>
          <w:sz w:val="22"/>
          <w:szCs w:val="22"/>
        </w:rPr>
      </w:pPr>
      <w:r w:rsidRPr="00022684">
        <w:rPr>
          <w:sz w:val="22"/>
          <w:szCs w:val="22"/>
        </w:rPr>
        <w:t>Datums __________________________</w:t>
      </w:r>
    </w:p>
    <w:p w:rsidR="00022684" w:rsidRPr="00022684" w:rsidRDefault="00022684">
      <w:pPr>
        <w:rPr>
          <w:sz w:val="22"/>
          <w:szCs w:val="22"/>
        </w:rPr>
      </w:pPr>
    </w:p>
    <w:p w:rsidR="00545EB3" w:rsidRPr="00022684" w:rsidRDefault="00545EB3">
      <w:pPr>
        <w:rPr>
          <w:sz w:val="22"/>
          <w:szCs w:val="22"/>
        </w:rPr>
      </w:pPr>
    </w:p>
    <w:p w:rsidR="00545EB3" w:rsidRDefault="00545EB3"/>
    <w:p w:rsidR="00545EB3" w:rsidRDefault="00545EB3"/>
    <w:p w:rsidR="00545EB3" w:rsidRDefault="00545EB3"/>
    <w:p w:rsidR="006F2FD7" w:rsidRDefault="00C40730" w:rsidP="00470AC6">
      <w:pPr>
        <w:ind w:left="360"/>
        <w:jc w:val="right"/>
      </w:pPr>
      <w:r>
        <w:t>4</w:t>
      </w:r>
      <w:r w:rsidR="00470AC6">
        <w:t>.</w:t>
      </w:r>
      <w:r w:rsidR="006F2FD7">
        <w:t>pielikums</w:t>
      </w:r>
    </w:p>
    <w:p w:rsidR="006F2FD7" w:rsidRDefault="00177179">
      <w:pPr>
        <w:ind w:left="360"/>
        <w:jc w:val="right"/>
      </w:pPr>
      <w:r>
        <w:t xml:space="preserve">iepirkuma ID </w:t>
      </w:r>
      <w:r w:rsidRPr="009A50E6">
        <w:t>Nr.VK/2014/14</w:t>
      </w:r>
      <w:r w:rsidR="004C1905">
        <w:t>/ES</w:t>
      </w:r>
    </w:p>
    <w:p w:rsidR="006F2FD7" w:rsidRDefault="006F2FD7">
      <w:pPr>
        <w:pStyle w:val="Heading2"/>
      </w:pPr>
      <w:r w:rsidRPr="00E8265E">
        <w:t>Tehniskā specifikācija</w:t>
      </w:r>
    </w:p>
    <w:p w:rsidR="006F2FD7" w:rsidRDefault="006F2FD7">
      <w:pPr>
        <w:ind w:left="360"/>
        <w:jc w:val="both"/>
      </w:pPr>
    </w:p>
    <w:p w:rsidR="00AA53E3" w:rsidRPr="004118F3" w:rsidRDefault="00AA53E3" w:rsidP="002837CD">
      <w:pPr>
        <w:pStyle w:val="ListParagraph"/>
        <w:ind w:left="0" w:firstLine="284"/>
        <w:jc w:val="both"/>
        <w:rPr>
          <w:bCs/>
          <w:color w:val="000000" w:themeColor="text1"/>
        </w:rPr>
      </w:pPr>
      <w:r w:rsidRPr="004118F3">
        <w:rPr>
          <w:color w:val="000000" w:themeColor="text1"/>
        </w:rPr>
        <w:t xml:space="preserve">Saskaņā ar </w:t>
      </w:r>
      <w:r w:rsidRPr="004118F3">
        <w:rPr>
          <w:i/>
          <w:color w:val="000000" w:themeColor="text1"/>
        </w:rPr>
        <w:t>ES struktūrfondu un Kohēzijas fonda vadības likumu</w:t>
      </w:r>
      <w:r w:rsidRPr="004118F3">
        <w:rPr>
          <w:color w:val="000000" w:themeColor="text1"/>
        </w:rPr>
        <w:t xml:space="preserve"> Valsts kase pilda Eiropas Reģionālās attīstības fonda, Eiropas Sociālā fonda un Kohēzijas fonda sertifikācijas iestādes </w:t>
      </w:r>
      <w:r w:rsidR="0001648E">
        <w:rPr>
          <w:szCs w:val="20"/>
        </w:rPr>
        <w:t xml:space="preserve">(turpmāk – SEI) </w:t>
      </w:r>
      <w:r w:rsidRPr="004118F3">
        <w:rPr>
          <w:color w:val="000000" w:themeColor="text1"/>
        </w:rPr>
        <w:t xml:space="preserve">un maksājumu iestādes funkcijas </w:t>
      </w:r>
      <w:r w:rsidR="008A0B61">
        <w:rPr>
          <w:color w:val="000000" w:themeColor="text1"/>
        </w:rPr>
        <w:t xml:space="preserve">Eiropas Savienības fondu (turpmāk - ES fondi) </w:t>
      </w:r>
      <w:r w:rsidRPr="004118F3">
        <w:rPr>
          <w:color w:val="000000" w:themeColor="text1"/>
        </w:rPr>
        <w:t>2007.</w:t>
      </w:r>
      <w:r w:rsidR="002837CD">
        <w:rPr>
          <w:color w:val="000000" w:themeColor="text1"/>
        </w:rPr>
        <w:t xml:space="preserve"> </w:t>
      </w:r>
      <w:r w:rsidRPr="004118F3">
        <w:rPr>
          <w:color w:val="000000" w:themeColor="text1"/>
        </w:rPr>
        <w:t>-</w:t>
      </w:r>
      <w:r w:rsidR="002837CD">
        <w:rPr>
          <w:color w:val="000000" w:themeColor="text1"/>
        </w:rPr>
        <w:t xml:space="preserve"> </w:t>
      </w:r>
      <w:r w:rsidRPr="004118F3">
        <w:rPr>
          <w:color w:val="000000" w:themeColor="text1"/>
        </w:rPr>
        <w:t>2013.gada plānošanas periodā.</w:t>
      </w:r>
    </w:p>
    <w:p w:rsidR="0032289E" w:rsidRDefault="0032289E" w:rsidP="0032289E">
      <w:pPr>
        <w:pStyle w:val="ListParagraph"/>
        <w:ind w:left="0" w:firstLine="284"/>
        <w:jc w:val="both"/>
        <w:rPr>
          <w:bCs/>
          <w:color w:val="000000" w:themeColor="text1"/>
        </w:rPr>
      </w:pPr>
    </w:p>
    <w:p w:rsidR="00BB5EBE" w:rsidRPr="00BB5EBE" w:rsidRDefault="005908CD" w:rsidP="002837CD">
      <w:pPr>
        <w:pStyle w:val="ListParagraph"/>
        <w:ind w:left="0" w:firstLine="284"/>
        <w:jc w:val="both"/>
        <w:rPr>
          <w:bCs/>
        </w:rPr>
      </w:pPr>
      <w:r>
        <w:rPr>
          <w:bCs/>
          <w:color w:val="000000" w:themeColor="text1"/>
        </w:rPr>
        <w:t>A</w:t>
      </w:r>
      <w:r w:rsidR="002454F0" w:rsidRPr="009E2C63">
        <w:rPr>
          <w:bCs/>
          <w:color w:val="000000" w:themeColor="text1"/>
        </w:rPr>
        <w:t xml:space="preserve">tbilstoši </w:t>
      </w:r>
      <w:r w:rsidR="002454F0" w:rsidRPr="004118F3">
        <w:rPr>
          <w:bCs/>
          <w:i/>
          <w:color w:val="000000" w:themeColor="text1"/>
        </w:rPr>
        <w:t>Eiropas Savienības struktūrfondu un Kohēzijas fonda 2014.</w:t>
      </w:r>
      <w:r w:rsidR="00D61DFD">
        <w:rPr>
          <w:bCs/>
          <w:i/>
          <w:color w:val="000000" w:themeColor="text1"/>
        </w:rPr>
        <w:t xml:space="preserve"> - </w:t>
      </w:r>
      <w:r w:rsidR="002454F0" w:rsidRPr="004118F3">
        <w:rPr>
          <w:bCs/>
          <w:i/>
          <w:color w:val="000000" w:themeColor="text1"/>
        </w:rPr>
        <w:t>2020.gada plānošanas perioda vadības likumam</w:t>
      </w:r>
      <w:r w:rsidR="002454F0" w:rsidRPr="009E2C63">
        <w:rPr>
          <w:bCs/>
          <w:color w:val="000000" w:themeColor="text1"/>
        </w:rPr>
        <w:t xml:space="preserve"> </w:t>
      </w:r>
      <w:r w:rsidRPr="009E2C63">
        <w:rPr>
          <w:bCs/>
        </w:rPr>
        <w:t xml:space="preserve">Valsts kase </w:t>
      </w:r>
      <w:r w:rsidR="002454F0" w:rsidRPr="009E2C63">
        <w:rPr>
          <w:bCs/>
          <w:color w:val="000000" w:themeColor="text1"/>
        </w:rPr>
        <w:t xml:space="preserve">pilda </w:t>
      </w:r>
      <w:r w:rsidR="0001648E">
        <w:rPr>
          <w:szCs w:val="20"/>
        </w:rPr>
        <w:t>SEI</w:t>
      </w:r>
      <w:r w:rsidR="002454F0">
        <w:rPr>
          <w:szCs w:val="20"/>
        </w:rPr>
        <w:t xml:space="preserve"> </w:t>
      </w:r>
      <w:r w:rsidR="002454F0" w:rsidRPr="009E2C63">
        <w:rPr>
          <w:bCs/>
          <w:color w:val="000000" w:themeColor="text1"/>
        </w:rPr>
        <w:t>funkcijas</w:t>
      </w:r>
      <w:r w:rsidR="008D6B81">
        <w:rPr>
          <w:bCs/>
          <w:color w:val="000000" w:themeColor="text1"/>
        </w:rPr>
        <w:t xml:space="preserve"> </w:t>
      </w:r>
      <w:r w:rsidR="008A0B61">
        <w:rPr>
          <w:bCs/>
          <w:color w:val="000000" w:themeColor="text1"/>
        </w:rPr>
        <w:t xml:space="preserve">ES fondu </w:t>
      </w:r>
      <w:r w:rsidR="008D6B81" w:rsidRPr="004118F3">
        <w:rPr>
          <w:color w:val="000000" w:themeColor="text1"/>
        </w:rPr>
        <w:t>20</w:t>
      </w:r>
      <w:r w:rsidR="008D6B81">
        <w:rPr>
          <w:color w:val="000000" w:themeColor="text1"/>
        </w:rPr>
        <w:t>14</w:t>
      </w:r>
      <w:r w:rsidR="008D6B81" w:rsidRPr="004118F3">
        <w:rPr>
          <w:color w:val="000000" w:themeColor="text1"/>
        </w:rPr>
        <w:t>.-20</w:t>
      </w:r>
      <w:r w:rsidR="008D6B81">
        <w:rPr>
          <w:color w:val="000000" w:themeColor="text1"/>
        </w:rPr>
        <w:t>20</w:t>
      </w:r>
      <w:r w:rsidR="008D6B81" w:rsidRPr="004118F3">
        <w:rPr>
          <w:color w:val="000000" w:themeColor="text1"/>
        </w:rPr>
        <w:t>.gada plānošanas periodā</w:t>
      </w:r>
      <w:r w:rsidR="002454F0" w:rsidRPr="009E2C63">
        <w:rPr>
          <w:bCs/>
          <w:color w:val="000000" w:themeColor="text1"/>
        </w:rPr>
        <w:t xml:space="preserve">. </w:t>
      </w:r>
      <w:r w:rsidR="007E2769">
        <w:rPr>
          <w:bCs/>
          <w:color w:val="000000" w:themeColor="text1"/>
        </w:rPr>
        <w:t xml:space="preserve">Viena no SEI </w:t>
      </w:r>
      <w:r w:rsidR="002454F0" w:rsidRPr="009E2C63">
        <w:rPr>
          <w:bCs/>
          <w:color w:val="000000" w:themeColor="text1"/>
        </w:rPr>
        <w:t xml:space="preserve"> </w:t>
      </w:r>
      <w:r w:rsidR="007E2769">
        <w:rPr>
          <w:bCs/>
          <w:color w:val="000000" w:themeColor="text1"/>
        </w:rPr>
        <w:t xml:space="preserve">funkcijām, veicot </w:t>
      </w:r>
      <w:r w:rsidR="002454F0" w:rsidRPr="009E2C63">
        <w:rPr>
          <w:szCs w:val="20"/>
        </w:rPr>
        <w:t>Regulas Nr.1303/2013</w:t>
      </w:r>
      <w:r w:rsidR="00913F7A">
        <w:rPr>
          <w:rStyle w:val="FootnoteReference"/>
          <w:szCs w:val="20"/>
        </w:rPr>
        <w:footnoteReference w:id="4"/>
      </w:r>
      <w:r w:rsidR="00913F7A" w:rsidRPr="009E2C63">
        <w:rPr>
          <w:szCs w:val="20"/>
        </w:rPr>
        <w:t xml:space="preserve"> </w:t>
      </w:r>
      <w:r w:rsidR="002454F0" w:rsidRPr="009E2C63">
        <w:rPr>
          <w:szCs w:val="20"/>
        </w:rPr>
        <w:t xml:space="preserve">126.panta a), b), c), </w:t>
      </w:r>
      <w:r w:rsidR="008D6B81">
        <w:rPr>
          <w:szCs w:val="20"/>
        </w:rPr>
        <w:t xml:space="preserve">d), </w:t>
      </w:r>
      <w:r w:rsidR="002454F0" w:rsidRPr="009E2C63">
        <w:rPr>
          <w:szCs w:val="20"/>
        </w:rPr>
        <w:t>e) un f) apakšp</w:t>
      </w:r>
      <w:r w:rsidR="007E2769">
        <w:rPr>
          <w:szCs w:val="20"/>
        </w:rPr>
        <w:t>unktā noteikto prasību izpildi, ir sagatavot un iesniegt Eiropas Komisijā maksājuma pieteikumu un kontu slēgumu</w:t>
      </w:r>
      <w:r w:rsidR="002018D9">
        <w:rPr>
          <w:szCs w:val="20"/>
        </w:rPr>
        <w:t>. Minēto regulu prasību izpildi Valsts kasē nodrošina Eiropas lietu departaments</w:t>
      </w:r>
      <w:r w:rsidR="008C0AA7">
        <w:rPr>
          <w:szCs w:val="20"/>
        </w:rPr>
        <w:t>.</w:t>
      </w:r>
      <w:r w:rsidR="00913F7A">
        <w:rPr>
          <w:szCs w:val="20"/>
        </w:rPr>
        <w:t xml:space="preserve"> Līdz ar to, turpmāk tekstā, ar SEI tiek saprasts Valsts </w:t>
      </w:r>
      <w:r w:rsidR="0033509F">
        <w:rPr>
          <w:szCs w:val="20"/>
        </w:rPr>
        <w:t>kases Eiropas lietu departaments</w:t>
      </w:r>
      <w:r w:rsidR="00913F7A">
        <w:rPr>
          <w:szCs w:val="20"/>
        </w:rPr>
        <w:t>.</w:t>
      </w:r>
    </w:p>
    <w:p w:rsidR="0032289E" w:rsidRDefault="0032289E" w:rsidP="002837CD">
      <w:pPr>
        <w:pStyle w:val="ListParagraph"/>
        <w:ind w:left="0" w:firstLine="284"/>
        <w:jc w:val="both"/>
        <w:rPr>
          <w:szCs w:val="20"/>
        </w:rPr>
      </w:pPr>
    </w:p>
    <w:p w:rsidR="00F71A56" w:rsidRDefault="00BB5EBE" w:rsidP="002837CD">
      <w:pPr>
        <w:pStyle w:val="ListParagraph"/>
        <w:ind w:left="0" w:firstLine="284"/>
        <w:jc w:val="both"/>
        <w:rPr>
          <w:szCs w:val="20"/>
        </w:rPr>
      </w:pPr>
      <w:r>
        <w:rPr>
          <w:szCs w:val="20"/>
        </w:rPr>
        <w:t>L</w:t>
      </w:r>
      <w:r w:rsidRPr="009E2C63">
        <w:rPr>
          <w:szCs w:val="20"/>
        </w:rPr>
        <w:t xml:space="preserve">ai </w:t>
      </w:r>
      <w:r>
        <w:rPr>
          <w:szCs w:val="20"/>
        </w:rPr>
        <w:t xml:space="preserve">SEI </w:t>
      </w:r>
      <w:r w:rsidR="005908CD">
        <w:rPr>
          <w:szCs w:val="20"/>
        </w:rPr>
        <w:t xml:space="preserve">ES fondu </w:t>
      </w:r>
      <w:r w:rsidRPr="009E2C63">
        <w:rPr>
          <w:bCs/>
          <w:color w:val="000000" w:themeColor="text1"/>
        </w:rPr>
        <w:t>2014.</w:t>
      </w:r>
      <w:r w:rsidR="00D61DFD">
        <w:rPr>
          <w:bCs/>
          <w:color w:val="000000" w:themeColor="text1"/>
        </w:rPr>
        <w:t xml:space="preserve"> - </w:t>
      </w:r>
      <w:r w:rsidRPr="009E2C63">
        <w:rPr>
          <w:bCs/>
          <w:color w:val="000000" w:themeColor="text1"/>
        </w:rPr>
        <w:t>2020.gada plānošanas period</w:t>
      </w:r>
      <w:r>
        <w:rPr>
          <w:bCs/>
          <w:color w:val="000000" w:themeColor="text1"/>
        </w:rPr>
        <w:t>ā</w:t>
      </w:r>
      <w:r>
        <w:rPr>
          <w:szCs w:val="20"/>
        </w:rPr>
        <w:t xml:space="preserve"> varētu </w:t>
      </w:r>
      <w:r w:rsidR="00F95C94">
        <w:rPr>
          <w:szCs w:val="20"/>
        </w:rPr>
        <w:t xml:space="preserve">izpildīt </w:t>
      </w:r>
      <w:r w:rsidR="00F95C94" w:rsidRPr="009E2C63">
        <w:rPr>
          <w:szCs w:val="20"/>
        </w:rPr>
        <w:t xml:space="preserve">Regulas Nr.1303/2013126.panta a), b), c), </w:t>
      </w:r>
      <w:r w:rsidR="008D6B81">
        <w:rPr>
          <w:szCs w:val="20"/>
        </w:rPr>
        <w:t xml:space="preserve">d), </w:t>
      </w:r>
      <w:r w:rsidR="00F95C94" w:rsidRPr="009E2C63">
        <w:rPr>
          <w:szCs w:val="20"/>
        </w:rPr>
        <w:t>e) un f) apakšp</w:t>
      </w:r>
      <w:r w:rsidR="00F95C94">
        <w:rPr>
          <w:szCs w:val="20"/>
        </w:rPr>
        <w:t>unktā noteiktās prasības</w:t>
      </w:r>
      <w:r w:rsidR="005908CD">
        <w:rPr>
          <w:szCs w:val="20"/>
        </w:rPr>
        <w:t xml:space="preserve"> un gūt nepieciešamo pārliecību izdevumu </w:t>
      </w:r>
      <w:r w:rsidR="00561413">
        <w:rPr>
          <w:szCs w:val="20"/>
        </w:rPr>
        <w:t>sertificēšanai</w:t>
      </w:r>
      <w:r>
        <w:rPr>
          <w:szCs w:val="20"/>
        </w:rPr>
        <w:t xml:space="preserve">, </w:t>
      </w:r>
      <w:r w:rsidR="002454F0" w:rsidRPr="009E2C63">
        <w:rPr>
          <w:szCs w:val="20"/>
        </w:rPr>
        <w:t>ir nepieciešama metodika</w:t>
      </w:r>
      <w:r w:rsidR="005908CD" w:rsidRPr="005908CD">
        <w:rPr>
          <w:szCs w:val="20"/>
        </w:rPr>
        <w:t xml:space="preserve"> pārbaužu veikšanai</w:t>
      </w:r>
    </w:p>
    <w:p w:rsidR="005908CD" w:rsidRPr="00F71A56" w:rsidRDefault="005908CD" w:rsidP="005908CD">
      <w:pPr>
        <w:pStyle w:val="ListParagraph"/>
        <w:ind w:left="426"/>
        <w:jc w:val="both"/>
        <w:rPr>
          <w:bCs/>
        </w:rPr>
      </w:pPr>
    </w:p>
    <w:p w:rsidR="00561413" w:rsidRPr="00561413" w:rsidRDefault="005908CD" w:rsidP="00561413">
      <w:pPr>
        <w:pStyle w:val="ListParagraph"/>
        <w:numPr>
          <w:ilvl w:val="0"/>
          <w:numId w:val="23"/>
        </w:numPr>
        <w:jc w:val="both"/>
        <w:rPr>
          <w:bCs/>
        </w:rPr>
      </w:pPr>
      <w:bookmarkStart w:id="10" w:name="_Ref399838275"/>
      <w:r w:rsidRPr="00561413">
        <w:rPr>
          <w:b/>
          <w:bCs/>
        </w:rPr>
        <w:t xml:space="preserve">Darba </w:t>
      </w:r>
      <w:r w:rsidR="004C7C68" w:rsidRPr="00561413">
        <w:rPr>
          <w:b/>
          <w:bCs/>
        </w:rPr>
        <w:t>uzdevum</w:t>
      </w:r>
      <w:r w:rsidR="004C7C68" w:rsidRPr="004C7C68">
        <w:rPr>
          <w:b/>
          <w:bCs/>
        </w:rPr>
        <w:t>s</w:t>
      </w:r>
      <w:r w:rsidR="004C7C68" w:rsidRPr="00561413">
        <w:rPr>
          <w:bCs/>
        </w:rPr>
        <w:t xml:space="preserve"> ir</w:t>
      </w:r>
      <w:r w:rsidR="00561413" w:rsidRPr="00561413">
        <w:rPr>
          <w:bCs/>
        </w:rPr>
        <w:t xml:space="preserve"> </w:t>
      </w:r>
      <w:r w:rsidR="00561413">
        <w:rPr>
          <w:bCs/>
        </w:rPr>
        <w:t>i</w:t>
      </w:r>
      <w:r w:rsidR="00561413" w:rsidRPr="002837CD">
        <w:rPr>
          <w:bCs/>
        </w:rPr>
        <w:t xml:space="preserve">zstrādāt metodiku SEI </w:t>
      </w:r>
      <w:r w:rsidR="00561413" w:rsidRPr="00561413">
        <w:rPr>
          <w:szCs w:val="20"/>
        </w:rPr>
        <w:t>pārbaužu veikšanai ES fondu 2014. – 2020.gada plānošanas periodā</w:t>
      </w:r>
      <w:r w:rsidR="00561413">
        <w:rPr>
          <w:szCs w:val="20"/>
        </w:rPr>
        <w:t>, lai gūtu nepieciešamo pārliecību maksājuma pieteikumu un kontu slēgumu apstiprināšanai un izdevumu sertificēšanai, kā arī</w:t>
      </w:r>
      <w:r w:rsidR="00561413" w:rsidRPr="00561413">
        <w:rPr>
          <w:szCs w:val="20"/>
        </w:rPr>
        <w:t xml:space="preserve"> </w:t>
      </w:r>
      <w:r w:rsidR="00561413" w:rsidRPr="00A41D27">
        <w:rPr>
          <w:szCs w:val="20"/>
        </w:rPr>
        <w:t>apmācīt darbiniekus metodikas pielietošanā</w:t>
      </w:r>
      <w:r w:rsidR="00561413">
        <w:rPr>
          <w:szCs w:val="20"/>
        </w:rPr>
        <w:t>.</w:t>
      </w:r>
      <w:bookmarkEnd w:id="10"/>
    </w:p>
    <w:p w:rsidR="001F462B" w:rsidRPr="001F462B" w:rsidRDefault="001F462B" w:rsidP="001F462B">
      <w:pPr>
        <w:pStyle w:val="ListParagraph"/>
        <w:ind w:left="284"/>
        <w:jc w:val="both"/>
        <w:rPr>
          <w:szCs w:val="20"/>
        </w:rPr>
      </w:pPr>
    </w:p>
    <w:p w:rsidR="00F94C65" w:rsidRPr="00F94C65" w:rsidRDefault="00F94C65" w:rsidP="0001515A">
      <w:pPr>
        <w:pStyle w:val="ListParagraph"/>
        <w:numPr>
          <w:ilvl w:val="0"/>
          <w:numId w:val="41"/>
        </w:numPr>
        <w:jc w:val="both"/>
        <w:rPr>
          <w:szCs w:val="20"/>
        </w:rPr>
      </w:pPr>
      <w:r>
        <w:rPr>
          <w:b/>
        </w:rPr>
        <w:t>Apakšuzdevumi:</w:t>
      </w:r>
    </w:p>
    <w:p w:rsidR="00CE6AF0" w:rsidRDefault="00F95C94" w:rsidP="009E75AF">
      <w:pPr>
        <w:pStyle w:val="ListParagraph"/>
        <w:numPr>
          <w:ilvl w:val="1"/>
          <w:numId w:val="41"/>
        </w:numPr>
        <w:ind w:left="567" w:hanging="567"/>
        <w:jc w:val="both"/>
        <w:rPr>
          <w:szCs w:val="20"/>
        </w:rPr>
      </w:pPr>
      <w:bookmarkStart w:id="11" w:name="_Ref398043381"/>
      <w:bookmarkStart w:id="12" w:name="_Ref398041646"/>
      <w:r>
        <w:rPr>
          <w:szCs w:val="20"/>
        </w:rPr>
        <w:t xml:space="preserve">Lai izpildītu </w:t>
      </w:r>
      <w:r w:rsidR="0001515A">
        <w:rPr>
          <w:szCs w:val="20"/>
        </w:rPr>
        <w:fldChar w:fldCharType="begin"/>
      </w:r>
      <w:r w:rsidR="0001515A">
        <w:rPr>
          <w:szCs w:val="20"/>
        </w:rPr>
        <w:instrText xml:space="preserve"> REF _Ref399838275 \r \h </w:instrText>
      </w:r>
      <w:r w:rsidR="0001515A">
        <w:rPr>
          <w:szCs w:val="20"/>
        </w:rPr>
      </w:r>
      <w:r w:rsidR="0001515A">
        <w:rPr>
          <w:szCs w:val="20"/>
        </w:rPr>
        <w:fldChar w:fldCharType="separate"/>
      </w:r>
      <w:r w:rsidR="00912BE9">
        <w:rPr>
          <w:szCs w:val="20"/>
        </w:rPr>
        <w:t>1</w:t>
      </w:r>
      <w:r w:rsidR="0001515A">
        <w:rPr>
          <w:szCs w:val="20"/>
        </w:rPr>
        <w:fldChar w:fldCharType="end"/>
      </w:r>
      <w:r>
        <w:rPr>
          <w:szCs w:val="20"/>
        </w:rPr>
        <w:t xml:space="preserve">.punktā minēto </w:t>
      </w:r>
      <w:r w:rsidR="00190A06">
        <w:rPr>
          <w:szCs w:val="20"/>
        </w:rPr>
        <w:t>uzdevumu</w:t>
      </w:r>
      <w:r w:rsidR="00B839F7">
        <w:rPr>
          <w:szCs w:val="20"/>
        </w:rPr>
        <w:t>, sagatavot izvērtējumu, kura ietvaros</w:t>
      </w:r>
      <w:r w:rsidR="00CE6AF0">
        <w:rPr>
          <w:szCs w:val="20"/>
        </w:rPr>
        <w:t>:</w:t>
      </w:r>
      <w:bookmarkEnd w:id="11"/>
    </w:p>
    <w:p w:rsidR="005D55CC" w:rsidRDefault="00190A06" w:rsidP="009E75AF">
      <w:pPr>
        <w:pStyle w:val="ListParagraph"/>
        <w:numPr>
          <w:ilvl w:val="2"/>
          <w:numId w:val="41"/>
        </w:numPr>
        <w:ind w:left="1276" w:hanging="709"/>
        <w:jc w:val="both"/>
        <w:rPr>
          <w:szCs w:val="20"/>
        </w:rPr>
      </w:pPr>
      <w:bookmarkStart w:id="13" w:name="_Ref398122641"/>
      <w:r w:rsidRPr="005D55CC">
        <w:rPr>
          <w:szCs w:val="20"/>
        </w:rPr>
        <w:t xml:space="preserve">Izvērtēt un salīdzināt </w:t>
      </w:r>
      <w:r w:rsidR="00561413" w:rsidRPr="00561413">
        <w:rPr>
          <w:szCs w:val="20"/>
        </w:rPr>
        <w:t xml:space="preserve">ES fondu </w:t>
      </w:r>
      <w:r w:rsidRPr="005D55CC">
        <w:rPr>
          <w:szCs w:val="20"/>
        </w:rPr>
        <w:t xml:space="preserve">2014. – 2020.gada plānošanas perioda Eiropas Savienības un Latvijas Republikas normatīvajos aktos, t.sk. normatīvo aktu projektos, noteiktās prasības SEI, veicot maksājuma pieteikuma un kontu slēgumu sagatavošanu un iesniegšanu Eiropas Komisijā, ar </w:t>
      </w:r>
      <w:r w:rsidR="00561413" w:rsidRPr="00561413">
        <w:rPr>
          <w:szCs w:val="20"/>
        </w:rPr>
        <w:t xml:space="preserve">ES fondu </w:t>
      </w:r>
      <w:r w:rsidRPr="005D55CC">
        <w:rPr>
          <w:szCs w:val="20"/>
        </w:rPr>
        <w:t>2007.-2013.gada plānošanas periodu un identificēt atšķirības, ja tādas ir.</w:t>
      </w:r>
    </w:p>
    <w:p w:rsidR="00F95C94" w:rsidRPr="00F26BBA" w:rsidRDefault="005D55CC" w:rsidP="009E75AF">
      <w:pPr>
        <w:pStyle w:val="ListParagraph"/>
        <w:numPr>
          <w:ilvl w:val="2"/>
          <w:numId w:val="41"/>
        </w:numPr>
        <w:ind w:left="1276" w:hanging="709"/>
        <w:jc w:val="both"/>
        <w:rPr>
          <w:bCs/>
          <w:szCs w:val="20"/>
        </w:rPr>
      </w:pPr>
      <w:r>
        <w:rPr>
          <w:szCs w:val="20"/>
        </w:rPr>
        <w:t>I</w:t>
      </w:r>
      <w:r w:rsidR="00190A06" w:rsidRPr="005D55CC">
        <w:rPr>
          <w:szCs w:val="20"/>
        </w:rPr>
        <w:t xml:space="preserve">zvērtēt, vai līdzšinējā SEI pieeja un procedūras </w:t>
      </w:r>
      <w:r w:rsidR="00561413" w:rsidRPr="00561413">
        <w:rPr>
          <w:szCs w:val="20"/>
        </w:rPr>
        <w:t xml:space="preserve">ES fondu </w:t>
      </w:r>
      <w:r w:rsidR="00190A06" w:rsidRPr="005D55CC">
        <w:rPr>
          <w:szCs w:val="20"/>
        </w:rPr>
        <w:t xml:space="preserve">2007. – 2013.gada plānošanas periodā ir bijušas </w:t>
      </w:r>
      <w:r w:rsidR="00190A06" w:rsidRPr="00561413">
        <w:rPr>
          <w:szCs w:val="20"/>
        </w:rPr>
        <w:t>pietiekamas</w:t>
      </w:r>
      <w:r w:rsidR="00561413" w:rsidRPr="00561413">
        <w:rPr>
          <w:szCs w:val="20"/>
        </w:rPr>
        <w:t xml:space="preserve"> un efektīvas</w:t>
      </w:r>
      <w:r w:rsidR="003C31C1">
        <w:rPr>
          <w:rStyle w:val="FootnoteReference"/>
          <w:szCs w:val="20"/>
        </w:rPr>
        <w:footnoteReference w:id="5"/>
      </w:r>
      <w:r w:rsidR="00190A06" w:rsidRPr="00561413">
        <w:rPr>
          <w:szCs w:val="20"/>
        </w:rPr>
        <w:t>, gan izveidoto procedūru līmenī, gan arī paļāvības balstīšanā uz</w:t>
      </w:r>
      <w:r w:rsidR="004118F3" w:rsidRPr="0076389A">
        <w:rPr>
          <w:szCs w:val="20"/>
        </w:rPr>
        <w:t xml:space="preserve"> </w:t>
      </w:r>
      <w:r w:rsidR="0055229A" w:rsidRPr="0076389A">
        <w:rPr>
          <w:szCs w:val="20"/>
        </w:rPr>
        <w:t>ES</w:t>
      </w:r>
      <w:r w:rsidR="004118F3" w:rsidRPr="0076389A">
        <w:rPr>
          <w:szCs w:val="20"/>
        </w:rPr>
        <w:t xml:space="preserve"> fondu</w:t>
      </w:r>
      <w:r w:rsidR="000F7E91">
        <w:rPr>
          <w:szCs w:val="20"/>
        </w:rPr>
        <w:t xml:space="preserve"> atbildīgajām/sadarbības iestādēm un vadošo iestādi</w:t>
      </w:r>
      <w:r w:rsidR="00190A06" w:rsidRPr="00561413">
        <w:rPr>
          <w:szCs w:val="20"/>
        </w:rPr>
        <w:t xml:space="preserve">, lai </w:t>
      </w:r>
      <w:r w:rsidR="00561413" w:rsidRPr="00561413">
        <w:rPr>
          <w:szCs w:val="20"/>
        </w:rPr>
        <w:t xml:space="preserve">gūtu nepieciešamo pārliecību </w:t>
      </w:r>
      <w:r w:rsidR="00190A06" w:rsidRPr="00561413">
        <w:rPr>
          <w:szCs w:val="20"/>
        </w:rPr>
        <w:t xml:space="preserve"> izdevumu sertificēšan</w:t>
      </w:r>
      <w:r w:rsidR="0001515A">
        <w:rPr>
          <w:szCs w:val="20"/>
        </w:rPr>
        <w:t>ā</w:t>
      </w:r>
      <w:r w:rsidR="00190A06" w:rsidRPr="00561413">
        <w:rPr>
          <w:szCs w:val="20"/>
        </w:rPr>
        <w:t xml:space="preserve"> un maksājuma pieteikuma sagatavošan</w:t>
      </w:r>
      <w:r w:rsidR="0001515A">
        <w:rPr>
          <w:szCs w:val="20"/>
        </w:rPr>
        <w:t>ā</w:t>
      </w:r>
      <w:r w:rsidR="00190A06" w:rsidRPr="00561413">
        <w:rPr>
          <w:szCs w:val="20"/>
        </w:rPr>
        <w:t xml:space="preserve"> un iesniegšan</w:t>
      </w:r>
      <w:r w:rsidR="0001515A">
        <w:rPr>
          <w:szCs w:val="20"/>
        </w:rPr>
        <w:t>ā</w:t>
      </w:r>
      <w:r w:rsidR="00190A06" w:rsidRPr="00561413">
        <w:rPr>
          <w:szCs w:val="20"/>
        </w:rPr>
        <w:t xml:space="preserve"> E</w:t>
      </w:r>
      <w:r w:rsidR="00100B2B">
        <w:rPr>
          <w:szCs w:val="20"/>
        </w:rPr>
        <w:t xml:space="preserve">iropas </w:t>
      </w:r>
      <w:r w:rsidR="00190A06" w:rsidRPr="00561413">
        <w:rPr>
          <w:szCs w:val="20"/>
        </w:rPr>
        <w:t>K</w:t>
      </w:r>
      <w:r w:rsidR="00100B2B">
        <w:rPr>
          <w:szCs w:val="20"/>
        </w:rPr>
        <w:t>omisijā</w:t>
      </w:r>
      <w:r w:rsidR="00190A06" w:rsidRPr="00561413">
        <w:rPr>
          <w:szCs w:val="20"/>
        </w:rPr>
        <w:t xml:space="preserve"> (nav pārbaužu dublēšanās, riska balstīta pieeja utml. principi). Sniegt vi</w:t>
      </w:r>
      <w:r w:rsidR="003C31C1">
        <w:rPr>
          <w:szCs w:val="20"/>
        </w:rPr>
        <w:t>e</w:t>
      </w:r>
      <w:r w:rsidR="00190A06" w:rsidRPr="00561413">
        <w:rPr>
          <w:szCs w:val="20"/>
        </w:rPr>
        <w:t>do</w:t>
      </w:r>
      <w:r w:rsidR="003C31C1">
        <w:rPr>
          <w:szCs w:val="20"/>
        </w:rPr>
        <w:t>k</w:t>
      </w:r>
      <w:r w:rsidR="00190A06" w:rsidRPr="00561413">
        <w:rPr>
          <w:szCs w:val="20"/>
        </w:rPr>
        <w:t xml:space="preserve">li par esošo procedūru piemērojamību </w:t>
      </w:r>
      <w:r w:rsidR="00F26BBA" w:rsidRPr="00561413">
        <w:rPr>
          <w:szCs w:val="20"/>
        </w:rPr>
        <w:t xml:space="preserve">ES fondu </w:t>
      </w:r>
      <w:r w:rsidR="00190A06" w:rsidRPr="00561413">
        <w:rPr>
          <w:szCs w:val="20"/>
        </w:rPr>
        <w:t>2014. – 2020.gada plānošanas periodā</w:t>
      </w:r>
      <w:r w:rsidR="00F26BBA">
        <w:rPr>
          <w:szCs w:val="20"/>
        </w:rPr>
        <w:t xml:space="preserve"> un to atbilstību</w:t>
      </w:r>
      <w:r w:rsidR="00F26BBA" w:rsidRPr="00561413">
        <w:rPr>
          <w:szCs w:val="20"/>
        </w:rPr>
        <w:t xml:space="preserve"> tiesību aktu regulējumam</w:t>
      </w:r>
      <w:r w:rsidR="004F6891">
        <w:rPr>
          <w:szCs w:val="20"/>
        </w:rPr>
        <w:t>, t.sk. identificējot</w:t>
      </w:r>
      <w:r w:rsidR="0076389A">
        <w:rPr>
          <w:szCs w:val="20"/>
        </w:rPr>
        <w:t xml:space="preserve"> nepieciešam</w:t>
      </w:r>
      <w:r w:rsidR="004F6891">
        <w:rPr>
          <w:szCs w:val="20"/>
        </w:rPr>
        <w:t>ās izmaiņas un pilnveidojumus</w:t>
      </w:r>
      <w:r w:rsidR="0076389A">
        <w:rPr>
          <w:szCs w:val="20"/>
        </w:rPr>
        <w:t>.</w:t>
      </w:r>
    </w:p>
    <w:bookmarkEnd w:id="12"/>
    <w:bookmarkEnd w:id="13"/>
    <w:p w:rsidR="00F94C65" w:rsidRPr="0076389A" w:rsidRDefault="005E30EE" w:rsidP="009E75AF">
      <w:pPr>
        <w:pStyle w:val="ListParagraph"/>
        <w:numPr>
          <w:ilvl w:val="2"/>
          <w:numId w:val="41"/>
        </w:numPr>
        <w:ind w:left="1276" w:hanging="709"/>
        <w:jc w:val="both"/>
        <w:rPr>
          <w:szCs w:val="20"/>
        </w:rPr>
      </w:pPr>
      <w:r w:rsidRPr="004118F3">
        <w:rPr>
          <w:szCs w:val="20"/>
        </w:rPr>
        <w:t xml:space="preserve">Sniegt izvērtējumu par vismaz trīs valstu </w:t>
      </w:r>
      <w:r w:rsidR="00F26BBA" w:rsidRPr="004118F3">
        <w:rPr>
          <w:szCs w:val="20"/>
        </w:rPr>
        <w:t>SEI</w:t>
      </w:r>
      <w:r w:rsidR="00F26BBA">
        <w:rPr>
          <w:szCs w:val="20"/>
        </w:rPr>
        <w:t xml:space="preserve"> labo </w:t>
      </w:r>
      <w:r w:rsidRPr="004118F3">
        <w:rPr>
          <w:szCs w:val="20"/>
        </w:rPr>
        <w:t>pieredzi</w:t>
      </w:r>
      <w:r w:rsidR="004F6891">
        <w:rPr>
          <w:szCs w:val="20"/>
        </w:rPr>
        <w:t>/praksi</w:t>
      </w:r>
      <w:r w:rsidRPr="004118F3">
        <w:rPr>
          <w:szCs w:val="20"/>
        </w:rPr>
        <w:t xml:space="preserve"> </w:t>
      </w:r>
      <w:r w:rsidR="00F26BBA">
        <w:rPr>
          <w:szCs w:val="20"/>
        </w:rPr>
        <w:t>to funkciju nodrošināšan</w:t>
      </w:r>
      <w:r w:rsidR="004F6891">
        <w:rPr>
          <w:szCs w:val="20"/>
        </w:rPr>
        <w:t>ā</w:t>
      </w:r>
      <w:r w:rsidR="0076389A">
        <w:rPr>
          <w:szCs w:val="20"/>
        </w:rPr>
        <w:t xml:space="preserve"> (veiktās darbības/pārbaudes SEI nepieciešamās pārliecības gūšanai, jo īpaši attiecībā uz komercdarbības atbalsta un publiskā iepirkuma prasību ievērošanu, dubultā finansējuma pārbaudi, kā arī </w:t>
      </w:r>
      <w:r w:rsidR="004F6891">
        <w:rPr>
          <w:szCs w:val="20"/>
        </w:rPr>
        <w:t xml:space="preserve">pārbaudēm </w:t>
      </w:r>
      <w:r w:rsidR="0076389A">
        <w:rPr>
          <w:szCs w:val="20"/>
        </w:rPr>
        <w:t>finanšu instrumentu</w:t>
      </w:r>
      <w:r w:rsidR="004F6891">
        <w:rPr>
          <w:szCs w:val="20"/>
        </w:rPr>
        <w:t xml:space="preserve"> ietvaros</w:t>
      </w:r>
      <w:r w:rsidR="0076389A">
        <w:rPr>
          <w:szCs w:val="20"/>
        </w:rPr>
        <w:t>)</w:t>
      </w:r>
      <w:r w:rsidR="0076389A" w:rsidRPr="0076389A">
        <w:rPr>
          <w:szCs w:val="20"/>
        </w:rPr>
        <w:t>.</w:t>
      </w:r>
    </w:p>
    <w:p w:rsidR="004E298A" w:rsidRPr="004E298A" w:rsidRDefault="004E298A" w:rsidP="009E75AF">
      <w:pPr>
        <w:pStyle w:val="ListParagraph"/>
        <w:numPr>
          <w:ilvl w:val="1"/>
          <w:numId w:val="41"/>
        </w:numPr>
        <w:ind w:left="567" w:hanging="567"/>
        <w:jc w:val="both"/>
        <w:rPr>
          <w:bCs/>
        </w:rPr>
      </w:pPr>
      <w:bookmarkStart w:id="14" w:name="_Ref398043621"/>
      <w:r>
        <w:rPr>
          <w:bCs/>
        </w:rPr>
        <w:t xml:space="preserve">Prezentēt un pārrunāt ar Pasūtītāju </w:t>
      </w:r>
      <w:r w:rsidR="00AF07EB">
        <w:rPr>
          <w:bCs/>
        </w:rPr>
        <w:fldChar w:fldCharType="begin"/>
      </w:r>
      <w:r w:rsidR="00AF07EB">
        <w:rPr>
          <w:bCs/>
        </w:rPr>
        <w:instrText xml:space="preserve"> REF _Ref398043381 \r \h </w:instrText>
      </w:r>
      <w:r w:rsidR="00AF07EB">
        <w:rPr>
          <w:bCs/>
        </w:rPr>
      </w:r>
      <w:r w:rsidR="00AF07EB">
        <w:rPr>
          <w:bCs/>
        </w:rPr>
        <w:fldChar w:fldCharType="separate"/>
      </w:r>
      <w:r w:rsidR="00912BE9">
        <w:rPr>
          <w:bCs/>
        </w:rPr>
        <w:t>2.1</w:t>
      </w:r>
      <w:r w:rsidR="00AF07EB">
        <w:rPr>
          <w:bCs/>
        </w:rPr>
        <w:fldChar w:fldCharType="end"/>
      </w:r>
      <w:r>
        <w:rPr>
          <w:bCs/>
        </w:rPr>
        <w:t>.punktā minētā izvērtējuma rezultātus.</w:t>
      </w:r>
    </w:p>
    <w:p w:rsidR="009E2C63" w:rsidRPr="00CE6AF0" w:rsidRDefault="00CE6AF0" w:rsidP="009E75AF">
      <w:pPr>
        <w:pStyle w:val="ListParagraph"/>
        <w:numPr>
          <w:ilvl w:val="1"/>
          <w:numId w:val="41"/>
        </w:numPr>
        <w:ind w:left="567" w:hanging="567"/>
        <w:jc w:val="both"/>
        <w:rPr>
          <w:bCs/>
        </w:rPr>
      </w:pPr>
      <w:bookmarkStart w:id="15" w:name="_Ref399838541"/>
      <w:r w:rsidRPr="00CE6AF0">
        <w:rPr>
          <w:szCs w:val="20"/>
        </w:rPr>
        <w:t xml:space="preserve">Balstoties uz </w:t>
      </w:r>
      <w:r w:rsidR="00AF07EB">
        <w:rPr>
          <w:szCs w:val="20"/>
        </w:rPr>
        <w:fldChar w:fldCharType="begin"/>
      </w:r>
      <w:r w:rsidR="00AF07EB">
        <w:rPr>
          <w:szCs w:val="20"/>
        </w:rPr>
        <w:instrText xml:space="preserve"> REF _Ref398043381 \r \h </w:instrText>
      </w:r>
      <w:r w:rsidR="00AF07EB">
        <w:rPr>
          <w:szCs w:val="20"/>
        </w:rPr>
      </w:r>
      <w:r w:rsidR="00AF07EB">
        <w:rPr>
          <w:szCs w:val="20"/>
        </w:rPr>
        <w:fldChar w:fldCharType="separate"/>
      </w:r>
      <w:r w:rsidR="00912BE9">
        <w:rPr>
          <w:szCs w:val="20"/>
        </w:rPr>
        <w:t>2.1</w:t>
      </w:r>
      <w:r w:rsidR="00AF07EB">
        <w:rPr>
          <w:szCs w:val="20"/>
        </w:rPr>
        <w:fldChar w:fldCharType="end"/>
      </w:r>
      <w:r w:rsidRPr="00CE6AF0">
        <w:rPr>
          <w:szCs w:val="20"/>
        </w:rPr>
        <w:t xml:space="preserve">.punktā minēto izvērtējumu, </w:t>
      </w:r>
      <w:r>
        <w:rPr>
          <w:szCs w:val="20"/>
        </w:rPr>
        <w:t>i</w:t>
      </w:r>
      <w:r w:rsidR="009E2C63" w:rsidRPr="00CE6AF0">
        <w:rPr>
          <w:szCs w:val="20"/>
        </w:rPr>
        <w:t xml:space="preserve">zstrādāt </w:t>
      </w:r>
      <w:r w:rsidR="0001515A">
        <w:rPr>
          <w:szCs w:val="20"/>
        </w:rPr>
        <w:fldChar w:fldCharType="begin"/>
      </w:r>
      <w:r w:rsidR="0001515A">
        <w:rPr>
          <w:szCs w:val="20"/>
        </w:rPr>
        <w:instrText xml:space="preserve"> REF _Ref399838275 \r \h </w:instrText>
      </w:r>
      <w:r w:rsidR="0001515A">
        <w:rPr>
          <w:szCs w:val="20"/>
        </w:rPr>
      </w:r>
      <w:r w:rsidR="0001515A">
        <w:rPr>
          <w:szCs w:val="20"/>
        </w:rPr>
        <w:fldChar w:fldCharType="separate"/>
      </w:r>
      <w:r w:rsidR="00912BE9">
        <w:rPr>
          <w:szCs w:val="20"/>
        </w:rPr>
        <w:t>1</w:t>
      </w:r>
      <w:r w:rsidR="0001515A">
        <w:rPr>
          <w:szCs w:val="20"/>
        </w:rPr>
        <w:fldChar w:fldCharType="end"/>
      </w:r>
      <w:r w:rsidR="0000145C">
        <w:rPr>
          <w:szCs w:val="20"/>
        </w:rPr>
        <w:t xml:space="preserve">.punktā minēto </w:t>
      </w:r>
      <w:r w:rsidR="009E2C63" w:rsidRPr="00CE6AF0">
        <w:rPr>
          <w:szCs w:val="20"/>
        </w:rPr>
        <w:t>metodiku</w:t>
      </w:r>
      <w:r>
        <w:rPr>
          <w:szCs w:val="20"/>
        </w:rPr>
        <w:t xml:space="preserve"> </w:t>
      </w:r>
      <w:r w:rsidR="003C31C1" w:rsidRPr="001E0AEB">
        <w:rPr>
          <w:bCs/>
        </w:rPr>
        <w:t xml:space="preserve">SEI </w:t>
      </w:r>
      <w:r w:rsidR="003C31C1" w:rsidRPr="00561413">
        <w:rPr>
          <w:szCs w:val="20"/>
        </w:rPr>
        <w:t>pārbaužu veikšanai ES fondu 2014. – 2020.gada plānošanas periodā</w:t>
      </w:r>
      <w:r w:rsidR="003C31C1">
        <w:rPr>
          <w:szCs w:val="20"/>
        </w:rPr>
        <w:t>, lai gūtu nepieciešamo pārliecību maksājuma pieteikumu un kontu slēgumu apstiprināšanai un izdevumu sertificēšanai (uz risku izvērtējuma</w:t>
      </w:r>
      <w:r w:rsidR="003C31C1" w:rsidRPr="003C31C1">
        <w:rPr>
          <w:szCs w:val="20"/>
        </w:rPr>
        <w:t xml:space="preserve"> </w:t>
      </w:r>
      <w:r w:rsidR="003C31C1">
        <w:rPr>
          <w:szCs w:val="20"/>
        </w:rPr>
        <w:t>balstīta pieeja)</w:t>
      </w:r>
      <w:r w:rsidR="009E2C63" w:rsidRPr="00CE6AF0">
        <w:rPr>
          <w:szCs w:val="20"/>
        </w:rPr>
        <w:t>;</w:t>
      </w:r>
      <w:bookmarkEnd w:id="14"/>
      <w:bookmarkEnd w:id="15"/>
    </w:p>
    <w:p w:rsidR="0000145C" w:rsidRPr="0000145C" w:rsidRDefault="0000145C" w:rsidP="009E75AF">
      <w:pPr>
        <w:pStyle w:val="ListParagraph"/>
        <w:numPr>
          <w:ilvl w:val="1"/>
          <w:numId w:val="41"/>
        </w:numPr>
        <w:ind w:left="567" w:hanging="567"/>
        <w:jc w:val="both"/>
        <w:rPr>
          <w:bCs/>
        </w:rPr>
      </w:pPr>
      <w:r>
        <w:rPr>
          <w:bCs/>
        </w:rPr>
        <w:t xml:space="preserve">Pārrunāt un saskaņot ar pasūtītāju </w:t>
      </w:r>
      <w:r w:rsidR="0001515A">
        <w:rPr>
          <w:bCs/>
        </w:rPr>
        <w:fldChar w:fldCharType="begin"/>
      </w:r>
      <w:r w:rsidR="0001515A">
        <w:rPr>
          <w:bCs/>
        </w:rPr>
        <w:instrText xml:space="preserve"> REF _Ref399838541 \r \h </w:instrText>
      </w:r>
      <w:r w:rsidR="0001515A">
        <w:rPr>
          <w:bCs/>
        </w:rPr>
      </w:r>
      <w:r w:rsidR="0001515A">
        <w:rPr>
          <w:bCs/>
        </w:rPr>
        <w:fldChar w:fldCharType="separate"/>
      </w:r>
      <w:r w:rsidR="00912BE9">
        <w:rPr>
          <w:bCs/>
        </w:rPr>
        <w:t>2.3</w:t>
      </w:r>
      <w:r w:rsidR="0001515A">
        <w:rPr>
          <w:bCs/>
        </w:rPr>
        <w:fldChar w:fldCharType="end"/>
      </w:r>
      <w:r>
        <w:rPr>
          <w:bCs/>
        </w:rPr>
        <w:t xml:space="preserve">.punktā </w:t>
      </w:r>
      <w:r w:rsidR="004E298A">
        <w:rPr>
          <w:bCs/>
        </w:rPr>
        <w:t>minēto metodiku.</w:t>
      </w:r>
    </w:p>
    <w:p w:rsidR="009E2C63" w:rsidRPr="00D20F21" w:rsidRDefault="009E2C63" w:rsidP="009E75AF">
      <w:pPr>
        <w:pStyle w:val="ListParagraph"/>
        <w:numPr>
          <w:ilvl w:val="1"/>
          <w:numId w:val="41"/>
        </w:numPr>
        <w:ind w:left="567" w:hanging="567"/>
        <w:jc w:val="both"/>
        <w:rPr>
          <w:bCs/>
        </w:rPr>
      </w:pPr>
      <w:r>
        <w:rPr>
          <w:szCs w:val="20"/>
        </w:rPr>
        <w:t xml:space="preserve">Apmācīt sešus </w:t>
      </w:r>
      <w:r w:rsidR="004E298A">
        <w:rPr>
          <w:szCs w:val="20"/>
        </w:rPr>
        <w:t>SEI darbiniekus</w:t>
      </w:r>
      <w:r w:rsidR="0001515A">
        <w:rPr>
          <w:szCs w:val="20"/>
        </w:rPr>
        <w:t xml:space="preserve"> </w:t>
      </w:r>
      <w:r w:rsidR="0001515A">
        <w:rPr>
          <w:szCs w:val="20"/>
        </w:rPr>
        <w:fldChar w:fldCharType="begin"/>
      </w:r>
      <w:r w:rsidR="0001515A">
        <w:rPr>
          <w:szCs w:val="20"/>
        </w:rPr>
        <w:instrText xml:space="preserve"> REF _Ref399838541 \r \h </w:instrText>
      </w:r>
      <w:r w:rsidR="0001515A">
        <w:rPr>
          <w:szCs w:val="20"/>
        </w:rPr>
      </w:r>
      <w:r w:rsidR="0001515A">
        <w:rPr>
          <w:szCs w:val="20"/>
        </w:rPr>
        <w:fldChar w:fldCharType="separate"/>
      </w:r>
      <w:r w:rsidR="00912BE9">
        <w:rPr>
          <w:szCs w:val="20"/>
        </w:rPr>
        <w:t>2.3</w:t>
      </w:r>
      <w:r w:rsidR="0001515A">
        <w:rPr>
          <w:szCs w:val="20"/>
        </w:rPr>
        <w:fldChar w:fldCharType="end"/>
      </w:r>
      <w:r w:rsidR="004E298A">
        <w:rPr>
          <w:szCs w:val="20"/>
        </w:rPr>
        <w:t>.punktā minētā</w:t>
      </w:r>
      <w:r w:rsidR="004F6891">
        <w:rPr>
          <w:szCs w:val="20"/>
        </w:rPr>
        <w:t>s</w:t>
      </w:r>
      <w:r w:rsidR="004E298A">
        <w:rPr>
          <w:szCs w:val="20"/>
        </w:rPr>
        <w:t xml:space="preserve"> </w:t>
      </w:r>
      <w:r>
        <w:rPr>
          <w:szCs w:val="20"/>
        </w:rPr>
        <w:t>metodik</w:t>
      </w:r>
      <w:r w:rsidR="00D363DC">
        <w:rPr>
          <w:szCs w:val="20"/>
        </w:rPr>
        <w:t>a</w:t>
      </w:r>
      <w:r w:rsidR="004F6891">
        <w:rPr>
          <w:szCs w:val="20"/>
        </w:rPr>
        <w:t>s piemērošanā</w:t>
      </w:r>
      <w:r>
        <w:rPr>
          <w:szCs w:val="20"/>
        </w:rPr>
        <w:t>.</w:t>
      </w:r>
    </w:p>
    <w:p w:rsidR="001F462B" w:rsidRDefault="001F462B" w:rsidP="009E75AF">
      <w:pPr>
        <w:pStyle w:val="ListParagraph"/>
        <w:ind w:left="567" w:hanging="567"/>
        <w:jc w:val="both"/>
      </w:pPr>
    </w:p>
    <w:p w:rsidR="00D20F21" w:rsidRPr="009E75AF" w:rsidRDefault="009E2C63" w:rsidP="0001648E">
      <w:pPr>
        <w:pStyle w:val="ListParagraph"/>
        <w:numPr>
          <w:ilvl w:val="0"/>
          <w:numId w:val="41"/>
        </w:numPr>
        <w:ind w:left="284" w:hanging="284"/>
        <w:jc w:val="both"/>
        <w:rPr>
          <w:b/>
        </w:rPr>
      </w:pPr>
      <w:r w:rsidRPr="009E75AF">
        <w:rPr>
          <w:b/>
        </w:rPr>
        <w:t>Sasniedzamie rezultāti:</w:t>
      </w:r>
    </w:p>
    <w:p w:rsidR="005A7056" w:rsidRDefault="005A7056" w:rsidP="009E75AF">
      <w:pPr>
        <w:pStyle w:val="ListParagraph"/>
        <w:numPr>
          <w:ilvl w:val="1"/>
          <w:numId w:val="41"/>
        </w:numPr>
        <w:ind w:left="567" w:hanging="567"/>
        <w:jc w:val="both"/>
      </w:pPr>
      <w:r>
        <w:t>Izvērtēšanas ziņojums, kurā</w:t>
      </w:r>
      <w:r w:rsidR="00625A6F">
        <w:t xml:space="preserve"> ir sniegts izmantotās metodoloģijas apraksts, datu analīze un izvērtējums par katru no </w:t>
      </w:r>
      <w:r w:rsidR="00AF07EB">
        <w:fldChar w:fldCharType="begin"/>
      </w:r>
      <w:r w:rsidR="00AF07EB">
        <w:instrText xml:space="preserve"> REF _Ref398043381 \r \h </w:instrText>
      </w:r>
      <w:r w:rsidR="00AF07EB">
        <w:fldChar w:fldCharType="separate"/>
      </w:r>
      <w:r w:rsidR="00912BE9">
        <w:t>2.1</w:t>
      </w:r>
      <w:r w:rsidR="00AF07EB">
        <w:fldChar w:fldCharType="end"/>
      </w:r>
      <w:r w:rsidR="00625A6F">
        <w:t xml:space="preserve">.punktā minētajiem apakšuzdevumiem, ietverot visus tā </w:t>
      </w:r>
      <w:r w:rsidR="00E70523">
        <w:t>elementus</w:t>
      </w:r>
      <w:r w:rsidR="00625A6F">
        <w:t>;</w:t>
      </w:r>
    </w:p>
    <w:p w:rsidR="005A7056" w:rsidRDefault="00F07AB0" w:rsidP="009E75AF">
      <w:pPr>
        <w:pStyle w:val="ListParagraph"/>
        <w:numPr>
          <w:ilvl w:val="1"/>
          <w:numId w:val="41"/>
        </w:numPr>
        <w:ind w:left="567" w:hanging="567"/>
        <w:jc w:val="both"/>
      </w:pPr>
      <w:r>
        <w:t>Metodika</w:t>
      </w:r>
      <w:r w:rsidR="00625A6F">
        <w:t xml:space="preserve">, kura ir izstrādāta, pamatojoties uz </w:t>
      </w:r>
      <w:r w:rsidR="00AF07EB">
        <w:fldChar w:fldCharType="begin"/>
      </w:r>
      <w:r w:rsidR="00AF07EB">
        <w:instrText xml:space="preserve"> REF _Ref398043381 \r \h </w:instrText>
      </w:r>
      <w:r w:rsidR="00AF07EB">
        <w:fldChar w:fldCharType="separate"/>
      </w:r>
      <w:r w:rsidR="00912BE9">
        <w:t>2.1</w:t>
      </w:r>
      <w:r w:rsidR="00AF07EB">
        <w:fldChar w:fldCharType="end"/>
      </w:r>
      <w:r w:rsidR="00625A6F">
        <w:t>.punktā minēto izvērtējuma ziņojumu;</w:t>
      </w:r>
    </w:p>
    <w:p w:rsidR="005A7056" w:rsidRDefault="00625A6F" w:rsidP="009E75AF">
      <w:pPr>
        <w:pStyle w:val="ListParagraph"/>
        <w:numPr>
          <w:ilvl w:val="1"/>
          <w:numId w:val="41"/>
        </w:numPr>
        <w:ind w:left="567" w:hanging="567"/>
        <w:jc w:val="both"/>
      </w:pPr>
      <w:r>
        <w:t xml:space="preserve">Veikta sešu </w:t>
      </w:r>
      <w:r w:rsidR="004E298A">
        <w:t>SEI (</w:t>
      </w:r>
      <w:r>
        <w:t>Valsts kases Eiropas lietu departamenta darbinieku</w:t>
      </w:r>
      <w:r w:rsidR="004E298A">
        <w:t>)</w:t>
      </w:r>
      <w:r>
        <w:t xml:space="preserve"> apmācība;</w:t>
      </w:r>
    </w:p>
    <w:p w:rsidR="00E70523" w:rsidRDefault="00E70523" w:rsidP="009E75AF">
      <w:pPr>
        <w:pStyle w:val="ListParagraph"/>
        <w:numPr>
          <w:ilvl w:val="1"/>
          <w:numId w:val="41"/>
        </w:numPr>
        <w:ind w:left="567" w:hanging="567"/>
        <w:jc w:val="both"/>
      </w:pPr>
      <w:r>
        <w:t>Izvērtējuma ziņojums un metodika sagatavoti latviešu valodā, apmācība veikta latviešu valodā.</w:t>
      </w:r>
    </w:p>
    <w:p w:rsidR="001F462B" w:rsidRDefault="001F462B" w:rsidP="001F462B">
      <w:pPr>
        <w:pStyle w:val="ListParagraph"/>
        <w:ind w:left="284"/>
        <w:jc w:val="both"/>
      </w:pPr>
    </w:p>
    <w:p w:rsidR="00C30C01" w:rsidRPr="009E75AF" w:rsidRDefault="00C30C01" w:rsidP="0001648E">
      <w:pPr>
        <w:pStyle w:val="ListParagraph"/>
        <w:numPr>
          <w:ilvl w:val="0"/>
          <w:numId w:val="41"/>
        </w:numPr>
        <w:ind w:left="284" w:hanging="284"/>
        <w:jc w:val="both"/>
        <w:rPr>
          <w:b/>
        </w:rPr>
      </w:pPr>
      <w:r w:rsidRPr="009E75AF">
        <w:rPr>
          <w:b/>
        </w:rPr>
        <w:t>Pakalpojumu sniegšanā izmantojamās metodes:</w:t>
      </w:r>
    </w:p>
    <w:p w:rsidR="00C30C01" w:rsidRPr="00C30C01" w:rsidRDefault="00C30C01" w:rsidP="009E75AF">
      <w:pPr>
        <w:pStyle w:val="ListParagraph"/>
        <w:widowControl w:val="0"/>
        <w:numPr>
          <w:ilvl w:val="1"/>
          <w:numId w:val="41"/>
        </w:numPr>
        <w:autoSpaceDE w:val="0"/>
        <w:autoSpaceDN w:val="0"/>
        <w:adjustRightInd w:val="0"/>
        <w:ind w:left="567" w:hanging="567"/>
        <w:jc w:val="both"/>
        <w:outlineLvl w:val="2"/>
      </w:pPr>
      <w:r w:rsidRPr="00C30C01">
        <w:t>Pakalpojuma sniedzējs izmanto metodes, kas ir efektīvākās un lietderīgākās izvērtējuma veikšanai un pakalpojuma mērķa sasniegšanai – gan kvalitatīvās, gan kvantitatīvās metodes.</w:t>
      </w:r>
    </w:p>
    <w:p w:rsidR="00C30C01" w:rsidRPr="00C30C01" w:rsidRDefault="00C30C01" w:rsidP="009E75AF">
      <w:pPr>
        <w:pStyle w:val="ListParagraph"/>
        <w:widowControl w:val="0"/>
        <w:numPr>
          <w:ilvl w:val="1"/>
          <w:numId w:val="41"/>
        </w:numPr>
        <w:autoSpaceDE w:val="0"/>
        <w:autoSpaceDN w:val="0"/>
        <w:adjustRightInd w:val="0"/>
        <w:ind w:left="567" w:hanging="567"/>
        <w:jc w:val="both"/>
        <w:outlineLvl w:val="2"/>
      </w:pPr>
      <w:r w:rsidRPr="00C30C01">
        <w:t>Pakalpojuma sniedzējs izvērtējuma veikšanā izmanto tās metodes, kuras tika iekļautas piedāvājumā, kā arī izmantojamo metožu klāsts, izvērtējuma veikšanas procesā, identificējot šādu nepieciešamību, var tik papildināts, saskaņojot tās ar Pasūtītāju.</w:t>
      </w:r>
    </w:p>
    <w:p w:rsidR="00C30C01" w:rsidRPr="00C30C01" w:rsidRDefault="00C30C01" w:rsidP="009E75AF">
      <w:pPr>
        <w:widowControl w:val="0"/>
        <w:numPr>
          <w:ilvl w:val="1"/>
          <w:numId w:val="41"/>
        </w:numPr>
        <w:autoSpaceDE w:val="0"/>
        <w:autoSpaceDN w:val="0"/>
        <w:adjustRightInd w:val="0"/>
        <w:spacing w:after="200" w:line="276" w:lineRule="auto"/>
        <w:ind w:left="567" w:hanging="567"/>
        <w:contextualSpacing/>
        <w:jc w:val="both"/>
        <w:rPr>
          <w:lang w:eastAsia="lv-LV"/>
        </w:rPr>
      </w:pPr>
      <w:r w:rsidRPr="00C30C01">
        <w:rPr>
          <w:bCs/>
          <w:lang w:eastAsia="lv-LV"/>
        </w:rPr>
        <w:t>Komunikācijā ar intervējamajām personām pakalpojuma sniedzējs izmanto latviešu valodu kā oficiālo valsts valodu. Ja nepieciešams, Pakalpojuma sniedzējs var slēgt līgumu par tulkošanas pakalpojumu nodrošināšanu. Tulkošanas izdevumus sedz Pakalpojuma sniedzējs.</w:t>
      </w:r>
    </w:p>
    <w:p w:rsidR="005D2A07" w:rsidRPr="002758A5" w:rsidRDefault="005D2A07" w:rsidP="000D1E34">
      <w:pPr>
        <w:pStyle w:val="ListParagraph"/>
        <w:keepNext/>
        <w:widowControl w:val="0"/>
        <w:numPr>
          <w:ilvl w:val="0"/>
          <w:numId w:val="41"/>
        </w:numPr>
        <w:tabs>
          <w:tab w:val="left" w:pos="426"/>
        </w:tabs>
        <w:autoSpaceDE w:val="0"/>
        <w:autoSpaceDN w:val="0"/>
        <w:adjustRightInd w:val="0"/>
        <w:spacing w:after="60"/>
        <w:contextualSpacing/>
        <w:outlineLvl w:val="1"/>
        <w:rPr>
          <w:b/>
          <w:bCs/>
          <w:lang w:val="x-none" w:eastAsia="x-none"/>
        </w:rPr>
      </w:pPr>
      <w:r w:rsidRPr="002758A5">
        <w:rPr>
          <w:b/>
          <w:bCs/>
          <w:lang w:val="x-none" w:eastAsia="x-none"/>
        </w:rPr>
        <w:t>Pakalpojuma īstenošanā izmantojamie dokumenti</w:t>
      </w:r>
    </w:p>
    <w:p w:rsidR="00755F2B" w:rsidRDefault="00755F2B" w:rsidP="000D1E34">
      <w:pPr>
        <w:widowControl w:val="0"/>
        <w:tabs>
          <w:tab w:val="left" w:pos="426"/>
        </w:tabs>
        <w:autoSpaceDE w:val="0"/>
        <w:autoSpaceDN w:val="0"/>
        <w:adjustRightInd w:val="0"/>
        <w:jc w:val="both"/>
      </w:pPr>
      <w:r w:rsidRPr="002758A5">
        <w:t xml:space="preserve">Pakalpojumu sniedzējs, </w:t>
      </w:r>
      <w:r>
        <w:t>veicot izvērtējumu un izstrādājot metodiku</w:t>
      </w:r>
      <w:r w:rsidRPr="002758A5">
        <w:t xml:space="preserve">, izmanto izvērtējuma kvalitatīvai veikšanai nepieciešamos dokumentus, </w:t>
      </w:r>
      <w:r>
        <w:t xml:space="preserve">audita ziņojumus, </w:t>
      </w:r>
      <w:r w:rsidRPr="002758A5">
        <w:t>pieejamos pētījumus, kā arī ES un Latvijas Republikas tiesību aktus un plānošanas dokumentus</w:t>
      </w:r>
      <w:r>
        <w:t xml:space="preserve">, kas pieejami </w:t>
      </w:r>
      <w:hyperlink r:id="rId22" w:history="1">
        <w:r w:rsidRPr="007818BC">
          <w:rPr>
            <w:rStyle w:val="Hyperlink"/>
            <w:lang w:eastAsia="lv-LV"/>
          </w:rPr>
          <w:t>http://www.esfondi.lv/events.php?id=1</w:t>
        </w:r>
      </w:hyperlink>
      <w:r w:rsidRPr="002758A5">
        <w:t>, t.sk.:</w:t>
      </w:r>
    </w:p>
    <w:p w:rsidR="00755F2B" w:rsidRPr="00570194" w:rsidRDefault="00755F2B" w:rsidP="009E75AF">
      <w:pPr>
        <w:pStyle w:val="ListParagraph"/>
        <w:widowControl w:val="0"/>
        <w:numPr>
          <w:ilvl w:val="1"/>
          <w:numId w:val="41"/>
        </w:numPr>
        <w:autoSpaceDE w:val="0"/>
        <w:autoSpaceDN w:val="0"/>
        <w:adjustRightInd w:val="0"/>
        <w:ind w:left="567" w:hanging="567"/>
        <w:jc w:val="both"/>
      </w:pPr>
      <w:r w:rsidRPr="00570194">
        <w:t>2014.</w:t>
      </w:r>
      <w:r w:rsidR="00444598">
        <w:t xml:space="preserve"> </w:t>
      </w:r>
      <w:r w:rsidRPr="00570194">
        <w:t>-</w:t>
      </w:r>
      <w:r w:rsidR="00444598">
        <w:t xml:space="preserve"> </w:t>
      </w:r>
      <w:r w:rsidRPr="00570194">
        <w:t>2020.gada plānošanas periods:</w:t>
      </w:r>
    </w:p>
    <w:p w:rsidR="00755F2B" w:rsidRPr="00570194" w:rsidRDefault="00755F2B" w:rsidP="00444598">
      <w:pPr>
        <w:pStyle w:val="ListParagraph"/>
        <w:widowControl w:val="0"/>
        <w:numPr>
          <w:ilvl w:val="2"/>
          <w:numId w:val="41"/>
        </w:numPr>
        <w:autoSpaceDE w:val="0"/>
        <w:autoSpaceDN w:val="0"/>
        <w:adjustRightInd w:val="0"/>
        <w:jc w:val="both"/>
      </w:pPr>
      <w:r w:rsidRPr="00570194">
        <w:t xml:space="preserve">EIROPAS PARLAMENTA UN PADOMES REGULA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 </w:t>
      </w:r>
      <w:hyperlink r:id="rId23" w:history="1">
        <w:r w:rsidRPr="000D1E34">
          <w:rPr>
            <w:color w:val="0000FF"/>
            <w:u w:val="single"/>
          </w:rPr>
          <w:t>http://www.esfondi.lv/page.php?id=1153</w:t>
        </w:r>
      </w:hyperlink>
      <w:r w:rsidRPr="00570194">
        <w:t>;</w:t>
      </w:r>
    </w:p>
    <w:p w:rsidR="00755F2B" w:rsidRPr="00570194" w:rsidRDefault="00755F2B" w:rsidP="00444598">
      <w:pPr>
        <w:pStyle w:val="ListParagraph"/>
        <w:widowControl w:val="0"/>
        <w:numPr>
          <w:ilvl w:val="2"/>
          <w:numId w:val="41"/>
        </w:numPr>
        <w:autoSpaceDE w:val="0"/>
        <w:autoSpaceDN w:val="0"/>
        <w:adjustRightInd w:val="0"/>
        <w:jc w:val="both"/>
      </w:pPr>
      <w:r w:rsidRPr="00570194">
        <w:t>2014. – 2020. plānošanas perioda ES fondu vadības likums</w:t>
      </w:r>
      <w:r>
        <w:t xml:space="preserve"> - </w:t>
      </w:r>
      <w:hyperlink r:id="rId24" w:history="1">
        <w:r w:rsidRPr="00283F70">
          <w:rPr>
            <w:rStyle w:val="Hyperlink"/>
          </w:rPr>
          <w:t>http://likumi.lv/doc.php?id=267471</w:t>
        </w:r>
      </w:hyperlink>
      <w:r w:rsidRPr="00570194">
        <w:t>;</w:t>
      </w:r>
    </w:p>
    <w:p w:rsidR="00755F2B" w:rsidRDefault="00755F2B" w:rsidP="00444598">
      <w:pPr>
        <w:pStyle w:val="ListParagraph"/>
        <w:widowControl w:val="0"/>
        <w:numPr>
          <w:ilvl w:val="2"/>
          <w:numId w:val="41"/>
        </w:numPr>
        <w:autoSpaceDE w:val="0"/>
        <w:autoSpaceDN w:val="0"/>
        <w:adjustRightInd w:val="0"/>
        <w:jc w:val="both"/>
      </w:pPr>
      <w:r>
        <w:t xml:space="preserve">2014. – 2020.gada plānošanas perioda Ministru kabineta noteikumi (projekti), kas īsteno </w:t>
      </w:r>
      <w:r w:rsidRPr="00570194">
        <w:t>2014. – 2020. plānošanas</w:t>
      </w:r>
      <w:r>
        <w:t xml:space="preserve"> perioda ES fondu vadības likumā noteikto funkciju izpildi - </w:t>
      </w:r>
      <w:hyperlink r:id="rId25" w:history="1">
        <w:r w:rsidRPr="00FF3D9B">
          <w:rPr>
            <w:rStyle w:val="Hyperlink"/>
          </w:rPr>
          <w:t>http://www.esfondi.lv/page.php?id=1155</w:t>
        </w:r>
      </w:hyperlink>
      <w:r>
        <w:t xml:space="preserve"> un pieejami pie Pasūtītāja.</w:t>
      </w:r>
    </w:p>
    <w:p w:rsidR="00755F2B" w:rsidRPr="00570194" w:rsidRDefault="00755F2B" w:rsidP="00444598">
      <w:pPr>
        <w:pStyle w:val="ListParagraph"/>
        <w:widowControl w:val="0"/>
        <w:numPr>
          <w:ilvl w:val="2"/>
          <w:numId w:val="41"/>
        </w:numPr>
        <w:autoSpaceDE w:val="0"/>
        <w:autoSpaceDN w:val="0"/>
        <w:adjustRightInd w:val="0"/>
        <w:jc w:val="both"/>
      </w:pPr>
      <w:r>
        <w:t xml:space="preserve">Citi normatīvie akti/vadlīnijas </w:t>
      </w:r>
      <w:r w:rsidR="000D1E34">
        <w:t xml:space="preserve">(t.sk. projekti) </w:t>
      </w:r>
      <w:r>
        <w:t xml:space="preserve">utml. pieejamas </w:t>
      </w:r>
      <w:hyperlink r:id="rId26" w:history="1">
        <w:r w:rsidRPr="006346B2">
          <w:rPr>
            <w:rStyle w:val="Hyperlink"/>
          </w:rPr>
          <w:t>http://www.esfondi.lv/page.php?id=346</w:t>
        </w:r>
      </w:hyperlink>
      <w:r w:rsidR="000D1E34">
        <w:rPr>
          <w:rStyle w:val="Hyperlink"/>
        </w:rPr>
        <w:t xml:space="preserve"> un pieejami</w:t>
      </w:r>
      <w:r w:rsidR="000D1E34" w:rsidRPr="000D1E34">
        <w:t xml:space="preserve"> </w:t>
      </w:r>
      <w:r w:rsidR="000D1E34">
        <w:t>pie Pasūtītāja</w:t>
      </w:r>
      <w:r>
        <w:t xml:space="preserve">; </w:t>
      </w:r>
    </w:p>
    <w:p w:rsidR="00755F2B" w:rsidRPr="00570194" w:rsidRDefault="00755F2B" w:rsidP="009E75AF">
      <w:pPr>
        <w:pStyle w:val="ListParagraph"/>
        <w:widowControl w:val="0"/>
        <w:numPr>
          <w:ilvl w:val="1"/>
          <w:numId w:val="41"/>
        </w:numPr>
        <w:autoSpaceDE w:val="0"/>
        <w:autoSpaceDN w:val="0"/>
        <w:adjustRightInd w:val="0"/>
        <w:ind w:left="567" w:hanging="567"/>
        <w:jc w:val="both"/>
      </w:pPr>
      <w:r w:rsidRPr="00570194">
        <w:t>2007. – 2013. gada plānošanas periods:</w:t>
      </w:r>
    </w:p>
    <w:p w:rsidR="00755F2B" w:rsidRPr="00570194" w:rsidRDefault="00755F2B" w:rsidP="000D1E34">
      <w:pPr>
        <w:pStyle w:val="ListParagraph"/>
        <w:widowControl w:val="0"/>
        <w:numPr>
          <w:ilvl w:val="2"/>
          <w:numId w:val="41"/>
        </w:numPr>
        <w:autoSpaceDE w:val="0"/>
        <w:autoSpaceDN w:val="0"/>
        <w:adjustRightInd w:val="0"/>
        <w:jc w:val="both"/>
      </w:pPr>
      <w:r w:rsidRPr="00570194">
        <w:t>2006. gada 11. jūlija Padomes Regula (EK) Nr. 1083/2006 ar ko paredz vispārīgus noteikumus par Eiropas Reģionālās attīstības fondu, Eiropas Sociālo fondu un Kohēzijas fondu un atceļ Regulu (EK) Nr. 1260/1999</w:t>
      </w:r>
      <w:r w:rsidR="0062534C">
        <w:t xml:space="preserve"> - </w:t>
      </w:r>
      <w:hyperlink r:id="rId27" w:history="1">
        <w:r w:rsidR="00527E62" w:rsidRPr="00FF3D9B">
          <w:rPr>
            <w:rStyle w:val="Hyperlink"/>
          </w:rPr>
          <w:t>http://www.esfondi.lv/upload/05-saistosie_dokumenti/es_regulas/1083-2006.pdf</w:t>
        </w:r>
      </w:hyperlink>
      <w:r w:rsidR="00527E62">
        <w:t>;</w:t>
      </w:r>
    </w:p>
    <w:p w:rsidR="00C84C2D" w:rsidRPr="000D1E34" w:rsidRDefault="00755F2B" w:rsidP="000D1E34">
      <w:pPr>
        <w:pStyle w:val="ListParagraph"/>
        <w:widowControl w:val="0"/>
        <w:numPr>
          <w:ilvl w:val="2"/>
          <w:numId w:val="41"/>
        </w:numPr>
        <w:autoSpaceDE w:val="0"/>
        <w:autoSpaceDN w:val="0"/>
        <w:adjustRightInd w:val="0"/>
        <w:jc w:val="both"/>
        <w:rPr>
          <w:iCs/>
        </w:rPr>
      </w:pPr>
      <w:r w:rsidRPr="000D1E34">
        <w:rPr>
          <w:iCs/>
        </w:rPr>
        <w:t>2006. gada 8.decembra Komisijas  Regula (EK) Nr. 1828/2006 kas paredz noteikumus par to, kā īstenot Padomes Regulu (EK) Nr. 1083/2006, ar ko paredz vispārīgus noteikumus par Eiropas Reģionālās attīstības fondu, Eiropas Sociālo fondu un Kohēzijas fondu, un Eiropas Parlamenta un Padomes Regulu (EK) Nr. 1080/2006 par Eiropas Reģionālās attīstības fondu</w:t>
      </w:r>
      <w:r w:rsidR="00527E62" w:rsidRPr="000D1E34">
        <w:rPr>
          <w:iCs/>
        </w:rPr>
        <w:t xml:space="preserve"> - </w:t>
      </w:r>
      <w:hyperlink r:id="rId28" w:history="1">
        <w:r w:rsidR="00527E62" w:rsidRPr="000D1E34">
          <w:rPr>
            <w:rStyle w:val="Hyperlink"/>
            <w:iCs/>
          </w:rPr>
          <w:t>http://www.esfondi.lv/upload/05-saistosie_dokumenti/es_regulas/1828-2006.pdf</w:t>
        </w:r>
      </w:hyperlink>
      <w:r w:rsidRPr="000D1E34">
        <w:rPr>
          <w:iCs/>
        </w:rPr>
        <w:t>;</w:t>
      </w:r>
    </w:p>
    <w:p w:rsidR="00BC0F77" w:rsidRPr="000D1E34" w:rsidRDefault="00C84C2D" w:rsidP="000D1E34">
      <w:pPr>
        <w:pStyle w:val="ListParagraph"/>
        <w:widowControl w:val="0"/>
        <w:numPr>
          <w:ilvl w:val="2"/>
          <w:numId w:val="41"/>
        </w:numPr>
        <w:autoSpaceDE w:val="0"/>
        <w:autoSpaceDN w:val="0"/>
        <w:adjustRightInd w:val="0"/>
        <w:jc w:val="both"/>
        <w:rPr>
          <w:iCs/>
        </w:rPr>
      </w:pPr>
      <w:r w:rsidRPr="000D1E34">
        <w:rPr>
          <w:bCs/>
        </w:rPr>
        <w:t xml:space="preserve">Vadlīnijas </w:t>
      </w:r>
      <w:r w:rsidR="00C059C3" w:rsidRPr="000D1E34">
        <w:rPr>
          <w:bCs/>
        </w:rPr>
        <w:t xml:space="preserve">- </w:t>
      </w:r>
      <w:r w:rsidRPr="000D1E34">
        <w:rPr>
          <w:bCs/>
        </w:rPr>
        <w:t>Guidance document of the functions of the Certifying authority for the 2007 – 2013 programming period</w:t>
      </w:r>
      <w:r w:rsidR="00BC0F77" w:rsidRPr="000D1E34">
        <w:rPr>
          <w:bCs/>
        </w:rPr>
        <w:t xml:space="preserve"> - </w:t>
      </w:r>
      <w:hyperlink r:id="rId29" w:history="1">
        <w:r w:rsidRPr="002D3EB0">
          <w:rPr>
            <w:rStyle w:val="Hyperlink"/>
          </w:rPr>
          <w:t>http://admin.interact-eu.net/downloads/3115/COCOF_Guidance_Document_on_the</w:t>
        </w:r>
      </w:hyperlink>
      <w:r w:rsidR="00BC0F77" w:rsidRPr="000D1E34">
        <w:rPr>
          <w:bCs/>
        </w:rPr>
        <w:t>;</w:t>
      </w:r>
      <w:r w:rsidR="00BC0F77" w:rsidRPr="000D1E34">
        <w:rPr>
          <w:b/>
          <w:bCs/>
        </w:rPr>
        <w:t xml:space="preserve"> </w:t>
      </w:r>
    </w:p>
    <w:p w:rsidR="00C059C3" w:rsidRPr="00C059C3" w:rsidRDefault="00C059C3" w:rsidP="000D1E34">
      <w:pPr>
        <w:pStyle w:val="ListParagraph"/>
        <w:widowControl w:val="0"/>
        <w:numPr>
          <w:ilvl w:val="2"/>
          <w:numId w:val="41"/>
        </w:numPr>
        <w:autoSpaceDE w:val="0"/>
        <w:autoSpaceDN w:val="0"/>
        <w:adjustRightInd w:val="0"/>
        <w:jc w:val="both"/>
      </w:pPr>
      <w:r>
        <w:t xml:space="preserve">Vadlīnijas - </w:t>
      </w:r>
      <w:r w:rsidRPr="00C059C3">
        <w:t xml:space="preserve">Guidance </w:t>
      </w:r>
      <w:r w:rsidRPr="000D1E34">
        <w:rPr>
          <w:bCs/>
        </w:rPr>
        <w:t xml:space="preserve">document on management verifications to be carried out by Member States on operations co-financed by the Structural Funds and the Cohesion Fund for the 2007 – 2013 programming period - </w:t>
      </w:r>
      <w:hyperlink r:id="rId30" w:history="1">
        <w:r w:rsidRPr="000D1E34">
          <w:rPr>
            <w:rStyle w:val="Hyperlink"/>
            <w:bCs/>
          </w:rPr>
          <w:t>http://ec.europa.eu/regional_policy/archive/conferences/manauth/doc/management_verifications_en.pdf</w:t>
        </w:r>
      </w:hyperlink>
      <w:r w:rsidRPr="000D1E34">
        <w:rPr>
          <w:bCs/>
        </w:rPr>
        <w:t>;</w:t>
      </w:r>
    </w:p>
    <w:p w:rsidR="00755F2B" w:rsidRPr="00570194" w:rsidRDefault="00755F2B" w:rsidP="000D1E34">
      <w:pPr>
        <w:pStyle w:val="ListParagraph"/>
        <w:widowControl w:val="0"/>
        <w:numPr>
          <w:ilvl w:val="2"/>
          <w:numId w:val="41"/>
        </w:numPr>
        <w:autoSpaceDE w:val="0"/>
        <w:autoSpaceDN w:val="0"/>
        <w:adjustRightInd w:val="0"/>
        <w:jc w:val="both"/>
      </w:pPr>
      <w:r w:rsidRPr="00C059C3">
        <w:t>2007. gada 23. februāra Eiropas Savienības struktūrfondu un Kohēzijas fonda</w:t>
      </w:r>
      <w:r w:rsidRPr="00570194">
        <w:t xml:space="preserve"> vadības likums</w:t>
      </w:r>
      <w:r w:rsidR="00C82665">
        <w:t xml:space="preserve"> - </w:t>
      </w:r>
      <w:hyperlink r:id="rId31" w:history="1">
        <w:r w:rsidR="00C82665" w:rsidRPr="00FF3D9B">
          <w:rPr>
            <w:rStyle w:val="Hyperlink"/>
          </w:rPr>
          <w:t>http://likumi.lv/doc.php?id=153465</w:t>
        </w:r>
      </w:hyperlink>
      <w:r w:rsidRPr="00570194">
        <w:t>;</w:t>
      </w:r>
    </w:p>
    <w:p w:rsidR="005B2783" w:rsidRDefault="00755F2B" w:rsidP="000D1E34">
      <w:pPr>
        <w:pStyle w:val="ListParagraph"/>
        <w:widowControl w:val="0"/>
        <w:numPr>
          <w:ilvl w:val="2"/>
          <w:numId w:val="41"/>
        </w:numPr>
        <w:autoSpaceDE w:val="0"/>
        <w:autoSpaceDN w:val="0"/>
        <w:adjustRightInd w:val="0"/>
        <w:jc w:val="both"/>
      </w:pPr>
      <w:r w:rsidRPr="00570194">
        <w:t>20</w:t>
      </w:r>
      <w:r w:rsidR="00C82665">
        <w:t>10</w:t>
      </w:r>
      <w:r w:rsidRPr="00570194">
        <w:t xml:space="preserve">.gada </w:t>
      </w:r>
      <w:r w:rsidR="00C82665">
        <w:t>9.novembra</w:t>
      </w:r>
      <w:r w:rsidRPr="00570194">
        <w:t xml:space="preserve"> Ministru kabineta noteikumi Nr.</w:t>
      </w:r>
      <w:r w:rsidR="00C82665">
        <w:t>1041</w:t>
      </w:r>
      <w:r w:rsidRPr="00570194">
        <w:t xml:space="preserve"> „</w:t>
      </w:r>
      <w:r w:rsidR="00C82665">
        <w:t>Kārtība, kādā paredzami valsts budžeta līdzekļi Eiropas Savienības struktūrfondu un Kohēzijas fonda līdzfinansēto projektu īstenošanai, kā arī maksājumu veikšanas un izdevumu deklarācijas sagatavošanas kārtība</w:t>
      </w:r>
      <w:r w:rsidRPr="00570194">
        <w:t>”</w:t>
      </w:r>
      <w:r w:rsidR="00C82665">
        <w:t xml:space="preserve"> - </w:t>
      </w:r>
      <w:hyperlink r:id="rId32" w:history="1">
        <w:r w:rsidR="00C82665" w:rsidRPr="00FF3D9B">
          <w:rPr>
            <w:rStyle w:val="Hyperlink"/>
          </w:rPr>
          <w:t>http://likumi.lv/doc.php?id=221657&amp;from=off</w:t>
        </w:r>
      </w:hyperlink>
      <w:r w:rsidR="005B2783">
        <w:t>;</w:t>
      </w:r>
    </w:p>
    <w:p w:rsidR="005B2783" w:rsidRDefault="005B2783" w:rsidP="000D1E34">
      <w:pPr>
        <w:pStyle w:val="ListParagraph"/>
        <w:widowControl w:val="0"/>
        <w:numPr>
          <w:ilvl w:val="2"/>
          <w:numId w:val="41"/>
        </w:numPr>
        <w:autoSpaceDE w:val="0"/>
        <w:autoSpaceDN w:val="0"/>
        <w:adjustRightInd w:val="0"/>
        <w:jc w:val="both"/>
      </w:pPr>
      <w:r>
        <w:t xml:space="preserve">2010.gada 16.februāra Ministru kabineta noteikumi Nr.140 „Kārtība, kādā vadošā iestāde, sertifikācijas iestāde, sadarbības iestāde vai atbildīgā iestāde veic pārbaudi Eiropas Savienības struktūrfondu un Kohēzijas fonda finansētā projekta īstenošanas vietā” - </w:t>
      </w:r>
      <w:hyperlink r:id="rId33" w:history="1">
        <w:r w:rsidRPr="00FF3D9B">
          <w:rPr>
            <w:rStyle w:val="Hyperlink"/>
          </w:rPr>
          <w:t>http://likumi.lv/doc.php?id=205414</w:t>
        </w:r>
      </w:hyperlink>
      <w:r>
        <w:t>;</w:t>
      </w:r>
    </w:p>
    <w:p w:rsidR="00985C8A" w:rsidRDefault="00985C8A" w:rsidP="000D1E34">
      <w:pPr>
        <w:pStyle w:val="ListParagraph"/>
        <w:widowControl w:val="0"/>
        <w:numPr>
          <w:ilvl w:val="2"/>
          <w:numId w:val="41"/>
        </w:numPr>
        <w:autoSpaceDE w:val="0"/>
        <w:autoSpaceDN w:val="0"/>
        <w:adjustRightInd w:val="0"/>
        <w:jc w:val="both"/>
      </w:pPr>
      <w:r>
        <w:t>2010.gada 10.augusta Ministru kabineta noteikumi Nr.740 Kārtība, kādā ziņo par Eiropas Savienības struktūrfondu un Kohēzijas fonda ieviešanā konstatētajām neatbilstībām, pieņem lēmumu par piešķirtā finansējuma izlietojumu un atgūst neatbilstošos izdevumus”</w:t>
      </w:r>
      <w:r w:rsidR="00601513">
        <w:t xml:space="preserve"> - </w:t>
      </w:r>
      <w:hyperlink r:id="rId34" w:history="1">
        <w:r w:rsidR="00601513" w:rsidRPr="00FF3D9B">
          <w:rPr>
            <w:rStyle w:val="Hyperlink"/>
          </w:rPr>
          <w:t>http://likumi.lv/doc.php?id=214913&amp;from=off</w:t>
        </w:r>
      </w:hyperlink>
      <w:r>
        <w:t>;</w:t>
      </w:r>
    </w:p>
    <w:p w:rsidR="00BC0F77" w:rsidRDefault="0062534C" w:rsidP="000D1E34">
      <w:pPr>
        <w:pStyle w:val="ListParagraph"/>
        <w:widowControl w:val="0"/>
        <w:numPr>
          <w:ilvl w:val="2"/>
          <w:numId w:val="41"/>
        </w:numPr>
        <w:autoSpaceDE w:val="0"/>
        <w:autoSpaceDN w:val="0"/>
        <w:adjustRightInd w:val="0"/>
        <w:jc w:val="both"/>
      </w:pPr>
      <w:r>
        <w:t xml:space="preserve">Citi normatīvie akti/vadlīnijas utml. </w:t>
      </w:r>
      <w:r w:rsidR="00C92C74">
        <w:t xml:space="preserve">- </w:t>
      </w:r>
      <w:hyperlink r:id="rId35" w:history="1">
        <w:r w:rsidR="00C92C74" w:rsidRPr="00FF3D9B">
          <w:rPr>
            <w:rStyle w:val="Hyperlink"/>
          </w:rPr>
          <w:t>http://www.esfondi.lv/page.php?id=777</w:t>
        </w:r>
      </w:hyperlink>
      <w:r w:rsidR="00C92C74">
        <w:t>.</w:t>
      </w:r>
    </w:p>
    <w:p w:rsidR="00755F2B" w:rsidRDefault="00755F2B" w:rsidP="000D1E34">
      <w:pPr>
        <w:pStyle w:val="ListParagraph"/>
        <w:widowControl w:val="0"/>
        <w:numPr>
          <w:ilvl w:val="2"/>
          <w:numId w:val="41"/>
        </w:numPr>
        <w:autoSpaceDE w:val="0"/>
        <w:autoSpaceDN w:val="0"/>
        <w:adjustRightInd w:val="0"/>
        <w:jc w:val="both"/>
      </w:pPr>
      <w:r>
        <w:t xml:space="preserve">Sertifikācijas iestādes pārbaužu veikšanas metodika 2007. – 2013.gadam un audita ziņojumi </w:t>
      </w:r>
      <w:r w:rsidR="002737E5">
        <w:t xml:space="preserve">- </w:t>
      </w:r>
      <w:r>
        <w:t xml:space="preserve">pieejami pie </w:t>
      </w:r>
      <w:r w:rsidR="005B2783">
        <w:t>P</w:t>
      </w:r>
      <w:r>
        <w:t>asūtītāja</w:t>
      </w:r>
      <w:r w:rsidR="005B2783">
        <w:t>.</w:t>
      </w:r>
    </w:p>
    <w:p w:rsidR="00F96B3D" w:rsidRDefault="00F96B3D" w:rsidP="00F47D78">
      <w:pPr>
        <w:pStyle w:val="ListParagraph"/>
        <w:ind w:left="284"/>
        <w:jc w:val="both"/>
      </w:pPr>
    </w:p>
    <w:p w:rsidR="00F96B3D" w:rsidRPr="00AF07EB" w:rsidRDefault="00F96B3D" w:rsidP="00AF07EB">
      <w:pPr>
        <w:pStyle w:val="ListParagraph"/>
        <w:widowControl w:val="0"/>
        <w:numPr>
          <w:ilvl w:val="0"/>
          <w:numId w:val="41"/>
        </w:numPr>
        <w:autoSpaceDE w:val="0"/>
        <w:autoSpaceDN w:val="0"/>
        <w:adjustRightInd w:val="0"/>
        <w:jc w:val="both"/>
        <w:rPr>
          <w:b/>
        </w:rPr>
      </w:pPr>
      <w:r w:rsidRPr="00AF07EB">
        <w:rPr>
          <w:b/>
        </w:rPr>
        <w:t xml:space="preserve">Prasības  izvērtējumu iesniegšanai un noformēšanai: </w:t>
      </w:r>
    </w:p>
    <w:p w:rsidR="00F96B3D" w:rsidRPr="002758A5" w:rsidRDefault="00F96B3D" w:rsidP="00F96B3D">
      <w:pPr>
        <w:widowControl w:val="0"/>
        <w:autoSpaceDE w:val="0"/>
        <w:autoSpaceDN w:val="0"/>
        <w:adjustRightInd w:val="0"/>
        <w:jc w:val="both"/>
        <w:rPr>
          <w:lang w:eastAsia="lv-LV"/>
        </w:rPr>
      </w:pPr>
      <w:r w:rsidRPr="002758A5">
        <w:rPr>
          <w:lang w:eastAsia="lv-LV"/>
        </w:rPr>
        <w:t>Izvērtējuma</w:t>
      </w:r>
      <w:r>
        <w:rPr>
          <w:lang w:eastAsia="lv-LV"/>
        </w:rPr>
        <w:t>, metodikas un apmācību materiāla</w:t>
      </w:r>
      <w:r w:rsidRPr="002758A5">
        <w:rPr>
          <w:lang w:eastAsia="lv-LV"/>
        </w:rPr>
        <w:t xml:space="preserve"> titullapā jābūt ievietotam:</w:t>
      </w:r>
    </w:p>
    <w:p w:rsidR="00F96B3D" w:rsidRPr="002758A5" w:rsidRDefault="00F96B3D" w:rsidP="009E75AF">
      <w:pPr>
        <w:pStyle w:val="ListParagraph"/>
        <w:widowControl w:val="0"/>
        <w:numPr>
          <w:ilvl w:val="1"/>
          <w:numId w:val="41"/>
        </w:numPr>
        <w:autoSpaceDE w:val="0"/>
        <w:autoSpaceDN w:val="0"/>
        <w:adjustRightInd w:val="0"/>
        <w:ind w:left="567" w:hanging="567"/>
        <w:jc w:val="both"/>
      </w:pPr>
      <w:r w:rsidRPr="002758A5">
        <w:t xml:space="preserve">ES karogam ar atsauci „Eiropas Savienība”, pieejams www.esfondi.lv sadaļā Logo -&gt; ES logo un sauklis </w:t>
      </w:r>
      <w:hyperlink r:id="rId36" w:history="1">
        <w:r w:rsidRPr="00E93E14">
          <w:rPr>
            <w:rStyle w:val="Hyperlink"/>
          </w:rPr>
          <w:t>http://www.esfondi.lv/page.php?id=447</w:t>
        </w:r>
      </w:hyperlink>
      <w:r>
        <w:t xml:space="preserve"> </w:t>
      </w:r>
      <w:r w:rsidRPr="002758A5">
        <w:t xml:space="preserve">; </w:t>
      </w:r>
    </w:p>
    <w:p w:rsidR="00F96B3D" w:rsidRPr="002758A5" w:rsidRDefault="00F96B3D" w:rsidP="009E75AF">
      <w:pPr>
        <w:pStyle w:val="ListParagraph"/>
        <w:widowControl w:val="0"/>
        <w:numPr>
          <w:ilvl w:val="1"/>
          <w:numId w:val="41"/>
        </w:numPr>
        <w:autoSpaceDE w:val="0"/>
        <w:autoSpaceDN w:val="0"/>
        <w:adjustRightInd w:val="0"/>
        <w:ind w:left="567" w:hanging="567"/>
        <w:jc w:val="both"/>
      </w:pPr>
      <w:r w:rsidRPr="002758A5">
        <w:t xml:space="preserve">Eiropas Sociālā fonda logo, pieejams www.esfondi.lv sadaļā Logo -&gt; ESF  logo </w:t>
      </w:r>
      <w:hyperlink r:id="rId37" w:history="1">
        <w:r w:rsidRPr="00E93E14">
          <w:rPr>
            <w:rStyle w:val="Hyperlink"/>
          </w:rPr>
          <w:t>http://www.esfondi.lv/page.php?id=444</w:t>
        </w:r>
      </w:hyperlink>
      <w:r>
        <w:t xml:space="preserve"> </w:t>
      </w:r>
      <w:r w:rsidRPr="002758A5">
        <w:t>;</w:t>
      </w:r>
    </w:p>
    <w:p w:rsidR="00F96B3D" w:rsidRPr="002758A5" w:rsidRDefault="00F96B3D" w:rsidP="009E75AF">
      <w:pPr>
        <w:pStyle w:val="ListParagraph"/>
        <w:widowControl w:val="0"/>
        <w:numPr>
          <w:ilvl w:val="1"/>
          <w:numId w:val="41"/>
        </w:numPr>
        <w:autoSpaceDE w:val="0"/>
        <w:autoSpaceDN w:val="0"/>
        <w:adjustRightInd w:val="0"/>
        <w:ind w:left="567" w:hanging="567"/>
        <w:jc w:val="both"/>
      </w:pPr>
      <w:r w:rsidRPr="002758A5">
        <w:t xml:space="preserve">Eiropas Reģionālās attīstības fonda logo, pieejams www.esfondi.lv sadaļā Logo -&gt; ERAF logo </w:t>
      </w:r>
      <w:hyperlink r:id="rId38" w:history="1">
        <w:r w:rsidRPr="00E93E14">
          <w:rPr>
            <w:rStyle w:val="Hyperlink"/>
          </w:rPr>
          <w:t>http://www.esfondi.lv/page.php?id=443</w:t>
        </w:r>
      </w:hyperlink>
      <w:r>
        <w:t xml:space="preserve"> </w:t>
      </w:r>
      <w:r w:rsidRPr="002758A5">
        <w:t>;</w:t>
      </w:r>
    </w:p>
    <w:p w:rsidR="00F96B3D" w:rsidRPr="002758A5" w:rsidRDefault="00F96B3D" w:rsidP="009E75AF">
      <w:pPr>
        <w:pStyle w:val="ListParagraph"/>
        <w:widowControl w:val="0"/>
        <w:numPr>
          <w:ilvl w:val="1"/>
          <w:numId w:val="41"/>
        </w:numPr>
        <w:autoSpaceDE w:val="0"/>
        <w:autoSpaceDN w:val="0"/>
        <w:adjustRightInd w:val="0"/>
        <w:ind w:left="567" w:hanging="567"/>
        <w:jc w:val="both"/>
      </w:pPr>
      <w:r w:rsidRPr="002758A5">
        <w:t xml:space="preserve">Kohēzijas fonda logo, pieejams www.esfondi.lv sadaļā Logo -&gt; KF logo </w:t>
      </w:r>
      <w:hyperlink r:id="rId39" w:history="1">
        <w:r w:rsidRPr="00E93E14">
          <w:rPr>
            <w:rStyle w:val="Hyperlink"/>
          </w:rPr>
          <w:t>http://www.esfondi.lv/page.php?id=452</w:t>
        </w:r>
      </w:hyperlink>
      <w:r>
        <w:t xml:space="preserve"> </w:t>
      </w:r>
      <w:r w:rsidRPr="002758A5">
        <w:t xml:space="preserve">; </w:t>
      </w:r>
    </w:p>
    <w:p w:rsidR="00F96B3D" w:rsidRPr="002758A5" w:rsidRDefault="00F96B3D" w:rsidP="009E75AF">
      <w:pPr>
        <w:pStyle w:val="ListParagraph"/>
        <w:widowControl w:val="0"/>
        <w:numPr>
          <w:ilvl w:val="1"/>
          <w:numId w:val="41"/>
        </w:numPr>
        <w:autoSpaceDE w:val="0"/>
        <w:autoSpaceDN w:val="0"/>
        <w:adjustRightInd w:val="0"/>
        <w:ind w:left="567" w:hanging="567"/>
        <w:jc w:val="both"/>
      </w:pPr>
      <w:r w:rsidRPr="002758A5">
        <w:t xml:space="preserve">sauklim „Ieguldījums tavā nākotnē”, pieejams www.esfondi.lv sadaļā Logo -&gt; ES logo un sauklis </w:t>
      </w:r>
      <w:hyperlink r:id="rId40" w:history="1">
        <w:r w:rsidRPr="002758A5">
          <w:rPr>
            <w:rStyle w:val="Hyperlink"/>
          </w:rPr>
          <w:t>http://www.esfondi.lv/page.php?id=447</w:t>
        </w:r>
      </w:hyperlink>
      <w:r w:rsidRPr="002758A5">
        <w:t>.</w:t>
      </w:r>
    </w:p>
    <w:p w:rsidR="00F96B3D" w:rsidRDefault="00F96B3D" w:rsidP="00F47D78">
      <w:pPr>
        <w:pStyle w:val="ListParagraph"/>
        <w:ind w:left="284"/>
        <w:jc w:val="both"/>
      </w:pPr>
    </w:p>
    <w:p w:rsidR="00F96B3D" w:rsidRDefault="00F96B3D" w:rsidP="00F47D78">
      <w:pPr>
        <w:pStyle w:val="ListParagraph"/>
        <w:ind w:left="284"/>
        <w:jc w:val="both"/>
      </w:pPr>
    </w:p>
    <w:p w:rsidR="00F96B3D" w:rsidRDefault="00F96B3D" w:rsidP="00F47D78">
      <w:pPr>
        <w:pStyle w:val="ListParagraph"/>
        <w:ind w:left="284"/>
        <w:jc w:val="both"/>
      </w:pPr>
    </w:p>
    <w:p w:rsidR="00D20F21" w:rsidRPr="009E75AF" w:rsidRDefault="005A7056" w:rsidP="00AF07EB">
      <w:pPr>
        <w:pStyle w:val="ListParagraph"/>
        <w:numPr>
          <w:ilvl w:val="0"/>
          <w:numId w:val="41"/>
        </w:numPr>
        <w:jc w:val="both"/>
        <w:rPr>
          <w:b/>
        </w:rPr>
      </w:pPr>
      <w:r w:rsidRPr="009E75AF">
        <w:rPr>
          <w:b/>
        </w:rPr>
        <w:t>Līguma izpildes vispārīgie nosacījumi/nodevumi</w:t>
      </w:r>
    </w:p>
    <w:p w:rsidR="005A7056" w:rsidRDefault="00AF07EB" w:rsidP="009E75AF">
      <w:pPr>
        <w:pStyle w:val="ListParagraph"/>
        <w:numPr>
          <w:ilvl w:val="1"/>
          <w:numId w:val="41"/>
        </w:numPr>
        <w:ind w:left="567" w:hanging="567"/>
        <w:jc w:val="both"/>
      </w:pPr>
      <w:r>
        <w:fldChar w:fldCharType="begin"/>
      </w:r>
      <w:r>
        <w:instrText xml:space="preserve"> REF _Ref398043381 \r \h </w:instrText>
      </w:r>
      <w:r>
        <w:fldChar w:fldCharType="separate"/>
      </w:r>
      <w:r w:rsidR="00912BE9">
        <w:t>2.1</w:t>
      </w:r>
      <w:r>
        <w:fldChar w:fldCharType="end"/>
      </w:r>
      <w:r w:rsidR="005A7056">
        <w:t>.apakšpunktā minē</w:t>
      </w:r>
      <w:r w:rsidR="002E2E1E">
        <w:t>tais</w:t>
      </w:r>
      <w:r w:rsidR="005A7056">
        <w:t xml:space="preserve"> izvērtējum</w:t>
      </w:r>
      <w:r w:rsidR="002E2E1E">
        <w:t>s</w:t>
      </w:r>
      <w:r w:rsidR="005A7056">
        <w:t xml:space="preserve"> </w:t>
      </w:r>
      <w:r w:rsidR="00604CEF">
        <w:t>–</w:t>
      </w:r>
      <w:r w:rsidR="005A7056">
        <w:t xml:space="preserve"> </w:t>
      </w:r>
      <w:r w:rsidR="00604CEF">
        <w:t xml:space="preserve">piecu (5) nedēļu laikā pēc līguma slēgšanas datuma, bet ne vēlāk kā līdz </w:t>
      </w:r>
      <w:r w:rsidR="005A7056" w:rsidRPr="00E77885">
        <w:rPr>
          <w:b/>
        </w:rPr>
        <w:t>10.12.2014</w:t>
      </w:r>
      <w:r w:rsidR="005A7056" w:rsidRPr="00E77885">
        <w:t>.</w:t>
      </w:r>
      <w:r w:rsidR="00604CEF">
        <w:t>;</w:t>
      </w:r>
    </w:p>
    <w:p w:rsidR="00604CEF" w:rsidRPr="001A0AC9" w:rsidRDefault="006E4A78" w:rsidP="009E75AF">
      <w:pPr>
        <w:pStyle w:val="ListParagraph"/>
        <w:numPr>
          <w:ilvl w:val="1"/>
          <w:numId w:val="41"/>
        </w:numPr>
        <w:ind w:left="567" w:hanging="567"/>
        <w:jc w:val="both"/>
      </w:pPr>
      <w:r>
        <w:t>1.punktā minētās m</w:t>
      </w:r>
      <w:r w:rsidR="00604CEF">
        <w:t xml:space="preserve">etodikas </w:t>
      </w:r>
      <w:r w:rsidR="00604CEF" w:rsidRPr="001A0AC9">
        <w:t xml:space="preserve">projekts – 13 nedēļu laikā pēc līguma slēgšanas datuma, bet ne vēlāk kā līdz </w:t>
      </w:r>
      <w:r w:rsidR="00604CEF" w:rsidRPr="001A0AC9">
        <w:rPr>
          <w:b/>
        </w:rPr>
        <w:t>03.02.2015.</w:t>
      </w:r>
      <w:r w:rsidR="00604CEF" w:rsidRPr="001A0AC9">
        <w:t>;</w:t>
      </w:r>
    </w:p>
    <w:p w:rsidR="00604CEF" w:rsidRPr="001A0AC9" w:rsidRDefault="006E4A78" w:rsidP="009E75AF">
      <w:pPr>
        <w:pStyle w:val="ListParagraph"/>
        <w:numPr>
          <w:ilvl w:val="1"/>
          <w:numId w:val="41"/>
        </w:numPr>
        <w:ind w:left="567" w:hanging="567"/>
        <w:jc w:val="both"/>
      </w:pPr>
      <w:r w:rsidRPr="001A0AC9">
        <w:t>1.punktā minētā m</w:t>
      </w:r>
      <w:r w:rsidR="00604CEF" w:rsidRPr="001A0AC9">
        <w:t xml:space="preserve">etodika – 17 nedēļu laikā pēc līguma slēgšanas datuma, bet ne vēlāk kā līdz </w:t>
      </w:r>
      <w:r w:rsidR="00604CEF" w:rsidRPr="001A0AC9">
        <w:rPr>
          <w:b/>
        </w:rPr>
        <w:t>27.02.2015.</w:t>
      </w:r>
      <w:r w:rsidR="00604CEF" w:rsidRPr="001A0AC9">
        <w:t>;</w:t>
      </w:r>
    </w:p>
    <w:p w:rsidR="00604CEF" w:rsidRDefault="00604CEF" w:rsidP="009E75AF">
      <w:pPr>
        <w:pStyle w:val="ListParagraph"/>
        <w:numPr>
          <w:ilvl w:val="1"/>
          <w:numId w:val="41"/>
        </w:numPr>
        <w:ind w:left="567" w:hanging="567"/>
        <w:jc w:val="both"/>
      </w:pPr>
      <w:r w:rsidRPr="001A0AC9">
        <w:t>Sešu (6) Valsts kases Eiropas lietu departamenta</w:t>
      </w:r>
      <w:r>
        <w:t xml:space="preserve"> darbinieku apmācība 2 nedēļu laikā pēc </w:t>
      </w:r>
      <w:r w:rsidR="000D1E34">
        <w:t>7</w:t>
      </w:r>
      <w:r>
        <w:t xml:space="preserve">.3.punktā minētā termiņa, </w:t>
      </w:r>
      <w:r w:rsidRPr="00D15823">
        <w:rPr>
          <w:b/>
        </w:rPr>
        <w:t xml:space="preserve">t.i. </w:t>
      </w:r>
      <w:r w:rsidR="009D262B">
        <w:rPr>
          <w:b/>
        </w:rPr>
        <w:t>līdz</w:t>
      </w:r>
      <w:r w:rsidRPr="00D15823">
        <w:rPr>
          <w:b/>
        </w:rPr>
        <w:t xml:space="preserve"> 1</w:t>
      </w:r>
      <w:r w:rsidR="00056244">
        <w:rPr>
          <w:b/>
        </w:rPr>
        <w:t>3</w:t>
      </w:r>
      <w:r w:rsidRPr="00D15823">
        <w:rPr>
          <w:b/>
        </w:rPr>
        <w:t>.03.2015.</w:t>
      </w:r>
    </w:p>
    <w:p w:rsidR="001F462B" w:rsidRDefault="001F462B" w:rsidP="001F462B">
      <w:pPr>
        <w:pStyle w:val="ListParagraph"/>
        <w:ind w:left="284"/>
        <w:jc w:val="both"/>
      </w:pPr>
    </w:p>
    <w:p w:rsidR="005A7056" w:rsidRDefault="00D920B7" w:rsidP="00AF07EB">
      <w:pPr>
        <w:pStyle w:val="ListParagraph"/>
        <w:numPr>
          <w:ilvl w:val="0"/>
          <w:numId w:val="41"/>
        </w:numPr>
        <w:ind w:left="284" w:hanging="284"/>
        <w:jc w:val="both"/>
      </w:pPr>
      <w:r w:rsidRPr="00793D1B">
        <w:t>Līguma izpildes vieta</w:t>
      </w:r>
      <w:r w:rsidRPr="00D920B7">
        <w:t xml:space="preserve"> </w:t>
      </w:r>
      <w:r>
        <w:t xml:space="preserve">ir </w:t>
      </w:r>
      <w:r w:rsidRPr="00E77885">
        <w:t xml:space="preserve">Latvijas Republika, apmācība </w:t>
      </w:r>
      <w:r>
        <w:t xml:space="preserve">tiek veikta </w:t>
      </w:r>
      <w:r w:rsidRPr="00E77885">
        <w:t>Valsts kas</w:t>
      </w:r>
      <w:r>
        <w:t>ē. Pasūtītājs nodrošina te</w:t>
      </w:r>
      <w:r w:rsidR="004F5E7A">
        <w:t>l</w:t>
      </w:r>
      <w:r>
        <w:t>pu un nepieciešamo apr</w:t>
      </w:r>
      <w:r w:rsidR="008D2C21">
        <w:t>ī</w:t>
      </w:r>
      <w:r>
        <w:t>kojumu apmācības veikšanā.</w:t>
      </w:r>
    </w:p>
    <w:p w:rsidR="005A7056" w:rsidRDefault="005A7056" w:rsidP="005A7056">
      <w:pPr>
        <w:tabs>
          <w:tab w:val="num" w:pos="284"/>
        </w:tabs>
        <w:jc w:val="both"/>
      </w:pPr>
    </w:p>
    <w:p w:rsidR="003A1C46" w:rsidRDefault="003A1C46">
      <w:pPr>
        <w:pStyle w:val="Title"/>
        <w:jc w:val="both"/>
        <w:rPr>
          <w:b w:val="0"/>
          <w:sz w:val="24"/>
        </w:rPr>
      </w:pPr>
    </w:p>
    <w:p w:rsidR="006E51FA" w:rsidRDefault="006E51FA">
      <w:pPr>
        <w:pStyle w:val="Title"/>
        <w:jc w:val="both"/>
        <w:rPr>
          <w:b w:val="0"/>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Title"/>
        <w:jc w:val="both"/>
        <w:rPr>
          <w:b w:val="0"/>
          <w:noProof/>
          <w:sz w:val="24"/>
        </w:rPr>
      </w:pPr>
    </w:p>
    <w:p w:rsidR="006F2FD7" w:rsidRDefault="006F2FD7">
      <w:pPr>
        <w:pStyle w:val="Header"/>
        <w:jc w:val="right"/>
      </w:pPr>
    </w:p>
    <w:p w:rsidR="006F2FD7" w:rsidRDefault="00095E77" w:rsidP="002E2E1E">
      <w:pPr>
        <w:jc w:val="right"/>
      </w:pPr>
      <w:r>
        <w:br w:type="page"/>
      </w:r>
      <w:r w:rsidR="00C40730">
        <w:t>5.</w:t>
      </w:r>
      <w:r w:rsidR="006F2FD7">
        <w:t>pielikums</w:t>
      </w:r>
    </w:p>
    <w:p w:rsidR="006F2FD7" w:rsidRDefault="00C40730">
      <w:pPr>
        <w:pStyle w:val="Header"/>
        <w:jc w:val="right"/>
        <w:rPr>
          <w:sz w:val="24"/>
        </w:rPr>
      </w:pPr>
      <w:r w:rsidRPr="00470AC6">
        <w:t>iepirkuma ID Nr.VK/2014/14</w:t>
      </w:r>
      <w:r w:rsidR="004C1905">
        <w:t>/ES</w:t>
      </w:r>
    </w:p>
    <w:p w:rsidR="00F31466" w:rsidRDefault="00F31466">
      <w:pPr>
        <w:pStyle w:val="Header"/>
        <w:jc w:val="right"/>
        <w:rPr>
          <w:sz w:val="24"/>
        </w:rPr>
      </w:pPr>
    </w:p>
    <w:p w:rsidR="006F2FD7" w:rsidRDefault="006F2FD7">
      <w:pPr>
        <w:jc w:val="center"/>
        <w:rPr>
          <w:b/>
          <w:bCs/>
        </w:rPr>
      </w:pPr>
      <w:r>
        <w:rPr>
          <w:b/>
          <w:bCs/>
        </w:rPr>
        <w:t>Finanšu piedāvājums</w:t>
      </w:r>
    </w:p>
    <w:p w:rsidR="006F2FD7" w:rsidRDefault="006F2FD7">
      <w:pPr>
        <w:jc w:val="center"/>
        <w:rPr>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724"/>
        <w:gridCol w:w="2410"/>
      </w:tblGrid>
      <w:tr w:rsidR="009A0334" w:rsidTr="00065483">
        <w:tc>
          <w:tcPr>
            <w:tcW w:w="1080" w:type="dxa"/>
            <w:tcBorders>
              <w:top w:val="single" w:sz="4" w:space="0" w:color="auto"/>
              <w:left w:val="single" w:sz="4" w:space="0" w:color="auto"/>
              <w:bottom w:val="single" w:sz="4" w:space="0" w:color="auto"/>
              <w:right w:val="single" w:sz="4" w:space="0" w:color="auto"/>
            </w:tcBorders>
            <w:vAlign w:val="center"/>
          </w:tcPr>
          <w:p w:rsidR="009A0334" w:rsidRDefault="009A0334">
            <w:pPr>
              <w:jc w:val="center"/>
              <w:rPr>
                <w:b/>
              </w:rPr>
            </w:pPr>
            <w:r>
              <w:rPr>
                <w:b/>
              </w:rPr>
              <w:t>Nr.p.k.</w:t>
            </w:r>
          </w:p>
        </w:tc>
        <w:tc>
          <w:tcPr>
            <w:tcW w:w="5724" w:type="dxa"/>
            <w:tcBorders>
              <w:top w:val="single" w:sz="4" w:space="0" w:color="auto"/>
              <w:left w:val="single" w:sz="4" w:space="0" w:color="auto"/>
              <w:bottom w:val="single" w:sz="4" w:space="0" w:color="auto"/>
              <w:right w:val="single" w:sz="4" w:space="0" w:color="auto"/>
            </w:tcBorders>
            <w:vAlign w:val="center"/>
          </w:tcPr>
          <w:p w:rsidR="009A0334" w:rsidRDefault="00F04C36" w:rsidP="00F04C36">
            <w:pPr>
              <w:jc w:val="center"/>
              <w:rPr>
                <w:b/>
              </w:rPr>
            </w:pPr>
            <w:r>
              <w:rPr>
                <w:b/>
              </w:rPr>
              <w:t>Iepirkums</w:t>
            </w:r>
          </w:p>
        </w:tc>
        <w:tc>
          <w:tcPr>
            <w:tcW w:w="2410" w:type="dxa"/>
            <w:tcBorders>
              <w:top w:val="single" w:sz="4" w:space="0" w:color="auto"/>
              <w:left w:val="single" w:sz="4" w:space="0" w:color="auto"/>
              <w:bottom w:val="single" w:sz="4" w:space="0" w:color="auto"/>
              <w:right w:val="single" w:sz="4" w:space="0" w:color="auto"/>
            </w:tcBorders>
            <w:vAlign w:val="center"/>
          </w:tcPr>
          <w:p w:rsidR="009A0334" w:rsidRDefault="00F04C36">
            <w:pPr>
              <w:jc w:val="center"/>
              <w:rPr>
                <w:b/>
              </w:rPr>
            </w:pPr>
            <w:r>
              <w:rPr>
                <w:b/>
              </w:rPr>
              <w:t>C</w:t>
            </w:r>
            <w:r w:rsidR="009A0334">
              <w:rPr>
                <w:b/>
              </w:rPr>
              <w:t>ena</w:t>
            </w:r>
          </w:p>
          <w:p w:rsidR="009A0334" w:rsidRDefault="009A0334" w:rsidP="00683BC1">
            <w:pPr>
              <w:jc w:val="center"/>
              <w:rPr>
                <w:b/>
              </w:rPr>
            </w:pPr>
            <w:r>
              <w:rPr>
                <w:b/>
              </w:rPr>
              <w:t>(EUR bez PVN)</w:t>
            </w:r>
          </w:p>
        </w:tc>
      </w:tr>
      <w:tr w:rsidR="00F04C36" w:rsidTr="00065483">
        <w:tc>
          <w:tcPr>
            <w:tcW w:w="1080" w:type="dxa"/>
            <w:tcBorders>
              <w:top w:val="single" w:sz="4" w:space="0" w:color="auto"/>
              <w:left w:val="single" w:sz="4" w:space="0" w:color="auto"/>
              <w:bottom w:val="single" w:sz="4" w:space="0" w:color="auto"/>
              <w:right w:val="single" w:sz="4" w:space="0" w:color="auto"/>
            </w:tcBorders>
            <w:vAlign w:val="center"/>
          </w:tcPr>
          <w:p w:rsidR="00F04C36" w:rsidRDefault="00F04C36">
            <w:pPr>
              <w:jc w:val="center"/>
              <w:rPr>
                <w:b/>
              </w:rPr>
            </w:pPr>
            <w:r>
              <w:rPr>
                <w:b/>
              </w:rPr>
              <w:t>1.</w:t>
            </w:r>
          </w:p>
        </w:tc>
        <w:tc>
          <w:tcPr>
            <w:tcW w:w="5724" w:type="dxa"/>
            <w:tcBorders>
              <w:top w:val="single" w:sz="4" w:space="0" w:color="auto"/>
              <w:left w:val="single" w:sz="4" w:space="0" w:color="auto"/>
              <w:bottom w:val="single" w:sz="4" w:space="0" w:color="auto"/>
              <w:right w:val="single" w:sz="4" w:space="0" w:color="auto"/>
            </w:tcBorders>
          </w:tcPr>
          <w:p w:rsidR="00F04C36" w:rsidRPr="00C40730" w:rsidRDefault="00F04C36" w:rsidP="00C40730">
            <w:pPr>
              <w:jc w:val="both"/>
            </w:pPr>
            <w:r>
              <w:rPr>
                <w:szCs w:val="20"/>
              </w:rPr>
              <w:t>Sertifikācijas iestādes pārbaužu veikšanas metodikas izstrāde Eiropas Savienības fondu 2014. – 2020.gada plānošanas periodam</w:t>
            </w:r>
            <w:r w:rsidRPr="00AA17CF">
              <w:rPr>
                <w:bCs/>
              </w:rPr>
              <w:t xml:space="preserve"> </w:t>
            </w:r>
            <w:r w:rsidR="004F3C8B">
              <w:rPr>
                <w:bCs/>
              </w:rPr>
              <w:t>saskaņā ar t</w:t>
            </w:r>
            <w:r>
              <w:rPr>
                <w:bCs/>
              </w:rPr>
              <w:t>ehnisko specifikāciju *</w:t>
            </w:r>
          </w:p>
        </w:tc>
        <w:tc>
          <w:tcPr>
            <w:tcW w:w="2410" w:type="dxa"/>
            <w:tcBorders>
              <w:top w:val="single" w:sz="4" w:space="0" w:color="auto"/>
              <w:left w:val="single" w:sz="4" w:space="0" w:color="auto"/>
              <w:bottom w:val="single" w:sz="4" w:space="0" w:color="auto"/>
              <w:right w:val="single" w:sz="4" w:space="0" w:color="auto"/>
            </w:tcBorders>
            <w:vAlign w:val="center"/>
          </w:tcPr>
          <w:p w:rsidR="00F04C36" w:rsidRDefault="00F04C36">
            <w:pPr>
              <w:jc w:val="center"/>
            </w:pPr>
          </w:p>
        </w:tc>
      </w:tr>
      <w:tr w:rsidR="009A0334" w:rsidTr="00065483">
        <w:tc>
          <w:tcPr>
            <w:tcW w:w="6804" w:type="dxa"/>
            <w:gridSpan w:val="2"/>
            <w:tcBorders>
              <w:top w:val="single" w:sz="4" w:space="0" w:color="auto"/>
              <w:left w:val="single" w:sz="4" w:space="0" w:color="auto"/>
              <w:bottom w:val="single" w:sz="4" w:space="0" w:color="auto"/>
              <w:right w:val="single" w:sz="4" w:space="0" w:color="auto"/>
            </w:tcBorders>
          </w:tcPr>
          <w:p w:rsidR="009A0334" w:rsidRDefault="009A0334">
            <w:pPr>
              <w:jc w:val="right"/>
              <w:rPr>
                <w:b/>
              </w:rPr>
            </w:pPr>
            <w:r>
              <w:rPr>
                <w:b/>
              </w:rPr>
              <w:t>KOPĀ:</w:t>
            </w:r>
          </w:p>
        </w:tc>
        <w:tc>
          <w:tcPr>
            <w:tcW w:w="2410" w:type="dxa"/>
            <w:tcBorders>
              <w:top w:val="single" w:sz="4" w:space="0" w:color="auto"/>
              <w:left w:val="single" w:sz="4" w:space="0" w:color="auto"/>
              <w:bottom w:val="single" w:sz="4" w:space="0" w:color="auto"/>
              <w:right w:val="single" w:sz="4" w:space="0" w:color="auto"/>
            </w:tcBorders>
          </w:tcPr>
          <w:p w:rsidR="009A0334" w:rsidRDefault="009A0334"/>
        </w:tc>
      </w:tr>
    </w:tbl>
    <w:p w:rsidR="006F2FD7" w:rsidRDefault="00F04C36">
      <w:pPr>
        <w:ind w:left="360"/>
      </w:pPr>
      <w:r>
        <w:t>* nodevumi un to apmaksas kārtība noteikta līgumā</w:t>
      </w:r>
    </w:p>
    <w:p w:rsidR="006F2FD7" w:rsidRDefault="006F2FD7">
      <w:pPr>
        <w:ind w:left="360"/>
      </w:pPr>
    </w:p>
    <w:p w:rsidR="006F2FD7" w:rsidRDefault="006F2FD7">
      <w:pPr>
        <w:jc w:val="both"/>
      </w:pPr>
      <w:r>
        <w:rPr>
          <w:b/>
        </w:rPr>
        <w:t>Mūsu piedāvājuma kopsumma</w:t>
      </w:r>
      <w:r w:rsidR="00E67FED">
        <w:rPr>
          <w:b/>
        </w:rPr>
        <w:t xml:space="preserve"> EUR</w:t>
      </w:r>
      <w:r>
        <w:rPr>
          <w:b/>
        </w:rPr>
        <w:t xml:space="preserve"> (bez PVN) ir: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287"/>
      </w:tblGrid>
      <w:tr w:rsidR="006F2FD7" w:rsidRPr="008A7D6A">
        <w:tc>
          <w:tcPr>
            <w:tcW w:w="9287" w:type="dxa"/>
          </w:tcPr>
          <w:p w:rsidR="006F2FD7" w:rsidRDefault="006F2FD7">
            <w:pPr>
              <w:pStyle w:val="Numeracija"/>
              <w:numPr>
                <w:ilvl w:val="0"/>
                <w:numId w:val="0"/>
              </w:numPr>
              <w:spacing w:before="60"/>
              <w:jc w:val="left"/>
              <w:rPr>
                <w:sz w:val="28"/>
                <w:szCs w:val="28"/>
              </w:rPr>
            </w:pPr>
          </w:p>
        </w:tc>
      </w:tr>
      <w:tr w:rsidR="006F2FD7" w:rsidRPr="008A7D6A">
        <w:tc>
          <w:tcPr>
            <w:tcW w:w="9287" w:type="dxa"/>
            <w:tcBorders>
              <w:bottom w:val="single" w:sz="4" w:space="0" w:color="auto"/>
            </w:tcBorders>
          </w:tcPr>
          <w:p w:rsidR="006F2FD7" w:rsidRDefault="006F2FD7">
            <w:pPr>
              <w:pStyle w:val="Numeracija"/>
              <w:numPr>
                <w:ilvl w:val="0"/>
                <w:numId w:val="0"/>
              </w:numPr>
              <w:spacing w:before="60"/>
              <w:jc w:val="left"/>
              <w:rPr>
                <w:sz w:val="28"/>
                <w:szCs w:val="28"/>
              </w:rPr>
            </w:pPr>
          </w:p>
        </w:tc>
      </w:tr>
      <w:tr w:rsidR="006F2FD7">
        <w:tc>
          <w:tcPr>
            <w:tcW w:w="9287" w:type="dxa"/>
            <w:tcBorders>
              <w:top w:val="single" w:sz="4" w:space="0" w:color="auto"/>
              <w:bottom w:val="nil"/>
            </w:tcBorders>
          </w:tcPr>
          <w:p w:rsidR="006F2FD7" w:rsidRDefault="006F2FD7">
            <w:pPr>
              <w:pStyle w:val="Numeracija"/>
              <w:numPr>
                <w:ilvl w:val="0"/>
                <w:numId w:val="0"/>
              </w:numPr>
              <w:spacing w:before="60"/>
              <w:jc w:val="center"/>
              <w:rPr>
                <w:sz w:val="20"/>
                <w:szCs w:val="20"/>
              </w:rPr>
            </w:pPr>
            <w:r>
              <w:rPr>
                <w:sz w:val="20"/>
                <w:szCs w:val="20"/>
              </w:rPr>
              <w:t>Kopsumma cipariem un vārdiem</w:t>
            </w:r>
          </w:p>
        </w:tc>
      </w:tr>
    </w:tbl>
    <w:p w:rsidR="006F2FD7" w:rsidRDefault="006F2FD7">
      <w:pPr>
        <w:ind w:right="-108"/>
        <w:jc w:val="both"/>
        <w:rPr>
          <w:sz w:val="28"/>
          <w:szCs w:val="28"/>
        </w:rPr>
      </w:pPr>
    </w:p>
    <w:p w:rsidR="006F2FD7" w:rsidRPr="00A52F69" w:rsidRDefault="006F2FD7">
      <w:pPr>
        <w:jc w:val="both"/>
      </w:pPr>
      <w:r>
        <w:t>Ar šo apstiprinu un garantēju sniegto ziņu patiesumu.</w:t>
      </w:r>
    </w:p>
    <w:p w:rsidR="006F2FD7" w:rsidRPr="00A52F69" w:rsidRDefault="006F2FD7">
      <w:pPr>
        <w:ind w:right="-108"/>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7488"/>
      </w:tblGrid>
      <w:tr w:rsidR="006F2FD7" w:rsidRPr="00A52F69">
        <w:tc>
          <w:tcPr>
            <w:tcW w:w="7488" w:type="dxa"/>
          </w:tcPr>
          <w:p w:rsidR="006F2FD7" w:rsidRDefault="006F2FD7">
            <w:pPr>
              <w:pStyle w:val="Numeracija"/>
              <w:numPr>
                <w:ilvl w:val="0"/>
                <w:numId w:val="0"/>
              </w:numPr>
              <w:spacing w:before="60"/>
              <w:jc w:val="left"/>
              <w:rPr>
                <w:sz w:val="28"/>
                <w:szCs w:val="28"/>
              </w:rPr>
            </w:pPr>
          </w:p>
        </w:tc>
      </w:tr>
      <w:tr w:rsidR="006F2FD7">
        <w:tc>
          <w:tcPr>
            <w:tcW w:w="7488" w:type="dxa"/>
          </w:tcPr>
          <w:p w:rsidR="006F2FD7" w:rsidRDefault="006F2FD7">
            <w:pPr>
              <w:pStyle w:val="Numeracija"/>
              <w:numPr>
                <w:ilvl w:val="0"/>
                <w:numId w:val="0"/>
              </w:numPr>
              <w:spacing w:before="60"/>
              <w:jc w:val="center"/>
              <w:rPr>
                <w:sz w:val="20"/>
                <w:szCs w:val="20"/>
              </w:rPr>
            </w:pPr>
            <w:r>
              <w:rPr>
                <w:sz w:val="20"/>
                <w:szCs w:val="20"/>
              </w:rPr>
              <w:t>Pretendenta vadītāja ( pilnvarotās personas) paraksts, paraksta atšifrējums</w:t>
            </w:r>
          </w:p>
        </w:tc>
      </w:tr>
    </w:tbl>
    <w:p w:rsidR="006F2FD7" w:rsidRDefault="006F2FD7" w:rsidP="000E5909">
      <w:pPr>
        <w:ind w:left="7797"/>
        <w:jc w:val="center"/>
      </w:pPr>
    </w:p>
    <w:sectPr w:rsidR="006F2FD7" w:rsidSect="004F5A46">
      <w:pgSz w:w="11906" w:h="16838"/>
      <w:pgMar w:top="1135" w:right="926" w:bottom="14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C7" w:rsidRDefault="007316C7">
      <w:r>
        <w:separator/>
      </w:r>
    </w:p>
  </w:endnote>
  <w:endnote w:type="continuationSeparator" w:id="0">
    <w:p w:rsidR="007316C7" w:rsidRDefault="0073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UAlbertina-Bold">
    <w:altName w:val="Times New Roman"/>
    <w:panose1 w:val="00000000000000000000"/>
    <w:charset w:val="00"/>
    <w:family w:val="roman"/>
    <w:notTrueType/>
    <w:pitch w:val="default"/>
    <w:sig w:usb0="00000003" w:usb1="00000000" w:usb2="00000000" w:usb3="00000000" w:csb0="00000001" w:csb1="00000000"/>
  </w:font>
  <w:font w:name="EUAlbertina-Bold-Identity-H">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50" w:rsidRDefault="00653250" w:rsidP="00A07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3250" w:rsidRDefault="00653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54941"/>
      <w:docPartObj>
        <w:docPartGallery w:val="Page Numbers (Bottom of Page)"/>
        <w:docPartUnique/>
      </w:docPartObj>
    </w:sdtPr>
    <w:sdtEndPr>
      <w:rPr>
        <w:noProof/>
      </w:rPr>
    </w:sdtEndPr>
    <w:sdtContent>
      <w:p w:rsidR="00653250" w:rsidRDefault="00653250">
        <w:pPr>
          <w:pStyle w:val="Footer"/>
          <w:jc w:val="right"/>
        </w:pPr>
        <w:r>
          <w:fldChar w:fldCharType="begin"/>
        </w:r>
        <w:r>
          <w:instrText xml:space="preserve"> PAGE   \* MERGEFORMAT </w:instrText>
        </w:r>
        <w:r>
          <w:fldChar w:fldCharType="separate"/>
        </w:r>
        <w:r w:rsidR="009B5D68">
          <w:rPr>
            <w:noProof/>
          </w:rPr>
          <w:t>7</w:t>
        </w:r>
        <w:r>
          <w:rPr>
            <w:noProof/>
          </w:rPr>
          <w:fldChar w:fldCharType="end"/>
        </w:r>
      </w:p>
    </w:sdtContent>
  </w:sdt>
  <w:p w:rsidR="00653250" w:rsidRDefault="00653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50" w:rsidRDefault="00653250" w:rsidP="00A07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3250" w:rsidRDefault="006532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177064"/>
      <w:docPartObj>
        <w:docPartGallery w:val="Page Numbers (Bottom of Page)"/>
        <w:docPartUnique/>
      </w:docPartObj>
    </w:sdtPr>
    <w:sdtEndPr>
      <w:rPr>
        <w:noProof/>
      </w:rPr>
    </w:sdtEndPr>
    <w:sdtContent>
      <w:p w:rsidR="00653250" w:rsidRDefault="00653250">
        <w:pPr>
          <w:pStyle w:val="Footer"/>
          <w:jc w:val="right"/>
        </w:pPr>
        <w:r>
          <w:fldChar w:fldCharType="begin"/>
        </w:r>
        <w:r>
          <w:instrText xml:space="preserve"> PAGE   \* MERGEFORMAT </w:instrText>
        </w:r>
        <w:r>
          <w:fldChar w:fldCharType="separate"/>
        </w:r>
        <w:r w:rsidR="00912BE9">
          <w:rPr>
            <w:noProof/>
          </w:rPr>
          <w:t>14</w:t>
        </w:r>
        <w:r>
          <w:rPr>
            <w:noProof/>
          </w:rPr>
          <w:fldChar w:fldCharType="end"/>
        </w:r>
      </w:p>
    </w:sdtContent>
  </w:sdt>
  <w:p w:rsidR="00653250" w:rsidRDefault="00653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C7" w:rsidRDefault="007316C7">
      <w:r>
        <w:separator/>
      </w:r>
    </w:p>
  </w:footnote>
  <w:footnote w:type="continuationSeparator" w:id="0">
    <w:p w:rsidR="007316C7" w:rsidRDefault="007316C7">
      <w:r>
        <w:continuationSeparator/>
      </w:r>
    </w:p>
  </w:footnote>
  <w:footnote w:id="1">
    <w:p w:rsidR="00653250" w:rsidRPr="005F04D2" w:rsidRDefault="00653250" w:rsidP="00E94F8C">
      <w:pPr>
        <w:pStyle w:val="FootnoteText"/>
        <w:ind w:right="49"/>
        <w:jc w:val="both"/>
        <w:rPr>
          <w:color w:val="000000"/>
        </w:rPr>
      </w:pPr>
      <w:r w:rsidRPr="00976A5C">
        <w:rPr>
          <w:rStyle w:val="FootnoteReference"/>
          <w:color w:val="000000"/>
        </w:rPr>
        <w:footnoteRef/>
      </w:r>
      <w:r w:rsidRPr="00976A5C">
        <w:rPr>
          <w:color w:val="000000"/>
        </w:rPr>
        <w:t xml:space="preserve"> Pretendenta piedāvātajiem ekspertiem nav bijušas  darba (saskaņā ar Darba likuma 3.pantu) vai civildienesta attiecības ar vismaz vienu no Eiropas Savienības struktūrfondu un Kohēzijas fonda vadības likuma 8.panta 1.daļas 1.punktā minēto iestādi laika </w:t>
      </w:r>
      <w:r w:rsidRPr="005F04D2">
        <w:rPr>
          <w:color w:val="000000"/>
        </w:rPr>
        <w:t>periodā no 2013.gada 1.janvāra līdz šim brīdim ilgāk par 3 (trīs) mēnešiem</w:t>
      </w:r>
      <w:r w:rsidR="00CF19B6" w:rsidRPr="005F04D2">
        <w:rPr>
          <w:color w:val="000000"/>
        </w:rPr>
        <w:t>,</w:t>
      </w:r>
      <w:r w:rsidRPr="005F04D2">
        <w:rPr>
          <w:color w:val="000000"/>
        </w:rPr>
        <w:t xml:space="preserve"> un darba vai amata pienākumi nav bijuši saistīti ar ES fondu ieviešanu.</w:t>
      </w:r>
    </w:p>
  </w:footnote>
  <w:footnote w:id="2">
    <w:p w:rsidR="00653250" w:rsidRPr="00976A5C" w:rsidRDefault="00653250" w:rsidP="001E5548">
      <w:pPr>
        <w:pStyle w:val="FootnoteText"/>
        <w:jc w:val="both"/>
        <w:rPr>
          <w:color w:val="000000"/>
        </w:rPr>
      </w:pPr>
      <w:r w:rsidRPr="005F04D2">
        <w:rPr>
          <w:rStyle w:val="FootnoteReference"/>
          <w:color w:val="000000"/>
        </w:rPr>
        <w:footnoteRef/>
      </w:r>
      <w:r w:rsidRPr="005F04D2">
        <w:rPr>
          <w:color w:val="000000"/>
        </w:rPr>
        <w:t xml:space="preserve"> Pretendenta piedāvātajiem ekspertiem nav bijušas  darba (saskaņā ar Darba likuma 3.pantu) vai civildienesta attiecības ar vismaz vienu no Eiropas Savienības struktūrfondu un Kohēzijas fonda vadības likuma 8.panta 1.daļas 1.punktā minēto iestādi laika periodā no 2013.gada 1.janvāra</w:t>
      </w:r>
      <w:r w:rsidRPr="00976A5C">
        <w:rPr>
          <w:color w:val="000000"/>
        </w:rPr>
        <w:t xml:space="preserve"> līdz šim brīdim ilgāk par </w:t>
      </w:r>
      <w:r>
        <w:rPr>
          <w:color w:val="000000"/>
        </w:rPr>
        <w:t>3 (</w:t>
      </w:r>
      <w:r w:rsidRPr="00976A5C">
        <w:rPr>
          <w:color w:val="000000"/>
        </w:rPr>
        <w:t>trīs</w:t>
      </w:r>
      <w:r>
        <w:rPr>
          <w:color w:val="000000"/>
        </w:rPr>
        <w:t>)</w:t>
      </w:r>
      <w:r w:rsidRPr="00976A5C">
        <w:rPr>
          <w:color w:val="000000"/>
        </w:rPr>
        <w:t xml:space="preserve"> mēnešiem</w:t>
      </w:r>
      <w:r w:rsidR="00CF19B6">
        <w:rPr>
          <w:color w:val="000000"/>
        </w:rPr>
        <w:t>,</w:t>
      </w:r>
      <w:r w:rsidRPr="00976A5C">
        <w:rPr>
          <w:color w:val="000000"/>
        </w:rPr>
        <w:t xml:space="preserve"> un darba vai amata pienākumi nav bijuši saistīti ar ES fondu ieviešanu.</w:t>
      </w:r>
    </w:p>
  </w:footnote>
  <w:footnote w:id="3">
    <w:p w:rsidR="00653250" w:rsidRDefault="00653250" w:rsidP="00022684">
      <w:pPr>
        <w:pStyle w:val="Subtitle"/>
      </w:pPr>
      <w:r w:rsidRPr="00473F0D">
        <w:rPr>
          <w:rStyle w:val="FootnoteReference"/>
        </w:rPr>
        <w:footnoteRef/>
      </w:r>
      <w:r w:rsidRPr="00444598">
        <w:t xml:space="preserve"> </w:t>
      </w:r>
      <w:r w:rsidRPr="00444598">
        <w:rPr>
          <w:b/>
        </w:rPr>
        <w:t>Projekta vadītājam</w:t>
      </w:r>
      <w:r w:rsidRPr="00444598">
        <w:t xml:space="preserve"> jānorāda pieredze atbilstoši 9.</w:t>
      </w:r>
      <w:r w:rsidR="009327E9" w:rsidRPr="00444598">
        <w:t>2</w:t>
      </w:r>
      <w:r w:rsidRPr="00444598">
        <w:t>.1.2., 9.</w:t>
      </w:r>
      <w:r w:rsidR="009327E9" w:rsidRPr="00444598">
        <w:t>2</w:t>
      </w:r>
      <w:r w:rsidRPr="00444598">
        <w:t xml:space="preserve">.1.4..apakšpunktu prasībām, </w:t>
      </w:r>
      <w:r w:rsidRPr="00444598">
        <w:rPr>
          <w:b/>
        </w:rPr>
        <w:t>piesaistītajiem ekspertiem</w:t>
      </w:r>
      <w:r w:rsidRPr="00444598">
        <w:t xml:space="preserve"> jānorāda pieredze atbilstoši 9.</w:t>
      </w:r>
      <w:r w:rsidR="009327E9" w:rsidRPr="00444598">
        <w:t>2</w:t>
      </w:r>
      <w:r w:rsidRPr="00444598">
        <w:t>.2.2., 9.</w:t>
      </w:r>
      <w:r w:rsidR="009327E9" w:rsidRPr="00444598">
        <w:t>2</w:t>
      </w:r>
      <w:r w:rsidRPr="00444598">
        <w:t>.2.4.</w:t>
      </w:r>
      <w:r w:rsidRPr="00473F0D">
        <w:t xml:space="preserve"> </w:t>
      </w:r>
      <w:r w:rsidRPr="00444598">
        <w:t>apakšpunktu prasībām</w:t>
      </w:r>
      <w:r>
        <w:t>.</w:t>
      </w:r>
    </w:p>
  </w:footnote>
  <w:footnote w:id="4">
    <w:p w:rsidR="00653250" w:rsidRPr="00A122C3" w:rsidRDefault="00653250" w:rsidP="00913F7A">
      <w:pPr>
        <w:pStyle w:val="FootnoteText"/>
        <w:jc w:val="both"/>
      </w:pPr>
      <w:r>
        <w:rPr>
          <w:rStyle w:val="FootnoteReference"/>
        </w:rPr>
        <w:footnoteRef/>
      </w:r>
      <w:r>
        <w:t xml:space="preserve"> Eiropas Parlamenta un padomes 17.12.2013. regula Nr.1303/2013 </w:t>
      </w:r>
      <w:r w:rsidRPr="00A122C3">
        <w:rPr>
          <w:rFonts w:ascii="EUAlbertina-Bold" w:hAnsi="EUAlbertina-Bold" w:cs="EUAlbertina-Bold"/>
          <w:bCs/>
          <w:sz w:val="19"/>
          <w:szCs w:val="19"/>
          <w:lang w:eastAsia="lv-LV"/>
        </w:rPr>
        <w:t>ar ko paredz kop</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gus noteikumus par Eiropas Re</w:t>
      </w:r>
      <w:r w:rsidRPr="00A122C3">
        <w:rPr>
          <w:rFonts w:ascii="EUAlbertina-Bold-Identity-H" w:hAnsi="EUAlbertina-Bold-Identity-H" w:cs="EUAlbertina-Bold-Identity-H"/>
          <w:bCs/>
          <w:sz w:val="19"/>
          <w:szCs w:val="19"/>
          <w:lang w:eastAsia="lv-LV"/>
        </w:rPr>
        <w:t>ģ</w:t>
      </w:r>
      <w:r w:rsidRPr="00A122C3">
        <w:rPr>
          <w:rFonts w:ascii="EUAlbertina-Bold" w:hAnsi="EUAlbertina-Bold" w:cs="EUAlbertina-Bold"/>
          <w:bCs/>
          <w:sz w:val="19"/>
          <w:szCs w:val="19"/>
          <w:lang w:eastAsia="lv-LV"/>
        </w:rPr>
        <w:t>ion</w:t>
      </w:r>
      <w:r w:rsidRPr="00A122C3">
        <w:rPr>
          <w:rFonts w:ascii="EUAlbertina-Bold-Identity-H" w:hAnsi="EUAlbertina-Bold-Identity-H" w:cs="EUAlbertina-Bold-Identity-H"/>
          <w:bCs/>
          <w:sz w:val="19"/>
          <w:szCs w:val="19"/>
          <w:lang w:eastAsia="lv-LV"/>
        </w:rPr>
        <w:t>ā</w:t>
      </w:r>
      <w:r w:rsidRPr="00A122C3">
        <w:rPr>
          <w:rFonts w:ascii="EUAlbertina-Bold" w:hAnsi="EUAlbertina-Bold" w:cs="EUAlbertina-Bold"/>
          <w:bCs/>
          <w:sz w:val="19"/>
          <w:szCs w:val="19"/>
          <w:lang w:eastAsia="lv-LV"/>
        </w:rPr>
        <w:t>l</w:t>
      </w:r>
      <w:r w:rsidRPr="00A122C3">
        <w:rPr>
          <w:rFonts w:ascii="EUAlbertina-Bold-Identity-H" w:hAnsi="EUAlbertina-Bold-Identity-H" w:cs="EUAlbertina-Bold-Identity-H"/>
          <w:bCs/>
          <w:sz w:val="19"/>
          <w:szCs w:val="19"/>
          <w:lang w:eastAsia="lv-LV"/>
        </w:rPr>
        <w:t>ā</w:t>
      </w:r>
      <w:r w:rsidRPr="00A122C3">
        <w:rPr>
          <w:rFonts w:ascii="EUAlbertina-Bold" w:hAnsi="EUAlbertina-Bold" w:cs="EUAlbertina-Bold"/>
          <w:bCs/>
          <w:sz w:val="19"/>
          <w:szCs w:val="19"/>
          <w:lang w:eastAsia="lv-LV"/>
        </w:rPr>
        <w:t>s att</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st</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bas fondu, Eiropas Soci</w:t>
      </w:r>
      <w:r w:rsidRPr="00A122C3">
        <w:rPr>
          <w:rFonts w:ascii="EUAlbertina-Bold-Identity-H" w:hAnsi="EUAlbertina-Bold-Identity-H" w:cs="EUAlbertina-Bold-Identity-H"/>
          <w:bCs/>
          <w:sz w:val="19"/>
          <w:szCs w:val="19"/>
          <w:lang w:eastAsia="lv-LV"/>
        </w:rPr>
        <w:t>ā</w:t>
      </w:r>
      <w:r w:rsidRPr="00A122C3">
        <w:rPr>
          <w:rFonts w:ascii="EUAlbertina-Bold" w:hAnsi="EUAlbertina-Bold" w:cs="EUAlbertina-Bold"/>
          <w:bCs/>
          <w:sz w:val="19"/>
          <w:szCs w:val="19"/>
          <w:lang w:eastAsia="lv-LV"/>
        </w:rPr>
        <w:t>lo fondu, Koh</w:t>
      </w:r>
      <w:r w:rsidRPr="00A122C3">
        <w:rPr>
          <w:rFonts w:ascii="EUAlbertina-Bold-Identity-H" w:hAnsi="EUAlbertina-Bold-Identity-H" w:cs="EUAlbertina-Bold-Identity-H"/>
          <w:bCs/>
          <w:sz w:val="19"/>
          <w:szCs w:val="19"/>
          <w:lang w:eastAsia="lv-LV"/>
        </w:rPr>
        <w:t>ē</w:t>
      </w:r>
      <w:r w:rsidRPr="00A122C3">
        <w:rPr>
          <w:rFonts w:ascii="EUAlbertina-Bold" w:hAnsi="EUAlbertina-Bold" w:cs="EUAlbertina-Bold"/>
          <w:bCs/>
          <w:sz w:val="19"/>
          <w:szCs w:val="19"/>
          <w:lang w:eastAsia="lv-LV"/>
        </w:rPr>
        <w:t>zijas fondu, Eiropas Lauksaimniec</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bas fondu lauku att</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st</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bai un Eiropas J</w:t>
      </w:r>
      <w:r w:rsidRPr="00A122C3">
        <w:rPr>
          <w:rFonts w:ascii="EUAlbertina-Bold-Identity-H" w:hAnsi="EUAlbertina-Bold-Identity-H" w:cs="EUAlbertina-Bold-Identity-H"/>
          <w:bCs/>
          <w:sz w:val="19"/>
          <w:szCs w:val="19"/>
          <w:lang w:eastAsia="lv-LV"/>
        </w:rPr>
        <w:t>ū</w:t>
      </w:r>
      <w:r w:rsidRPr="00A122C3">
        <w:rPr>
          <w:rFonts w:ascii="EUAlbertina-Bold" w:hAnsi="EUAlbertina-Bold" w:cs="EUAlbertina-Bold"/>
          <w:bCs/>
          <w:sz w:val="19"/>
          <w:szCs w:val="19"/>
          <w:lang w:eastAsia="lv-LV"/>
        </w:rPr>
        <w:t>rlietu un zivsaimniec</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bas fondu un visp</w:t>
      </w:r>
      <w:r w:rsidRPr="00A122C3">
        <w:rPr>
          <w:rFonts w:ascii="EUAlbertina-Bold-Identity-H" w:hAnsi="EUAlbertina-Bold-Identity-H" w:cs="EUAlbertina-Bold-Identity-H"/>
          <w:bCs/>
          <w:sz w:val="19"/>
          <w:szCs w:val="19"/>
          <w:lang w:eastAsia="lv-LV"/>
        </w:rPr>
        <w:t>ā</w:t>
      </w:r>
      <w:r w:rsidRPr="00A122C3">
        <w:rPr>
          <w:rFonts w:ascii="EUAlbertina-Bold" w:hAnsi="EUAlbertina-Bold" w:cs="EUAlbertina-Bold"/>
          <w:bCs/>
          <w:sz w:val="19"/>
          <w:szCs w:val="19"/>
          <w:lang w:eastAsia="lv-LV"/>
        </w:rPr>
        <w:t>r</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gus noteikumus par Eiropas Re</w:t>
      </w:r>
      <w:r w:rsidRPr="00A122C3">
        <w:rPr>
          <w:rFonts w:ascii="EUAlbertina-Bold-Identity-H" w:hAnsi="EUAlbertina-Bold-Identity-H" w:cs="EUAlbertina-Bold-Identity-H"/>
          <w:bCs/>
          <w:sz w:val="19"/>
          <w:szCs w:val="19"/>
          <w:lang w:eastAsia="lv-LV"/>
        </w:rPr>
        <w:t>ģ</w:t>
      </w:r>
      <w:r w:rsidRPr="00A122C3">
        <w:rPr>
          <w:rFonts w:ascii="EUAlbertina-Bold" w:hAnsi="EUAlbertina-Bold" w:cs="EUAlbertina-Bold"/>
          <w:bCs/>
          <w:sz w:val="19"/>
          <w:szCs w:val="19"/>
          <w:lang w:eastAsia="lv-LV"/>
        </w:rPr>
        <w:t>ion</w:t>
      </w:r>
      <w:r w:rsidRPr="00A122C3">
        <w:rPr>
          <w:rFonts w:ascii="EUAlbertina-Bold-Identity-H" w:hAnsi="EUAlbertina-Bold-Identity-H" w:cs="EUAlbertina-Bold-Identity-H"/>
          <w:bCs/>
          <w:sz w:val="19"/>
          <w:szCs w:val="19"/>
          <w:lang w:eastAsia="lv-LV"/>
        </w:rPr>
        <w:t>ā</w:t>
      </w:r>
      <w:r w:rsidRPr="00A122C3">
        <w:rPr>
          <w:rFonts w:ascii="EUAlbertina-Bold" w:hAnsi="EUAlbertina-Bold" w:cs="EUAlbertina-Bold"/>
          <w:bCs/>
          <w:sz w:val="19"/>
          <w:szCs w:val="19"/>
          <w:lang w:eastAsia="lv-LV"/>
        </w:rPr>
        <w:t>l</w:t>
      </w:r>
      <w:r w:rsidRPr="00A122C3">
        <w:rPr>
          <w:rFonts w:ascii="EUAlbertina-Bold-Identity-H" w:hAnsi="EUAlbertina-Bold-Identity-H" w:cs="EUAlbertina-Bold-Identity-H"/>
          <w:bCs/>
          <w:sz w:val="19"/>
          <w:szCs w:val="19"/>
          <w:lang w:eastAsia="lv-LV"/>
        </w:rPr>
        <w:t>ā</w:t>
      </w:r>
      <w:r w:rsidRPr="00A122C3">
        <w:rPr>
          <w:rFonts w:ascii="EUAlbertina-Bold" w:hAnsi="EUAlbertina-Bold" w:cs="EUAlbertina-Bold"/>
          <w:bCs/>
          <w:sz w:val="19"/>
          <w:szCs w:val="19"/>
          <w:lang w:eastAsia="lv-LV"/>
        </w:rPr>
        <w:t>s att</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st</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bas fondu, Eiropas Soci</w:t>
      </w:r>
      <w:r w:rsidRPr="00A122C3">
        <w:rPr>
          <w:rFonts w:ascii="EUAlbertina-Bold-Identity-H" w:hAnsi="EUAlbertina-Bold-Identity-H" w:cs="EUAlbertina-Bold-Identity-H"/>
          <w:bCs/>
          <w:sz w:val="19"/>
          <w:szCs w:val="19"/>
          <w:lang w:eastAsia="lv-LV"/>
        </w:rPr>
        <w:t>ā</w:t>
      </w:r>
      <w:r w:rsidRPr="00A122C3">
        <w:rPr>
          <w:rFonts w:ascii="EUAlbertina-Bold" w:hAnsi="EUAlbertina-Bold" w:cs="EUAlbertina-Bold"/>
          <w:bCs/>
          <w:sz w:val="19"/>
          <w:szCs w:val="19"/>
          <w:lang w:eastAsia="lv-LV"/>
        </w:rPr>
        <w:t>lo fondu, Koh</w:t>
      </w:r>
      <w:r w:rsidRPr="00A122C3">
        <w:rPr>
          <w:rFonts w:ascii="EUAlbertina-Bold-Identity-H" w:hAnsi="EUAlbertina-Bold-Identity-H" w:cs="EUAlbertina-Bold-Identity-H"/>
          <w:bCs/>
          <w:sz w:val="19"/>
          <w:szCs w:val="19"/>
          <w:lang w:eastAsia="lv-LV"/>
        </w:rPr>
        <w:t>ē</w:t>
      </w:r>
      <w:r w:rsidRPr="00A122C3">
        <w:rPr>
          <w:rFonts w:ascii="EUAlbertina-Bold" w:hAnsi="EUAlbertina-Bold" w:cs="EUAlbertina-Bold"/>
          <w:bCs/>
          <w:sz w:val="19"/>
          <w:szCs w:val="19"/>
          <w:lang w:eastAsia="lv-LV"/>
        </w:rPr>
        <w:t>zijas fondu un Eiropas J</w:t>
      </w:r>
      <w:r w:rsidRPr="00A122C3">
        <w:rPr>
          <w:rFonts w:ascii="EUAlbertina-Bold-Identity-H" w:hAnsi="EUAlbertina-Bold-Identity-H" w:cs="EUAlbertina-Bold-Identity-H"/>
          <w:bCs/>
          <w:sz w:val="19"/>
          <w:szCs w:val="19"/>
          <w:lang w:eastAsia="lv-LV"/>
        </w:rPr>
        <w:t>ū</w:t>
      </w:r>
      <w:r w:rsidRPr="00A122C3">
        <w:rPr>
          <w:rFonts w:ascii="EUAlbertina-Bold" w:hAnsi="EUAlbertina-Bold" w:cs="EUAlbertina-Bold"/>
          <w:bCs/>
          <w:sz w:val="19"/>
          <w:szCs w:val="19"/>
          <w:lang w:eastAsia="lv-LV"/>
        </w:rPr>
        <w:t>rlietu un zivsaimniec</w:t>
      </w:r>
      <w:r w:rsidRPr="00A122C3">
        <w:rPr>
          <w:rFonts w:ascii="EUAlbertina-Bold-Identity-H" w:hAnsi="EUAlbertina-Bold-Identity-H" w:cs="EUAlbertina-Bold-Identity-H"/>
          <w:bCs/>
          <w:sz w:val="19"/>
          <w:szCs w:val="19"/>
          <w:lang w:eastAsia="lv-LV"/>
        </w:rPr>
        <w:t>ī</w:t>
      </w:r>
      <w:r w:rsidRPr="00A122C3">
        <w:rPr>
          <w:rFonts w:ascii="EUAlbertina-Bold" w:hAnsi="EUAlbertina-Bold" w:cs="EUAlbertina-Bold"/>
          <w:bCs/>
          <w:sz w:val="19"/>
          <w:szCs w:val="19"/>
          <w:lang w:eastAsia="lv-LV"/>
        </w:rPr>
        <w:t>bas fondu un atce</w:t>
      </w:r>
      <w:r w:rsidRPr="00A122C3">
        <w:rPr>
          <w:rFonts w:ascii="EUAlbertina-Bold-Identity-H" w:hAnsi="EUAlbertina-Bold-Identity-H" w:cs="EUAlbertina-Bold-Identity-H"/>
          <w:bCs/>
          <w:sz w:val="19"/>
          <w:szCs w:val="19"/>
          <w:lang w:eastAsia="lv-LV"/>
        </w:rPr>
        <w:t xml:space="preserve">ļ </w:t>
      </w:r>
      <w:r w:rsidRPr="00A122C3">
        <w:rPr>
          <w:rFonts w:ascii="EUAlbertina-Bold" w:hAnsi="EUAlbertina-Bold" w:cs="EUAlbertina-Bold"/>
          <w:bCs/>
          <w:sz w:val="19"/>
          <w:szCs w:val="19"/>
          <w:lang w:eastAsia="lv-LV"/>
        </w:rPr>
        <w:t>Padomes Regulu (EK) Nr. 1083/2006</w:t>
      </w:r>
    </w:p>
  </w:footnote>
  <w:footnote w:id="5">
    <w:p w:rsidR="00653250" w:rsidRDefault="00653250">
      <w:pPr>
        <w:pStyle w:val="FootnoteText"/>
      </w:pPr>
      <w:r>
        <w:rPr>
          <w:rStyle w:val="FootnoteReference"/>
        </w:rPr>
        <w:footnoteRef/>
      </w:r>
      <w:r>
        <w:t xml:space="preserve"> Izvērtēšanas procesā ir jāizmanto t.sk. audita ziņojumi par SEI vadības un kontroles sistēmu.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1BB0D42"/>
    <w:multiLevelType w:val="multilevel"/>
    <w:tmpl w:val="FE720B5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C979A3"/>
    <w:multiLevelType w:val="hybridMultilevel"/>
    <w:tmpl w:val="69C64EB6"/>
    <w:lvl w:ilvl="0" w:tplc="04260001">
      <w:start w:val="1"/>
      <w:numFmt w:val="bullet"/>
      <w:pStyle w:val="Numeracija"/>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0CF240A5"/>
    <w:multiLevelType w:val="multilevel"/>
    <w:tmpl w:val="605C42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F3940C6"/>
    <w:multiLevelType w:val="multilevel"/>
    <w:tmpl w:val="D890AFB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1F05820"/>
    <w:multiLevelType w:val="multilevel"/>
    <w:tmpl w:val="2C32E65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2B31A44"/>
    <w:multiLevelType w:val="multilevel"/>
    <w:tmpl w:val="6F08250A"/>
    <w:name w:val="WW8Num3"/>
    <w:lvl w:ilvl="0">
      <w:start w:val="1"/>
      <w:numFmt w:val="decimal"/>
      <w:lvlText w:val="%1."/>
      <w:lvlJc w:val="left"/>
      <w:pPr>
        <w:ind w:left="390" w:hanging="390"/>
      </w:pPr>
      <w:rPr>
        <w:rFonts w:cs="Times New Roman" w:hint="default"/>
        <w:b w:val="0"/>
        <w:bCs w:val="0"/>
        <w:i w:val="0"/>
        <w:iCs w:val="0"/>
        <w:sz w:val="24"/>
        <w:szCs w:val="24"/>
      </w:rPr>
    </w:lvl>
    <w:lvl w:ilvl="1">
      <w:start w:val="1"/>
      <w:numFmt w:val="decimal"/>
      <w:lvlText w:val="%1.%2."/>
      <w:lvlJc w:val="left"/>
      <w:pPr>
        <w:ind w:left="750" w:hanging="390"/>
      </w:pPr>
      <w:rPr>
        <w:rFonts w:cs="Times New Roman" w:hint="default"/>
        <w:b w:val="0"/>
        <w:bCs w:val="0"/>
        <w:sz w:val="24"/>
        <w:szCs w:val="24"/>
      </w:rPr>
    </w:lvl>
    <w:lvl w:ilvl="2">
      <w:start w:val="1"/>
      <w:numFmt w:val="decimal"/>
      <w:lvlText w:val="%1.%2.%3."/>
      <w:lvlJc w:val="left"/>
      <w:pPr>
        <w:ind w:left="2138" w:hanging="720"/>
      </w:pPr>
      <w:rPr>
        <w:rFonts w:cs="Times New Roman" w:hint="default"/>
        <w:b w:val="0"/>
        <w:bCs w:val="0"/>
        <w:sz w:val="24"/>
        <w:szCs w:val="24"/>
      </w:rPr>
    </w:lvl>
    <w:lvl w:ilvl="3">
      <w:start w:val="1"/>
      <w:numFmt w:val="decimal"/>
      <w:lvlText w:val="%1.%2.%3.%4."/>
      <w:lvlJc w:val="left"/>
      <w:pPr>
        <w:ind w:left="720" w:hanging="720"/>
      </w:pPr>
      <w:rPr>
        <w:rFonts w:cs="Times New Roman" w:hint="default"/>
        <w:b w:val="0"/>
        <w:bCs w:val="0"/>
        <w:sz w:val="26"/>
        <w:szCs w:val="26"/>
      </w:rPr>
    </w:lvl>
    <w:lvl w:ilvl="4">
      <w:start w:val="1"/>
      <w:numFmt w:val="decimal"/>
      <w:lvlText w:val="%1.%2.%3.%4.%5."/>
      <w:lvlJc w:val="left"/>
      <w:pPr>
        <w:ind w:left="1080" w:hanging="1080"/>
      </w:pPr>
      <w:rPr>
        <w:rFonts w:cs="Times New Roman" w:hint="default"/>
        <w:b w:val="0"/>
        <w:bCs w:val="0"/>
        <w:sz w:val="26"/>
        <w:szCs w:val="26"/>
      </w:rPr>
    </w:lvl>
    <w:lvl w:ilvl="5">
      <w:start w:val="1"/>
      <w:numFmt w:val="decimal"/>
      <w:lvlText w:val="%1.%2.%3.%4.%5.%6."/>
      <w:lvlJc w:val="left"/>
      <w:pPr>
        <w:ind w:left="1080" w:hanging="1080"/>
      </w:pPr>
      <w:rPr>
        <w:rFonts w:cs="Times New Roman" w:hint="default"/>
        <w:b w:val="0"/>
        <w:bCs w:val="0"/>
        <w:sz w:val="26"/>
        <w:szCs w:val="26"/>
      </w:rPr>
    </w:lvl>
    <w:lvl w:ilvl="6">
      <w:start w:val="1"/>
      <w:numFmt w:val="decimal"/>
      <w:lvlText w:val="%1.%2.%3.%4.%5.%6.%7."/>
      <w:lvlJc w:val="left"/>
      <w:pPr>
        <w:ind w:left="1080" w:hanging="1080"/>
      </w:pPr>
      <w:rPr>
        <w:rFonts w:cs="Times New Roman" w:hint="default"/>
        <w:b w:val="0"/>
        <w:bCs w:val="0"/>
        <w:sz w:val="26"/>
        <w:szCs w:val="26"/>
      </w:rPr>
    </w:lvl>
    <w:lvl w:ilvl="7">
      <w:start w:val="1"/>
      <w:numFmt w:val="decimal"/>
      <w:lvlText w:val="%1.%2.%3.%4.%5.%6.%7.%8."/>
      <w:lvlJc w:val="left"/>
      <w:pPr>
        <w:ind w:left="1440" w:hanging="1440"/>
      </w:pPr>
      <w:rPr>
        <w:rFonts w:cs="Times New Roman" w:hint="default"/>
        <w:b w:val="0"/>
        <w:bCs w:val="0"/>
        <w:sz w:val="26"/>
        <w:szCs w:val="26"/>
      </w:rPr>
    </w:lvl>
    <w:lvl w:ilvl="8">
      <w:start w:val="1"/>
      <w:numFmt w:val="decimal"/>
      <w:lvlText w:val="%1.%2.%3.%4.%5.%6.%7.%8.%9."/>
      <w:lvlJc w:val="left"/>
      <w:pPr>
        <w:ind w:left="1440" w:hanging="1440"/>
      </w:pPr>
      <w:rPr>
        <w:rFonts w:cs="Times New Roman" w:hint="default"/>
        <w:b w:val="0"/>
        <w:bCs w:val="0"/>
        <w:sz w:val="26"/>
        <w:szCs w:val="26"/>
      </w:rPr>
    </w:lvl>
  </w:abstractNum>
  <w:abstractNum w:abstractNumId="7">
    <w:nsid w:val="136951FD"/>
    <w:multiLevelType w:val="hybridMultilevel"/>
    <w:tmpl w:val="E4A4E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6FE400A"/>
    <w:multiLevelType w:val="multilevel"/>
    <w:tmpl w:val="1D92EE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956DA6"/>
    <w:multiLevelType w:val="multilevel"/>
    <w:tmpl w:val="9DBA7EB2"/>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D493493"/>
    <w:multiLevelType w:val="multilevel"/>
    <w:tmpl w:val="C54CA2C8"/>
    <w:lvl w:ilvl="0">
      <w:start w:val="9"/>
      <w:numFmt w:val="decimal"/>
      <w:lvlText w:val="%1."/>
      <w:lvlJc w:val="left"/>
      <w:pPr>
        <w:ind w:left="720" w:hanging="720"/>
      </w:pPr>
      <w:rPr>
        <w:rFonts w:hint="default"/>
        <w:color w:val="auto"/>
      </w:rPr>
    </w:lvl>
    <w:lvl w:ilvl="1">
      <w:start w:val="1"/>
      <w:numFmt w:val="decimal"/>
      <w:lvlText w:val="%1.%2."/>
      <w:lvlJc w:val="left"/>
      <w:pPr>
        <w:ind w:left="840" w:hanging="720"/>
      </w:pPr>
      <w:rPr>
        <w:rFonts w:hint="default"/>
        <w:color w:val="auto"/>
      </w:rPr>
    </w:lvl>
    <w:lvl w:ilvl="2">
      <w:start w:val="1"/>
      <w:numFmt w:val="decimal"/>
      <w:lvlText w:val="%1.%2.%3."/>
      <w:lvlJc w:val="left"/>
      <w:pPr>
        <w:ind w:left="96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560" w:hanging="1080"/>
      </w:pPr>
      <w:rPr>
        <w:rFonts w:hint="default"/>
        <w:color w:val="auto"/>
      </w:rPr>
    </w:lvl>
    <w:lvl w:ilvl="5">
      <w:start w:val="1"/>
      <w:numFmt w:val="decimal"/>
      <w:lvlText w:val="%1.%2.%3.%4.%5.%6."/>
      <w:lvlJc w:val="left"/>
      <w:pPr>
        <w:ind w:left="1680" w:hanging="1080"/>
      </w:pPr>
      <w:rPr>
        <w:rFonts w:hint="default"/>
        <w:color w:val="auto"/>
      </w:rPr>
    </w:lvl>
    <w:lvl w:ilvl="6">
      <w:start w:val="1"/>
      <w:numFmt w:val="decimal"/>
      <w:lvlText w:val="%1.%2.%3.%4.%5.%6.%7."/>
      <w:lvlJc w:val="left"/>
      <w:pPr>
        <w:ind w:left="2160" w:hanging="1440"/>
      </w:pPr>
      <w:rPr>
        <w:rFonts w:hint="default"/>
        <w:color w:val="auto"/>
      </w:rPr>
    </w:lvl>
    <w:lvl w:ilvl="7">
      <w:start w:val="1"/>
      <w:numFmt w:val="decimal"/>
      <w:lvlText w:val="%1.%2.%3.%4.%5.%6.%7.%8."/>
      <w:lvlJc w:val="left"/>
      <w:pPr>
        <w:ind w:left="2280" w:hanging="1440"/>
      </w:pPr>
      <w:rPr>
        <w:rFonts w:hint="default"/>
        <w:color w:val="auto"/>
      </w:rPr>
    </w:lvl>
    <w:lvl w:ilvl="8">
      <w:start w:val="1"/>
      <w:numFmt w:val="decimal"/>
      <w:lvlText w:val="%1.%2.%3.%4.%5.%6.%7.%8.%9."/>
      <w:lvlJc w:val="left"/>
      <w:pPr>
        <w:ind w:left="2760" w:hanging="1800"/>
      </w:pPr>
      <w:rPr>
        <w:rFonts w:hint="default"/>
        <w:color w:val="auto"/>
      </w:rPr>
    </w:lvl>
  </w:abstractNum>
  <w:abstractNum w:abstractNumId="11">
    <w:nsid w:val="1DF9051B"/>
    <w:multiLevelType w:val="hybridMultilevel"/>
    <w:tmpl w:val="0F324600"/>
    <w:lvl w:ilvl="0" w:tplc="0426000F">
      <w:start w:val="1"/>
      <w:numFmt w:val="decimal"/>
      <w:lvlText w:val="%1."/>
      <w:lvlJc w:val="left"/>
      <w:pPr>
        <w:ind w:left="360" w:hanging="360"/>
      </w:pPr>
    </w:lvl>
    <w:lvl w:ilvl="1" w:tplc="0426000F">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1E0F56D8"/>
    <w:multiLevelType w:val="multilevel"/>
    <w:tmpl w:val="D74C0270"/>
    <w:lvl w:ilvl="0">
      <w:start w:val="9"/>
      <w:numFmt w:val="decimal"/>
      <w:lvlText w:val="%1."/>
      <w:lvlJc w:val="left"/>
      <w:pPr>
        <w:ind w:left="720" w:hanging="720"/>
      </w:pPr>
      <w:rPr>
        <w:rFonts w:hint="default"/>
        <w:color w:val="auto"/>
      </w:rPr>
    </w:lvl>
    <w:lvl w:ilvl="1">
      <w:start w:val="2"/>
      <w:numFmt w:val="decimal"/>
      <w:lvlText w:val="%1.%2."/>
      <w:lvlJc w:val="left"/>
      <w:pPr>
        <w:ind w:left="840" w:hanging="720"/>
      </w:pPr>
      <w:rPr>
        <w:rFonts w:hint="default"/>
        <w:color w:val="auto"/>
      </w:rPr>
    </w:lvl>
    <w:lvl w:ilvl="2">
      <w:start w:val="1"/>
      <w:numFmt w:val="decimal"/>
      <w:lvlText w:val="%1.%2.%3."/>
      <w:lvlJc w:val="left"/>
      <w:pPr>
        <w:ind w:left="960" w:hanging="720"/>
      </w:pPr>
      <w:rPr>
        <w:rFonts w:hint="default"/>
        <w:color w:val="auto"/>
      </w:rPr>
    </w:lvl>
    <w:lvl w:ilvl="3">
      <w:start w:val="1"/>
      <w:numFmt w:val="decimal"/>
      <w:lvlText w:val="%1.%2.%3.%4."/>
      <w:lvlJc w:val="left"/>
      <w:pPr>
        <w:ind w:left="1004" w:hanging="720"/>
      </w:pPr>
      <w:rPr>
        <w:rFonts w:hint="default"/>
        <w:color w:val="auto"/>
      </w:rPr>
    </w:lvl>
    <w:lvl w:ilvl="4">
      <w:start w:val="1"/>
      <w:numFmt w:val="decimal"/>
      <w:lvlText w:val="%1.%2.%3.%4.%5."/>
      <w:lvlJc w:val="left"/>
      <w:pPr>
        <w:ind w:left="1560" w:hanging="1080"/>
      </w:pPr>
      <w:rPr>
        <w:rFonts w:hint="default"/>
        <w:color w:val="auto"/>
      </w:rPr>
    </w:lvl>
    <w:lvl w:ilvl="5">
      <w:start w:val="1"/>
      <w:numFmt w:val="decimal"/>
      <w:lvlText w:val="%1.%2.%3.%4.%5.%6."/>
      <w:lvlJc w:val="left"/>
      <w:pPr>
        <w:ind w:left="1680" w:hanging="1080"/>
      </w:pPr>
      <w:rPr>
        <w:rFonts w:hint="default"/>
        <w:color w:val="auto"/>
      </w:rPr>
    </w:lvl>
    <w:lvl w:ilvl="6">
      <w:start w:val="1"/>
      <w:numFmt w:val="decimal"/>
      <w:lvlText w:val="%1.%2.%3.%4.%5.%6.%7."/>
      <w:lvlJc w:val="left"/>
      <w:pPr>
        <w:ind w:left="2160" w:hanging="1440"/>
      </w:pPr>
      <w:rPr>
        <w:rFonts w:hint="default"/>
        <w:color w:val="auto"/>
      </w:rPr>
    </w:lvl>
    <w:lvl w:ilvl="7">
      <w:start w:val="1"/>
      <w:numFmt w:val="decimal"/>
      <w:lvlText w:val="%1.%2.%3.%4.%5.%6.%7.%8."/>
      <w:lvlJc w:val="left"/>
      <w:pPr>
        <w:ind w:left="2280" w:hanging="1440"/>
      </w:pPr>
      <w:rPr>
        <w:rFonts w:hint="default"/>
        <w:color w:val="auto"/>
      </w:rPr>
    </w:lvl>
    <w:lvl w:ilvl="8">
      <w:start w:val="1"/>
      <w:numFmt w:val="decimal"/>
      <w:lvlText w:val="%1.%2.%3.%4.%5.%6.%7.%8.%9."/>
      <w:lvlJc w:val="left"/>
      <w:pPr>
        <w:ind w:left="2760" w:hanging="1800"/>
      </w:pPr>
      <w:rPr>
        <w:rFonts w:hint="default"/>
        <w:color w:val="auto"/>
      </w:rPr>
    </w:lvl>
  </w:abstractNum>
  <w:abstractNum w:abstractNumId="13">
    <w:nsid w:val="281C06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EF172A"/>
    <w:multiLevelType w:val="hybridMultilevel"/>
    <w:tmpl w:val="F09C4174"/>
    <w:lvl w:ilvl="0" w:tplc="908CC21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D8B65D6"/>
    <w:multiLevelType w:val="multilevel"/>
    <w:tmpl w:val="1F4C01AE"/>
    <w:lvl w:ilvl="0">
      <w:start w:val="6"/>
      <w:numFmt w:val="decimal"/>
      <w:lvlText w:val="%1."/>
      <w:lvlJc w:val="left"/>
      <w:pPr>
        <w:ind w:left="540" w:hanging="540"/>
      </w:pPr>
      <w:rPr>
        <w:rFonts w:hint="default"/>
        <w:b w:val="0"/>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nsid w:val="36493B42"/>
    <w:multiLevelType w:val="hybridMultilevel"/>
    <w:tmpl w:val="C5CEE83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73657D1"/>
    <w:multiLevelType w:val="multilevel"/>
    <w:tmpl w:val="1D92EE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D323F2"/>
    <w:multiLevelType w:val="multilevel"/>
    <w:tmpl w:val="EF0E8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3C042221"/>
    <w:multiLevelType w:val="multilevel"/>
    <w:tmpl w:val="F4C8329C"/>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8159C1"/>
    <w:multiLevelType w:val="hybridMultilevel"/>
    <w:tmpl w:val="223262E2"/>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22">
    <w:nsid w:val="4129734F"/>
    <w:multiLevelType w:val="multilevel"/>
    <w:tmpl w:val="EF0E8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42CB2190"/>
    <w:multiLevelType w:val="multilevel"/>
    <w:tmpl w:val="7C0A2EA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4">
    <w:nsid w:val="4D0212D0"/>
    <w:multiLevelType w:val="multilevel"/>
    <w:tmpl w:val="F400527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80" w:hanging="720"/>
      </w:pPr>
      <w:rPr>
        <w:rFonts w:ascii="Times New Roman" w:hAnsi="Times New Roman" w:cs="Times New Roman" w:hint="default"/>
        <w:sz w:val="26"/>
        <w:szCs w:val="26"/>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2160" w:hanging="1080"/>
      </w:pPr>
      <w:rPr>
        <w:rFonts w:ascii="Times New Roman" w:hAnsi="Times New Roman" w:cs="Times New Roman" w:hint="default"/>
        <w:sz w:val="24"/>
        <w:szCs w:val="24"/>
      </w:rPr>
    </w:lvl>
    <w:lvl w:ilvl="4">
      <w:start w:val="1"/>
      <w:numFmt w:val="decimal"/>
      <w:lvlText w:val="%1.%2.%3.%4.%5."/>
      <w:lvlJc w:val="left"/>
      <w:pPr>
        <w:ind w:left="2880" w:hanging="1440"/>
      </w:pPr>
      <w:rPr>
        <w:rFonts w:ascii="Times New Roman" w:hAnsi="Times New Roman" w:cs="Times New Roman" w:hint="default"/>
        <w:sz w:val="24"/>
        <w:szCs w:val="24"/>
      </w:rPr>
    </w:lvl>
    <w:lvl w:ilvl="5">
      <w:start w:val="1"/>
      <w:numFmt w:val="decimal"/>
      <w:lvlText w:val="%1.%2.%3.%4.%5.%6."/>
      <w:lvlJc w:val="left"/>
      <w:pPr>
        <w:ind w:left="3240" w:hanging="1440"/>
      </w:pPr>
      <w:rPr>
        <w:rFonts w:ascii="Times New Roman" w:hAnsi="Times New Roman" w:cs="Times New Roman" w:hint="default"/>
        <w:sz w:val="24"/>
        <w:szCs w:val="24"/>
      </w:rPr>
    </w:lvl>
    <w:lvl w:ilvl="6">
      <w:start w:val="1"/>
      <w:numFmt w:val="decimal"/>
      <w:lvlText w:val="%1.%2.%3.%4.%5.%6.%7."/>
      <w:lvlJc w:val="left"/>
      <w:pPr>
        <w:ind w:left="3960" w:hanging="1800"/>
      </w:pPr>
      <w:rPr>
        <w:rFonts w:ascii="Times New Roman" w:hAnsi="Times New Roman" w:cs="Times New Roman" w:hint="default"/>
        <w:sz w:val="24"/>
        <w:szCs w:val="24"/>
      </w:rPr>
    </w:lvl>
    <w:lvl w:ilvl="7">
      <w:start w:val="1"/>
      <w:numFmt w:val="decimal"/>
      <w:lvlText w:val="%1.%2.%3.%4.%5.%6.%7.%8."/>
      <w:lvlJc w:val="left"/>
      <w:pPr>
        <w:ind w:left="4320" w:hanging="1800"/>
      </w:pPr>
      <w:rPr>
        <w:rFonts w:ascii="Times New Roman" w:hAnsi="Times New Roman" w:cs="Times New Roman" w:hint="default"/>
        <w:sz w:val="24"/>
        <w:szCs w:val="24"/>
      </w:rPr>
    </w:lvl>
    <w:lvl w:ilvl="8">
      <w:start w:val="1"/>
      <w:numFmt w:val="decimal"/>
      <w:lvlText w:val="%1.%2.%3.%4.%5.%6.%7.%8.%9."/>
      <w:lvlJc w:val="left"/>
      <w:pPr>
        <w:ind w:left="5040" w:hanging="2160"/>
      </w:pPr>
      <w:rPr>
        <w:rFonts w:ascii="Times New Roman" w:hAnsi="Times New Roman" w:cs="Times New Roman" w:hint="default"/>
        <w:sz w:val="24"/>
        <w:szCs w:val="24"/>
      </w:rPr>
    </w:lvl>
  </w:abstractNum>
  <w:abstractNum w:abstractNumId="25">
    <w:nsid w:val="4F6E7CE8"/>
    <w:multiLevelType w:val="multilevel"/>
    <w:tmpl w:val="ED6848E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4FA52300"/>
    <w:multiLevelType w:val="multilevel"/>
    <w:tmpl w:val="BFBC189A"/>
    <w:lvl w:ilvl="0">
      <w:start w:val="6"/>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53E83124"/>
    <w:multiLevelType w:val="multilevel"/>
    <w:tmpl w:val="1D8007D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5607BF2"/>
    <w:multiLevelType w:val="multilevel"/>
    <w:tmpl w:val="50C2933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922359C"/>
    <w:multiLevelType w:val="multilevel"/>
    <w:tmpl w:val="A77E1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2E2E7B"/>
    <w:multiLevelType w:val="multilevel"/>
    <w:tmpl w:val="C86A480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EE473C"/>
    <w:multiLevelType w:val="multilevel"/>
    <w:tmpl w:val="302EDE00"/>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nsid w:val="61570E8F"/>
    <w:multiLevelType w:val="multilevel"/>
    <w:tmpl w:val="79FE70DA"/>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61E55B0B"/>
    <w:multiLevelType w:val="multilevel"/>
    <w:tmpl w:val="E9FC10A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4">
    <w:nsid w:val="64875E6B"/>
    <w:multiLevelType w:val="multilevel"/>
    <w:tmpl w:val="D74C0270"/>
    <w:lvl w:ilvl="0">
      <w:start w:val="9"/>
      <w:numFmt w:val="decimal"/>
      <w:lvlText w:val="%1."/>
      <w:lvlJc w:val="left"/>
      <w:pPr>
        <w:ind w:left="720" w:hanging="720"/>
      </w:pPr>
      <w:rPr>
        <w:rFonts w:hint="default"/>
        <w:color w:val="auto"/>
      </w:rPr>
    </w:lvl>
    <w:lvl w:ilvl="1">
      <w:start w:val="2"/>
      <w:numFmt w:val="decimal"/>
      <w:lvlText w:val="%1.%2."/>
      <w:lvlJc w:val="left"/>
      <w:pPr>
        <w:ind w:left="840" w:hanging="720"/>
      </w:pPr>
      <w:rPr>
        <w:rFonts w:hint="default"/>
        <w:color w:val="auto"/>
      </w:rPr>
    </w:lvl>
    <w:lvl w:ilvl="2">
      <w:start w:val="1"/>
      <w:numFmt w:val="decimal"/>
      <w:lvlText w:val="%1.%2.%3."/>
      <w:lvlJc w:val="left"/>
      <w:pPr>
        <w:ind w:left="960" w:hanging="720"/>
      </w:pPr>
      <w:rPr>
        <w:rFonts w:hint="default"/>
        <w:color w:val="auto"/>
      </w:rPr>
    </w:lvl>
    <w:lvl w:ilvl="3">
      <w:start w:val="1"/>
      <w:numFmt w:val="decimal"/>
      <w:lvlText w:val="%1.%2.%3.%4."/>
      <w:lvlJc w:val="left"/>
      <w:pPr>
        <w:ind w:left="1713" w:hanging="720"/>
      </w:pPr>
      <w:rPr>
        <w:rFonts w:hint="default"/>
        <w:color w:val="auto"/>
      </w:rPr>
    </w:lvl>
    <w:lvl w:ilvl="4">
      <w:start w:val="1"/>
      <w:numFmt w:val="decimal"/>
      <w:lvlText w:val="%1.%2.%3.%4.%5."/>
      <w:lvlJc w:val="left"/>
      <w:pPr>
        <w:ind w:left="1560" w:hanging="1080"/>
      </w:pPr>
      <w:rPr>
        <w:rFonts w:hint="default"/>
        <w:color w:val="auto"/>
      </w:rPr>
    </w:lvl>
    <w:lvl w:ilvl="5">
      <w:start w:val="1"/>
      <w:numFmt w:val="decimal"/>
      <w:lvlText w:val="%1.%2.%3.%4.%5.%6."/>
      <w:lvlJc w:val="left"/>
      <w:pPr>
        <w:ind w:left="1680" w:hanging="1080"/>
      </w:pPr>
      <w:rPr>
        <w:rFonts w:hint="default"/>
        <w:color w:val="auto"/>
      </w:rPr>
    </w:lvl>
    <w:lvl w:ilvl="6">
      <w:start w:val="1"/>
      <w:numFmt w:val="decimal"/>
      <w:lvlText w:val="%1.%2.%3.%4.%5.%6.%7."/>
      <w:lvlJc w:val="left"/>
      <w:pPr>
        <w:ind w:left="2160" w:hanging="1440"/>
      </w:pPr>
      <w:rPr>
        <w:rFonts w:hint="default"/>
        <w:color w:val="auto"/>
      </w:rPr>
    </w:lvl>
    <w:lvl w:ilvl="7">
      <w:start w:val="1"/>
      <w:numFmt w:val="decimal"/>
      <w:lvlText w:val="%1.%2.%3.%4.%5.%6.%7.%8."/>
      <w:lvlJc w:val="left"/>
      <w:pPr>
        <w:ind w:left="2280" w:hanging="1440"/>
      </w:pPr>
      <w:rPr>
        <w:rFonts w:hint="default"/>
        <w:color w:val="auto"/>
      </w:rPr>
    </w:lvl>
    <w:lvl w:ilvl="8">
      <w:start w:val="1"/>
      <w:numFmt w:val="decimal"/>
      <w:lvlText w:val="%1.%2.%3.%4.%5.%6.%7.%8.%9."/>
      <w:lvlJc w:val="left"/>
      <w:pPr>
        <w:ind w:left="2760" w:hanging="1800"/>
      </w:pPr>
      <w:rPr>
        <w:rFonts w:hint="default"/>
        <w:color w:val="auto"/>
      </w:rPr>
    </w:lvl>
  </w:abstractNum>
  <w:abstractNum w:abstractNumId="35">
    <w:nsid w:val="68A542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8C10B5A"/>
    <w:multiLevelType w:val="hybridMultilevel"/>
    <w:tmpl w:val="4FCA6E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8C6312A"/>
    <w:multiLevelType w:val="multilevel"/>
    <w:tmpl w:val="72D4AAC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004" w:hanging="720"/>
      </w:pPr>
      <w:rPr>
        <w:rFonts w:hint="default"/>
        <w:i w:val="0"/>
      </w:rPr>
    </w:lvl>
    <w:lvl w:ilvl="3">
      <w:start w:val="1"/>
      <w:numFmt w:val="decimal"/>
      <w:isLgl/>
      <w:lvlText w:val="%1.%2.%3.%4."/>
      <w:lvlJc w:val="left"/>
      <w:pPr>
        <w:ind w:left="2215"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8">
    <w:nsid w:val="6DAF14D6"/>
    <w:multiLevelType w:val="multilevel"/>
    <w:tmpl w:val="D890AFB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6E4F1B2D"/>
    <w:multiLevelType w:val="multilevel"/>
    <w:tmpl w:val="FE720B54"/>
    <w:lvl w:ilvl="0">
      <w:start w:val="1"/>
      <w:numFmt w:val="decimal"/>
      <w:lvlText w:val="%1."/>
      <w:lvlJc w:val="left"/>
      <w:pPr>
        <w:tabs>
          <w:tab w:val="num" w:pos="8157"/>
        </w:tabs>
        <w:ind w:left="8157" w:hanging="360"/>
      </w:pPr>
    </w:lvl>
    <w:lvl w:ilvl="1">
      <w:start w:val="1"/>
      <w:numFmt w:val="decimal"/>
      <w:isLgl/>
      <w:lvlText w:val="%1.%2."/>
      <w:lvlJc w:val="left"/>
      <w:pPr>
        <w:tabs>
          <w:tab w:val="num" w:pos="8217"/>
        </w:tabs>
        <w:ind w:left="8217" w:hanging="420"/>
      </w:pPr>
      <w:rPr>
        <w:rFonts w:hint="default"/>
        <w:b w:val="0"/>
      </w:rPr>
    </w:lvl>
    <w:lvl w:ilvl="2">
      <w:start w:val="1"/>
      <w:numFmt w:val="decimal"/>
      <w:isLgl/>
      <w:lvlText w:val="%1.%2.%3."/>
      <w:lvlJc w:val="left"/>
      <w:pPr>
        <w:tabs>
          <w:tab w:val="num" w:pos="8517"/>
        </w:tabs>
        <w:ind w:left="8517" w:hanging="720"/>
      </w:pPr>
      <w:rPr>
        <w:rFonts w:hint="default"/>
      </w:rPr>
    </w:lvl>
    <w:lvl w:ilvl="3">
      <w:start w:val="1"/>
      <w:numFmt w:val="decimal"/>
      <w:isLgl/>
      <w:lvlText w:val="%1.%2.%3.%4."/>
      <w:lvlJc w:val="left"/>
      <w:pPr>
        <w:tabs>
          <w:tab w:val="num" w:pos="8517"/>
        </w:tabs>
        <w:ind w:left="8517" w:hanging="720"/>
      </w:pPr>
      <w:rPr>
        <w:rFonts w:hint="default"/>
      </w:rPr>
    </w:lvl>
    <w:lvl w:ilvl="4">
      <w:start w:val="1"/>
      <w:numFmt w:val="decimal"/>
      <w:isLgl/>
      <w:lvlText w:val="%1.%2.%3.%4.%5."/>
      <w:lvlJc w:val="left"/>
      <w:pPr>
        <w:tabs>
          <w:tab w:val="num" w:pos="8877"/>
        </w:tabs>
        <w:ind w:left="8877" w:hanging="1080"/>
      </w:pPr>
      <w:rPr>
        <w:rFonts w:hint="default"/>
      </w:rPr>
    </w:lvl>
    <w:lvl w:ilvl="5">
      <w:start w:val="1"/>
      <w:numFmt w:val="decimal"/>
      <w:isLgl/>
      <w:lvlText w:val="%1.%2.%3.%4.%5.%6."/>
      <w:lvlJc w:val="left"/>
      <w:pPr>
        <w:tabs>
          <w:tab w:val="num" w:pos="8877"/>
        </w:tabs>
        <w:ind w:left="8877" w:hanging="1080"/>
      </w:pPr>
      <w:rPr>
        <w:rFonts w:hint="default"/>
      </w:rPr>
    </w:lvl>
    <w:lvl w:ilvl="6">
      <w:start w:val="1"/>
      <w:numFmt w:val="decimal"/>
      <w:isLgl/>
      <w:lvlText w:val="%1.%2.%3.%4.%5.%6.%7."/>
      <w:lvlJc w:val="left"/>
      <w:pPr>
        <w:tabs>
          <w:tab w:val="num" w:pos="9237"/>
        </w:tabs>
        <w:ind w:left="9237" w:hanging="1440"/>
      </w:pPr>
      <w:rPr>
        <w:rFonts w:hint="default"/>
      </w:rPr>
    </w:lvl>
    <w:lvl w:ilvl="7">
      <w:start w:val="1"/>
      <w:numFmt w:val="decimal"/>
      <w:isLgl/>
      <w:lvlText w:val="%1.%2.%3.%4.%5.%6.%7.%8."/>
      <w:lvlJc w:val="left"/>
      <w:pPr>
        <w:tabs>
          <w:tab w:val="num" w:pos="9237"/>
        </w:tabs>
        <w:ind w:left="9237" w:hanging="1440"/>
      </w:pPr>
      <w:rPr>
        <w:rFonts w:hint="default"/>
      </w:rPr>
    </w:lvl>
    <w:lvl w:ilvl="8">
      <w:start w:val="1"/>
      <w:numFmt w:val="decimal"/>
      <w:isLgl/>
      <w:lvlText w:val="%1.%2.%3.%4.%5.%6.%7.%8.%9."/>
      <w:lvlJc w:val="left"/>
      <w:pPr>
        <w:tabs>
          <w:tab w:val="num" w:pos="9597"/>
        </w:tabs>
        <w:ind w:left="9597" w:hanging="1800"/>
      </w:pPr>
      <w:rPr>
        <w:rFonts w:hint="default"/>
      </w:rPr>
    </w:lvl>
  </w:abstractNum>
  <w:abstractNum w:abstractNumId="40">
    <w:nsid w:val="6F847326"/>
    <w:multiLevelType w:val="multilevel"/>
    <w:tmpl w:val="7C0A2EA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1">
    <w:nsid w:val="6F9C034C"/>
    <w:multiLevelType w:val="hybridMultilevel"/>
    <w:tmpl w:val="8A242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21605DB"/>
    <w:multiLevelType w:val="multilevel"/>
    <w:tmpl w:val="FE720B54"/>
    <w:lvl w:ilvl="0">
      <w:start w:val="1"/>
      <w:numFmt w:val="decimal"/>
      <w:lvlText w:val="%1."/>
      <w:lvlJc w:val="left"/>
      <w:pPr>
        <w:tabs>
          <w:tab w:val="num" w:pos="8157"/>
        </w:tabs>
        <w:ind w:left="8157" w:hanging="360"/>
      </w:pPr>
    </w:lvl>
    <w:lvl w:ilvl="1">
      <w:start w:val="1"/>
      <w:numFmt w:val="decimal"/>
      <w:isLgl/>
      <w:lvlText w:val="%1.%2."/>
      <w:lvlJc w:val="left"/>
      <w:pPr>
        <w:tabs>
          <w:tab w:val="num" w:pos="8217"/>
        </w:tabs>
        <w:ind w:left="8217" w:hanging="420"/>
      </w:pPr>
      <w:rPr>
        <w:rFonts w:hint="default"/>
        <w:b w:val="0"/>
      </w:rPr>
    </w:lvl>
    <w:lvl w:ilvl="2">
      <w:start w:val="1"/>
      <w:numFmt w:val="decimal"/>
      <w:isLgl/>
      <w:lvlText w:val="%1.%2.%3."/>
      <w:lvlJc w:val="left"/>
      <w:pPr>
        <w:tabs>
          <w:tab w:val="num" w:pos="8517"/>
        </w:tabs>
        <w:ind w:left="8517" w:hanging="720"/>
      </w:pPr>
      <w:rPr>
        <w:rFonts w:hint="default"/>
      </w:rPr>
    </w:lvl>
    <w:lvl w:ilvl="3">
      <w:start w:val="1"/>
      <w:numFmt w:val="decimal"/>
      <w:isLgl/>
      <w:lvlText w:val="%1.%2.%3.%4."/>
      <w:lvlJc w:val="left"/>
      <w:pPr>
        <w:tabs>
          <w:tab w:val="num" w:pos="8517"/>
        </w:tabs>
        <w:ind w:left="8517" w:hanging="720"/>
      </w:pPr>
      <w:rPr>
        <w:rFonts w:hint="default"/>
      </w:rPr>
    </w:lvl>
    <w:lvl w:ilvl="4">
      <w:start w:val="1"/>
      <w:numFmt w:val="decimal"/>
      <w:isLgl/>
      <w:lvlText w:val="%1.%2.%3.%4.%5."/>
      <w:lvlJc w:val="left"/>
      <w:pPr>
        <w:tabs>
          <w:tab w:val="num" w:pos="8877"/>
        </w:tabs>
        <w:ind w:left="8877" w:hanging="1080"/>
      </w:pPr>
      <w:rPr>
        <w:rFonts w:hint="default"/>
      </w:rPr>
    </w:lvl>
    <w:lvl w:ilvl="5">
      <w:start w:val="1"/>
      <w:numFmt w:val="decimal"/>
      <w:isLgl/>
      <w:lvlText w:val="%1.%2.%3.%4.%5.%6."/>
      <w:lvlJc w:val="left"/>
      <w:pPr>
        <w:tabs>
          <w:tab w:val="num" w:pos="8877"/>
        </w:tabs>
        <w:ind w:left="8877" w:hanging="1080"/>
      </w:pPr>
      <w:rPr>
        <w:rFonts w:hint="default"/>
      </w:rPr>
    </w:lvl>
    <w:lvl w:ilvl="6">
      <w:start w:val="1"/>
      <w:numFmt w:val="decimal"/>
      <w:isLgl/>
      <w:lvlText w:val="%1.%2.%3.%4.%5.%6.%7."/>
      <w:lvlJc w:val="left"/>
      <w:pPr>
        <w:tabs>
          <w:tab w:val="num" w:pos="9237"/>
        </w:tabs>
        <w:ind w:left="9237" w:hanging="1440"/>
      </w:pPr>
      <w:rPr>
        <w:rFonts w:hint="default"/>
      </w:rPr>
    </w:lvl>
    <w:lvl w:ilvl="7">
      <w:start w:val="1"/>
      <w:numFmt w:val="decimal"/>
      <w:isLgl/>
      <w:lvlText w:val="%1.%2.%3.%4.%5.%6.%7.%8."/>
      <w:lvlJc w:val="left"/>
      <w:pPr>
        <w:tabs>
          <w:tab w:val="num" w:pos="9237"/>
        </w:tabs>
        <w:ind w:left="9237" w:hanging="1440"/>
      </w:pPr>
      <w:rPr>
        <w:rFonts w:hint="default"/>
      </w:rPr>
    </w:lvl>
    <w:lvl w:ilvl="8">
      <w:start w:val="1"/>
      <w:numFmt w:val="decimal"/>
      <w:isLgl/>
      <w:lvlText w:val="%1.%2.%3.%4.%5.%6.%7.%8.%9."/>
      <w:lvlJc w:val="left"/>
      <w:pPr>
        <w:tabs>
          <w:tab w:val="num" w:pos="9597"/>
        </w:tabs>
        <w:ind w:left="9597" w:hanging="1800"/>
      </w:pPr>
      <w:rPr>
        <w:rFonts w:hint="default"/>
      </w:rPr>
    </w:lvl>
  </w:abstractNum>
  <w:abstractNum w:abstractNumId="43">
    <w:nsid w:val="75C4384E"/>
    <w:multiLevelType w:val="multilevel"/>
    <w:tmpl w:val="AC28F3E6"/>
    <w:lvl w:ilvl="0">
      <w:start w:val="11"/>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5CD1276"/>
    <w:multiLevelType w:val="hybridMultilevel"/>
    <w:tmpl w:val="D898CC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nsid w:val="76E5012C"/>
    <w:multiLevelType w:val="multilevel"/>
    <w:tmpl w:val="1D92EE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85639E"/>
    <w:multiLevelType w:val="multilevel"/>
    <w:tmpl w:val="5D60B80A"/>
    <w:lvl w:ilvl="0">
      <w:start w:val="1"/>
      <w:numFmt w:val="decimal"/>
      <w:pStyle w:val="L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2"/>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
      <w:lvlText w:val="%34.1.1."/>
      <w:lvlJc w:val="left"/>
      <w:pPr>
        <w:ind w:left="185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9D47FD2"/>
    <w:multiLevelType w:val="multilevel"/>
    <w:tmpl w:val="CDF48542"/>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nsid w:val="7C3C6D7E"/>
    <w:multiLevelType w:val="hybridMultilevel"/>
    <w:tmpl w:val="6720AF4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36"/>
  </w:num>
  <w:num w:numId="2">
    <w:abstractNumId w:val="1"/>
  </w:num>
  <w:num w:numId="3">
    <w:abstractNumId w:val="22"/>
  </w:num>
  <w:num w:numId="4">
    <w:abstractNumId w:val="2"/>
  </w:num>
  <w:num w:numId="5">
    <w:abstractNumId w:val="6"/>
  </w:num>
  <w:num w:numId="6">
    <w:abstractNumId w:val="9"/>
  </w:num>
  <w:num w:numId="7">
    <w:abstractNumId w:val="24"/>
  </w:num>
  <w:num w:numId="8">
    <w:abstractNumId w:val="20"/>
  </w:num>
  <w:num w:numId="9">
    <w:abstractNumId w:val="46"/>
  </w:num>
  <w:num w:numId="10">
    <w:abstractNumId w:val="43"/>
  </w:num>
  <w:num w:numId="11">
    <w:abstractNumId w:val="26"/>
  </w:num>
  <w:num w:numId="12">
    <w:abstractNumId w:val="15"/>
  </w:num>
  <w:num w:numId="13">
    <w:abstractNumId w:val="47"/>
  </w:num>
  <w:num w:numId="14">
    <w:abstractNumId w:val="5"/>
  </w:num>
  <w:num w:numId="15">
    <w:abstractNumId w:val="16"/>
  </w:num>
  <w:num w:numId="16">
    <w:abstractNumId w:val="7"/>
  </w:num>
  <w:num w:numId="17">
    <w:abstractNumId w:val="14"/>
  </w:num>
  <w:num w:numId="18">
    <w:abstractNumId w:val="37"/>
  </w:num>
  <w:num w:numId="19">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1"/>
  </w:num>
  <w:num w:numId="22">
    <w:abstractNumId w:val="44"/>
  </w:num>
  <w:num w:numId="23">
    <w:abstractNumId w:val="35"/>
  </w:num>
  <w:num w:numId="24">
    <w:abstractNumId w:val="3"/>
  </w:num>
  <w:num w:numId="25">
    <w:abstractNumId w:val="19"/>
  </w:num>
  <w:num w:numId="26">
    <w:abstractNumId w:val="8"/>
  </w:num>
  <w:num w:numId="27">
    <w:abstractNumId w:val="18"/>
  </w:num>
  <w:num w:numId="28">
    <w:abstractNumId w:val="45"/>
  </w:num>
  <w:num w:numId="29">
    <w:abstractNumId w:val="25"/>
  </w:num>
  <w:num w:numId="30">
    <w:abstractNumId w:val="10"/>
  </w:num>
  <w:num w:numId="31">
    <w:abstractNumId w:val="33"/>
  </w:num>
  <w:num w:numId="32">
    <w:abstractNumId w:val="31"/>
  </w:num>
  <w:num w:numId="33">
    <w:abstractNumId w:val="29"/>
  </w:num>
  <w:num w:numId="34">
    <w:abstractNumId w:val="23"/>
  </w:num>
  <w:num w:numId="35">
    <w:abstractNumId w:val="27"/>
  </w:num>
  <w:num w:numId="36">
    <w:abstractNumId w:val="39"/>
  </w:num>
  <w:num w:numId="37">
    <w:abstractNumId w:val="42"/>
  </w:num>
  <w:num w:numId="38">
    <w:abstractNumId w:val="32"/>
  </w:num>
  <w:num w:numId="39">
    <w:abstractNumId w:val="34"/>
  </w:num>
  <w:num w:numId="40">
    <w:abstractNumId w:val="12"/>
  </w:num>
  <w:num w:numId="41">
    <w:abstractNumId w:val="4"/>
  </w:num>
  <w:num w:numId="42">
    <w:abstractNumId w:val="28"/>
  </w:num>
  <w:num w:numId="43">
    <w:abstractNumId w:val="11"/>
  </w:num>
  <w:num w:numId="44">
    <w:abstractNumId w:val="17"/>
  </w:num>
  <w:num w:numId="45">
    <w:abstractNumId w:val="30"/>
  </w:num>
  <w:num w:numId="46">
    <w:abstractNumId w:val="40"/>
  </w:num>
  <w:num w:numId="47">
    <w:abstractNumId w:val="13"/>
  </w:num>
  <w:num w:numId="48">
    <w:abstractNumId w:val="38"/>
  </w:num>
  <w:num w:numId="4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69"/>
    <w:rsid w:val="0000145C"/>
    <w:rsid w:val="00002EF3"/>
    <w:rsid w:val="0001149C"/>
    <w:rsid w:val="000114A8"/>
    <w:rsid w:val="00014E71"/>
    <w:rsid w:val="0001515A"/>
    <w:rsid w:val="00015EF7"/>
    <w:rsid w:val="0001648E"/>
    <w:rsid w:val="00022684"/>
    <w:rsid w:val="00025962"/>
    <w:rsid w:val="00025A1E"/>
    <w:rsid w:val="00026E9A"/>
    <w:rsid w:val="00031CA9"/>
    <w:rsid w:val="00033986"/>
    <w:rsid w:val="00035BAE"/>
    <w:rsid w:val="00035C94"/>
    <w:rsid w:val="00036ECC"/>
    <w:rsid w:val="00043552"/>
    <w:rsid w:val="00044A4A"/>
    <w:rsid w:val="00045F57"/>
    <w:rsid w:val="00052826"/>
    <w:rsid w:val="00056244"/>
    <w:rsid w:val="00056E5A"/>
    <w:rsid w:val="00060F6C"/>
    <w:rsid w:val="00065483"/>
    <w:rsid w:val="00095AB9"/>
    <w:rsid w:val="00095E77"/>
    <w:rsid w:val="000A16AB"/>
    <w:rsid w:val="000A7156"/>
    <w:rsid w:val="000B15CF"/>
    <w:rsid w:val="000B28DA"/>
    <w:rsid w:val="000B2A4A"/>
    <w:rsid w:val="000B393E"/>
    <w:rsid w:val="000B4FAD"/>
    <w:rsid w:val="000C1BB2"/>
    <w:rsid w:val="000C42DA"/>
    <w:rsid w:val="000D1E34"/>
    <w:rsid w:val="000E2F60"/>
    <w:rsid w:val="000E5909"/>
    <w:rsid w:val="000E70D6"/>
    <w:rsid w:val="000F7E91"/>
    <w:rsid w:val="00100B2B"/>
    <w:rsid w:val="00103CE0"/>
    <w:rsid w:val="0010711B"/>
    <w:rsid w:val="00110B60"/>
    <w:rsid w:val="001141BA"/>
    <w:rsid w:val="00115CD2"/>
    <w:rsid w:val="00116409"/>
    <w:rsid w:val="001201E2"/>
    <w:rsid w:val="0012271C"/>
    <w:rsid w:val="00131B85"/>
    <w:rsid w:val="00136346"/>
    <w:rsid w:val="00137B37"/>
    <w:rsid w:val="00143ADF"/>
    <w:rsid w:val="00144C23"/>
    <w:rsid w:val="00145D6E"/>
    <w:rsid w:val="00146CAE"/>
    <w:rsid w:val="00152282"/>
    <w:rsid w:val="00163085"/>
    <w:rsid w:val="001637E6"/>
    <w:rsid w:val="00165B4A"/>
    <w:rsid w:val="001724AC"/>
    <w:rsid w:val="00177179"/>
    <w:rsid w:val="00177199"/>
    <w:rsid w:val="00177978"/>
    <w:rsid w:val="00180C21"/>
    <w:rsid w:val="0018136C"/>
    <w:rsid w:val="00183E73"/>
    <w:rsid w:val="00183EBF"/>
    <w:rsid w:val="00190A06"/>
    <w:rsid w:val="00193F65"/>
    <w:rsid w:val="00195157"/>
    <w:rsid w:val="00195777"/>
    <w:rsid w:val="001970CC"/>
    <w:rsid w:val="001A0AC9"/>
    <w:rsid w:val="001A7CA2"/>
    <w:rsid w:val="001B4003"/>
    <w:rsid w:val="001B6BD9"/>
    <w:rsid w:val="001C4736"/>
    <w:rsid w:val="001D59AF"/>
    <w:rsid w:val="001E0513"/>
    <w:rsid w:val="001E11FF"/>
    <w:rsid w:val="001E3246"/>
    <w:rsid w:val="001E46A1"/>
    <w:rsid w:val="001E5548"/>
    <w:rsid w:val="001E6DA9"/>
    <w:rsid w:val="001F055B"/>
    <w:rsid w:val="001F1091"/>
    <w:rsid w:val="001F1E4E"/>
    <w:rsid w:val="001F2595"/>
    <w:rsid w:val="001F462B"/>
    <w:rsid w:val="001F4BF3"/>
    <w:rsid w:val="002017B2"/>
    <w:rsid w:val="002018D9"/>
    <w:rsid w:val="0020229F"/>
    <w:rsid w:val="00202C97"/>
    <w:rsid w:val="00205814"/>
    <w:rsid w:val="002136E8"/>
    <w:rsid w:val="002144E9"/>
    <w:rsid w:val="0021563E"/>
    <w:rsid w:val="002331AF"/>
    <w:rsid w:val="002354C6"/>
    <w:rsid w:val="00244003"/>
    <w:rsid w:val="002454F0"/>
    <w:rsid w:val="002474CE"/>
    <w:rsid w:val="00254A67"/>
    <w:rsid w:val="00255092"/>
    <w:rsid w:val="002550EF"/>
    <w:rsid w:val="002568DD"/>
    <w:rsid w:val="00262312"/>
    <w:rsid w:val="00262561"/>
    <w:rsid w:val="00262C4E"/>
    <w:rsid w:val="00267680"/>
    <w:rsid w:val="0027039D"/>
    <w:rsid w:val="00271C03"/>
    <w:rsid w:val="002737E5"/>
    <w:rsid w:val="00273BFE"/>
    <w:rsid w:val="00282035"/>
    <w:rsid w:val="002837CD"/>
    <w:rsid w:val="00284221"/>
    <w:rsid w:val="002843E4"/>
    <w:rsid w:val="00285E54"/>
    <w:rsid w:val="00287026"/>
    <w:rsid w:val="002919A4"/>
    <w:rsid w:val="00291FD5"/>
    <w:rsid w:val="002A0B9B"/>
    <w:rsid w:val="002A1693"/>
    <w:rsid w:val="002A1908"/>
    <w:rsid w:val="002A3B48"/>
    <w:rsid w:val="002A7A03"/>
    <w:rsid w:val="002B1EC5"/>
    <w:rsid w:val="002B484E"/>
    <w:rsid w:val="002B5C6B"/>
    <w:rsid w:val="002B627C"/>
    <w:rsid w:val="002B7E9F"/>
    <w:rsid w:val="002C1B2C"/>
    <w:rsid w:val="002C38DF"/>
    <w:rsid w:val="002D13E0"/>
    <w:rsid w:val="002D151E"/>
    <w:rsid w:val="002D224A"/>
    <w:rsid w:val="002E14F6"/>
    <w:rsid w:val="002E1EFE"/>
    <w:rsid w:val="002E219C"/>
    <w:rsid w:val="002E2E1E"/>
    <w:rsid w:val="002E41E2"/>
    <w:rsid w:val="002E6237"/>
    <w:rsid w:val="002F1A0F"/>
    <w:rsid w:val="002F3C7A"/>
    <w:rsid w:val="002F540F"/>
    <w:rsid w:val="002F5EF6"/>
    <w:rsid w:val="0030140F"/>
    <w:rsid w:val="003020C3"/>
    <w:rsid w:val="0031184A"/>
    <w:rsid w:val="00312475"/>
    <w:rsid w:val="00312CBF"/>
    <w:rsid w:val="003227CC"/>
    <w:rsid w:val="0032289E"/>
    <w:rsid w:val="00325CCA"/>
    <w:rsid w:val="00330527"/>
    <w:rsid w:val="0033209D"/>
    <w:rsid w:val="003321FD"/>
    <w:rsid w:val="003330AB"/>
    <w:rsid w:val="0033491B"/>
    <w:rsid w:val="0033509F"/>
    <w:rsid w:val="00341CA7"/>
    <w:rsid w:val="0034434A"/>
    <w:rsid w:val="00345645"/>
    <w:rsid w:val="0035021B"/>
    <w:rsid w:val="00353FD1"/>
    <w:rsid w:val="00361C5F"/>
    <w:rsid w:val="003673EE"/>
    <w:rsid w:val="003705EB"/>
    <w:rsid w:val="00372DF9"/>
    <w:rsid w:val="003752B2"/>
    <w:rsid w:val="00381D2E"/>
    <w:rsid w:val="00383E4C"/>
    <w:rsid w:val="00384933"/>
    <w:rsid w:val="00387C76"/>
    <w:rsid w:val="00391D60"/>
    <w:rsid w:val="0039213E"/>
    <w:rsid w:val="00395B08"/>
    <w:rsid w:val="003A1C46"/>
    <w:rsid w:val="003A5494"/>
    <w:rsid w:val="003B4D3D"/>
    <w:rsid w:val="003C1BDB"/>
    <w:rsid w:val="003C253F"/>
    <w:rsid w:val="003C31C1"/>
    <w:rsid w:val="003D1ED4"/>
    <w:rsid w:val="003D3B65"/>
    <w:rsid w:val="003D50BD"/>
    <w:rsid w:val="003D5B3B"/>
    <w:rsid w:val="003D6A9D"/>
    <w:rsid w:val="003E0F25"/>
    <w:rsid w:val="003F0A77"/>
    <w:rsid w:val="003F14D4"/>
    <w:rsid w:val="00402297"/>
    <w:rsid w:val="00404167"/>
    <w:rsid w:val="004118F3"/>
    <w:rsid w:val="00414831"/>
    <w:rsid w:val="0042143C"/>
    <w:rsid w:val="00423854"/>
    <w:rsid w:val="00430CF4"/>
    <w:rsid w:val="0043220E"/>
    <w:rsid w:val="00433D9B"/>
    <w:rsid w:val="0043400A"/>
    <w:rsid w:val="00434E20"/>
    <w:rsid w:val="0043690E"/>
    <w:rsid w:val="00437093"/>
    <w:rsid w:val="00437CDD"/>
    <w:rsid w:val="00440BF8"/>
    <w:rsid w:val="00443676"/>
    <w:rsid w:val="00444598"/>
    <w:rsid w:val="004446FA"/>
    <w:rsid w:val="00460461"/>
    <w:rsid w:val="0046078D"/>
    <w:rsid w:val="00460925"/>
    <w:rsid w:val="00461F50"/>
    <w:rsid w:val="00462419"/>
    <w:rsid w:val="004625F1"/>
    <w:rsid w:val="004648EF"/>
    <w:rsid w:val="00470832"/>
    <w:rsid w:val="00470AC6"/>
    <w:rsid w:val="00470BCD"/>
    <w:rsid w:val="00473F0D"/>
    <w:rsid w:val="0048297E"/>
    <w:rsid w:val="004833A1"/>
    <w:rsid w:val="00494936"/>
    <w:rsid w:val="00496FDB"/>
    <w:rsid w:val="004A127F"/>
    <w:rsid w:val="004A6B75"/>
    <w:rsid w:val="004B32F3"/>
    <w:rsid w:val="004B3731"/>
    <w:rsid w:val="004B41EE"/>
    <w:rsid w:val="004C1318"/>
    <w:rsid w:val="004C1905"/>
    <w:rsid w:val="004C7C68"/>
    <w:rsid w:val="004D1150"/>
    <w:rsid w:val="004D1398"/>
    <w:rsid w:val="004D48BA"/>
    <w:rsid w:val="004D72FC"/>
    <w:rsid w:val="004E298A"/>
    <w:rsid w:val="004E5CCA"/>
    <w:rsid w:val="004F3C8B"/>
    <w:rsid w:val="004F5A46"/>
    <w:rsid w:val="004F5E7A"/>
    <w:rsid w:val="004F6891"/>
    <w:rsid w:val="00510D51"/>
    <w:rsid w:val="005211A6"/>
    <w:rsid w:val="00527E62"/>
    <w:rsid w:val="00532147"/>
    <w:rsid w:val="005404E9"/>
    <w:rsid w:val="00545EB3"/>
    <w:rsid w:val="005475A4"/>
    <w:rsid w:val="0055229A"/>
    <w:rsid w:val="005527FE"/>
    <w:rsid w:val="005573DA"/>
    <w:rsid w:val="00560375"/>
    <w:rsid w:val="00561413"/>
    <w:rsid w:val="0056695A"/>
    <w:rsid w:val="00570288"/>
    <w:rsid w:val="00581A56"/>
    <w:rsid w:val="00587421"/>
    <w:rsid w:val="005908CD"/>
    <w:rsid w:val="00596334"/>
    <w:rsid w:val="005A09B4"/>
    <w:rsid w:val="005A1FF7"/>
    <w:rsid w:val="005A2E59"/>
    <w:rsid w:val="005A7056"/>
    <w:rsid w:val="005B0D95"/>
    <w:rsid w:val="005B1CA2"/>
    <w:rsid w:val="005B2783"/>
    <w:rsid w:val="005B34A2"/>
    <w:rsid w:val="005B4829"/>
    <w:rsid w:val="005B612E"/>
    <w:rsid w:val="005B7796"/>
    <w:rsid w:val="005C3AD4"/>
    <w:rsid w:val="005D09D5"/>
    <w:rsid w:val="005D2A07"/>
    <w:rsid w:val="005D55CC"/>
    <w:rsid w:val="005E03B9"/>
    <w:rsid w:val="005E30EE"/>
    <w:rsid w:val="005E690E"/>
    <w:rsid w:val="005E7ADD"/>
    <w:rsid w:val="005F04D2"/>
    <w:rsid w:val="005F2AA5"/>
    <w:rsid w:val="005F3B0D"/>
    <w:rsid w:val="005F4C93"/>
    <w:rsid w:val="005F784E"/>
    <w:rsid w:val="005F7D63"/>
    <w:rsid w:val="0060148E"/>
    <w:rsid w:val="00601513"/>
    <w:rsid w:val="00604CEF"/>
    <w:rsid w:val="006125CF"/>
    <w:rsid w:val="006127DA"/>
    <w:rsid w:val="00616129"/>
    <w:rsid w:val="00617B88"/>
    <w:rsid w:val="00620A7C"/>
    <w:rsid w:val="00622473"/>
    <w:rsid w:val="0062534C"/>
    <w:rsid w:val="00625A6F"/>
    <w:rsid w:val="00630828"/>
    <w:rsid w:val="0063781D"/>
    <w:rsid w:val="00641211"/>
    <w:rsid w:val="00645D96"/>
    <w:rsid w:val="00650772"/>
    <w:rsid w:val="006507C4"/>
    <w:rsid w:val="00653250"/>
    <w:rsid w:val="006547C6"/>
    <w:rsid w:val="0066518E"/>
    <w:rsid w:val="00674DE9"/>
    <w:rsid w:val="00676D0F"/>
    <w:rsid w:val="006802F9"/>
    <w:rsid w:val="00682257"/>
    <w:rsid w:val="00683BC1"/>
    <w:rsid w:val="00684704"/>
    <w:rsid w:val="006854BD"/>
    <w:rsid w:val="006862C2"/>
    <w:rsid w:val="00687A8D"/>
    <w:rsid w:val="00695930"/>
    <w:rsid w:val="00697CD3"/>
    <w:rsid w:val="006B2E2C"/>
    <w:rsid w:val="006B3AD2"/>
    <w:rsid w:val="006B71F8"/>
    <w:rsid w:val="006C1229"/>
    <w:rsid w:val="006C2794"/>
    <w:rsid w:val="006C676B"/>
    <w:rsid w:val="006C6E29"/>
    <w:rsid w:val="006C7DE7"/>
    <w:rsid w:val="006D4214"/>
    <w:rsid w:val="006D457F"/>
    <w:rsid w:val="006E182D"/>
    <w:rsid w:val="006E4A78"/>
    <w:rsid w:val="006E51FA"/>
    <w:rsid w:val="006F2FD7"/>
    <w:rsid w:val="006F4D69"/>
    <w:rsid w:val="006F7097"/>
    <w:rsid w:val="007025C8"/>
    <w:rsid w:val="00704A3C"/>
    <w:rsid w:val="007059F9"/>
    <w:rsid w:val="007064C7"/>
    <w:rsid w:val="007074BA"/>
    <w:rsid w:val="00707A2C"/>
    <w:rsid w:val="0071398C"/>
    <w:rsid w:val="0071533F"/>
    <w:rsid w:val="00716334"/>
    <w:rsid w:val="007231AF"/>
    <w:rsid w:val="00723C30"/>
    <w:rsid w:val="00726756"/>
    <w:rsid w:val="007304DF"/>
    <w:rsid w:val="00730819"/>
    <w:rsid w:val="007316C7"/>
    <w:rsid w:val="00731D79"/>
    <w:rsid w:val="0073477A"/>
    <w:rsid w:val="007352E0"/>
    <w:rsid w:val="00735472"/>
    <w:rsid w:val="00737923"/>
    <w:rsid w:val="007445F9"/>
    <w:rsid w:val="00745FD5"/>
    <w:rsid w:val="007475D4"/>
    <w:rsid w:val="0075277A"/>
    <w:rsid w:val="00755F2B"/>
    <w:rsid w:val="00757BA5"/>
    <w:rsid w:val="00760A3B"/>
    <w:rsid w:val="00761C76"/>
    <w:rsid w:val="0076389A"/>
    <w:rsid w:val="00763B46"/>
    <w:rsid w:val="00764FA3"/>
    <w:rsid w:val="00767C8F"/>
    <w:rsid w:val="007709D9"/>
    <w:rsid w:val="00770B9B"/>
    <w:rsid w:val="007756C3"/>
    <w:rsid w:val="00776935"/>
    <w:rsid w:val="00776980"/>
    <w:rsid w:val="00781693"/>
    <w:rsid w:val="00781FA1"/>
    <w:rsid w:val="00782A1C"/>
    <w:rsid w:val="007832E9"/>
    <w:rsid w:val="0078362A"/>
    <w:rsid w:val="007920E8"/>
    <w:rsid w:val="0079359C"/>
    <w:rsid w:val="00793672"/>
    <w:rsid w:val="00793D1B"/>
    <w:rsid w:val="007952DA"/>
    <w:rsid w:val="007A4096"/>
    <w:rsid w:val="007A4EA3"/>
    <w:rsid w:val="007B777D"/>
    <w:rsid w:val="007D0E01"/>
    <w:rsid w:val="007D1A36"/>
    <w:rsid w:val="007D494E"/>
    <w:rsid w:val="007E0849"/>
    <w:rsid w:val="007E2769"/>
    <w:rsid w:val="007F2E44"/>
    <w:rsid w:val="00800895"/>
    <w:rsid w:val="0080148C"/>
    <w:rsid w:val="00801ADE"/>
    <w:rsid w:val="00802E54"/>
    <w:rsid w:val="00803EB5"/>
    <w:rsid w:val="008049A2"/>
    <w:rsid w:val="00813C7E"/>
    <w:rsid w:val="00813FB1"/>
    <w:rsid w:val="0081415B"/>
    <w:rsid w:val="00816D1A"/>
    <w:rsid w:val="008220ED"/>
    <w:rsid w:val="008224E5"/>
    <w:rsid w:val="00831D0E"/>
    <w:rsid w:val="00832337"/>
    <w:rsid w:val="00834650"/>
    <w:rsid w:val="0083639F"/>
    <w:rsid w:val="00837B14"/>
    <w:rsid w:val="00841055"/>
    <w:rsid w:val="00841B9D"/>
    <w:rsid w:val="00842F43"/>
    <w:rsid w:val="0084679D"/>
    <w:rsid w:val="00846E64"/>
    <w:rsid w:val="00847741"/>
    <w:rsid w:val="00852E8C"/>
    <w:rsid w:val="00865F03"/>
    <w:rsid w:val="00871DAE"/>
    <w:rsid w:val="00876A8A"/>
    <w:rsid w:val="00881D51"/>
    <w:rsid w:val="008855EA"/>
    <w:rsid w:val="008A0B61"/>
    <w:rsid w:val="008A66F3"/>
    <w:rsid w:val="008A7A40"/>
    <w:rsid w:val="008A7D6A"/>
    <w:rsid w:val="008B49DD"/>
    <w:rsid w:val="008C07E9"/>
    <w:rsid w:val="008C0AA7"/>
    <w:rsid w:val="008C63C4"/>
    <w:rsid w:val="008C68CC"/>
    <w:rsid w:val="008D2C21"/>
    <w:rsid w:val="008D6B81"/>
    <w:rsid w:val="008E0BC0"/>
    <w:rsid w:val="008E621E"/>
    <w:rsid w:val="008E6A5E"/>
    <w:rsid w:val="008F5582"/>
    <w:rsid w:val="00900663"/>
    <w:rsid w:val="00901B66"/>
    <w:rsid w:val="009036E1"/>
    <w:rsid w:val="0090492D"/>
    <w:rsid w:val="00910EFE"/>
    <w:rsid w:val="00912BE9"/>
    <w:rsid w:val="00913525"/>
    <w:rsid w:val="00913F7A"/>
    <w:rsid w:val="009216ED"/>
    <w:rsid w:val="009232B3"/>
    <w:rsid w:val="0092593C"/>
    <w:rsid w:val="00925A8E"/>
    <w:rsid w:val="00931D81"/>
    <w:rsid w:val="009327E9"/>
    <w:rsid w:val="009413F5"/>
    <w:rsid w:val="00945BB0"/>
    <w:rsid w:val="00945EF7"/>
    <w:rsid w:val="009702B8"/>
    <w:rsid w:val="00971ECD"/>
    <w:rsid w:val="00974A84"/>
    <w:rsid w:val="00981432"/>
    <w:rsid w:val="00985C8A"/>
    <w:rsid w:val="00996234"/>
    <w:rsid w:val="0099692D"/>
    <w:rsid w:val="009A0334"/>
    <w:rsid w:val="009A05F2"/>
    <w:rsid w:val="009A0ABA"/>
    <w:rsid w:val="009A50E6"/>
    <w:rsid w:val="009A5BA8"/>
    <w:rsid w:val="009B0DA2"/>
    <w:rsid w:val="009B5D68"/>
    <w:rsid w:val="009C095D"/>
    <w:rsid w:val="009C0CBB"/>
    <w:rsid w:val="009C257B"/>
    <w:rsid w:val="009C6F4D"/>
    <w:rsid w:val="009D245A"/>
    <w:rsid w:val="009D2609"/>
    <w:rsid w:val="009D262B"/>
    <w:rsid w:val="009D3CDE"/>
    <w:rsid w:val="009D63CD"/>
    <w:rsid w:val="009E0CBA"/>
    <w:rsid w:val="009E2282"/>
    <w:rsid w:val="009E2C63"/>
    <w:rsid w:val="009E6069"/>
    <w:rsid w:val="009E75AF"/>
    <w:rsid w:val="009F1951"/>
    <w:rsid w:val="009F6C9B"/>
    <w:rsid w:val="00A056D3"/>
    <w:rsid w:val="00A07F7E"/>
    <w:rsid w:val="00A10CEB"/>
    <w:rsid w:val="00A122C3"/>
    <w:rsid w:val="00A15BC1"/>
    <w:rsid w:val="00A16E61"/>
    <w:rsid w:val="00A22D54"/>
    <w:rsid w:val="00A24772"/>
    <w:rsid w:val="00A248FC"/>
    <w:rsid w:val="00A26C77"/>
    <w:rsid w:val="00A31033"/>
    <w:rsid w:val="00A32E93"/>
    <w:rsid w:val="00A34C87"/>
    <w:rsid w:val="00A35553"/>
    <w:rsid w:val="00A3635F"/>
    <w:rsid w:val="00A368EC"/>
    <w:rsid w:val="00A42FFC"/>
    <w:rsid w:val="00A525DC"/>
    <w:rsid w:val="00A52F69"/>
    <w:rsid w:val="00A5618D"/>
    <w:rsid w:val="00A71F88"/>
    <w:rsid w:val="00A84822"/>
    <w:rsid w:val="00A8781B"/>
    <w:rsid w:val="00A90A5C"/>
    <w:rsid w:val="00A90DC3"/>
    <w:rsid w:val="00A933F9"/>
    <w:rsid w:val="00A9369D"/>
    <w:rsid w:val="00AA53E3"/>
    <w:rsid w:val="00AA63EA"/>
    <w:rsid w:val="00AB192A"/>
    <w:rsid w:val="00AB19F0"/>
    <w:rsid w:val="00AC2338"/>
    <w:rsid w:val="00AC4F49"/>
    <w:rsid w:val="00AC7527"/>
    <w:rsid w:val="00AD0C4B"/>
    <w:rsid w:val="00AD29DD"/>
    <w:rsid w:val="00AD7B94"/>
    <w:rsid w:val="00AE4DDF"/>
    <w:rsid w:val="00AE5097"/>
    <w:rsid w:val="00AE55F1"/>
    <w:rsid w:val="00AF03B3"/>
    <w:rsid w:val="00AF07EB"/>
    <w:rsid w:val="00AF7D18"/>
    <w:rsid w:val="00B033B1"/>
    <w:rsid w:val="00B06CA0"/>
    <w:rsid w:val="00B11D9A"/>
    <w:rsid w:val="00B13C55"/>
    <w:rsid w:val="00B23D45"/>
    <w:rsid w:val="00B24473"/>
    <w:rsid w:val="00B26949"/>
    <w:rsid w:val="00B37AD7"/>
    <w:rsid w:val="00B42ADB"/>
    <w:rsid w:val="00B4591A"/>
    <w:rsid w:val="00B547D2"/>
    <w:rsid w:val="00B55E0B"/>
    <w:rsid w:val="00B6017C"/>
    <w:rsid w:val="00B60CE7"/>
    <w:rsid w:val="00B616BF"/>
    <w:rsid w:val="00B63ADF"/>
    <w:rsid w:val="00B66AFA"/>
    <w:rsid w:val="00B705A9"/>
    <w:rsid w:val="00B71D92"/>
    <w:rsid w:val="00B72F05"/>
    <w:rsid w:val="00B839F7"/>
    <w:rsid w:val="00B87524"/>
    <w:rsid w:val="00BA0419"/>
    <w:rsid w:val="00BA1491"/>
    <w:rsid w:val="00BA69E4"/>
    <w:rsid w:val="00BB5EBE"/>
    <w:rsid w:val="00BC091D"/>
    <w:rsid w:val="00BC0F77"/>
    <w:rsid w:val="00BC11C9"/>
    <w:rsid w:val="00BC2EC0"/>
    <w:rsid w:val="00BC3FB8"/>
    <w:rsid w:val="00BD3CDD"/>
    <w:rsid w:val="00BE2864"/>
    <w:rsid w:val="00BE6765"/>
    <w:rsid w:val="00BF00BA"/>
    <w:rsid w:val="00BF0F0C"/>
    <w:rsid w:val="00BF24A0"/>
    <w:rsid w:val="00BF388A"/>
    <w:rsid w:val="00C003CA"/>
    <w:rsid w:val="00C02CE3"/>
    <w:rsid w:val="00C03D5D"/>
    <w:rsid w:val="00C045CC"/>
    <w:rsid w:val="00C059C3"/>
    <w:rsid w:val="00C05CC9"/>
    <w:rsid w:val="00C10583"/>
    <w:rsid w:val="00C105EC"/>
    <w:rsid w:val="00C14A1A"/>
    <w:rsid w:val="00C16CE0"/>
    <w:rsid w:val="00C21979"/>
    <w:rsid w:val="00C221BC"/>
    <w:rsid w:val="00C23447"/>
    <w:rsid w:val="00C2523B"/>
    <w:rsid w:val="00C25616"/>
    <w:rsid w:val="00C27EB4"/>
    <w:rsid w:val="00C30C01"/>
    <w:rsid w:val="00C31E15"/>
    <w:rsid w:val="00C4033F"/>
    <w:rsid w:val="00C40730"/>
    <w:rsid w:val="00C41D6D"/>
    <w:rsid w:val="00C42166"/>
    <w:rsid w:val="00C42742"/>
    <w:rsid w:val="00C43971"/>
    <w:rsid w:val="00C47371"/>
    <w:rsid w:val="00C50A88"/>
    <w:rsid w:val="00C57885"/>
    <w:rsid w:val="00C63162"/>
    <w:rsid w:val="00C63E14"/>
    <w:rsid w:val="00C65885"/>
    <w:rsid w:val="00C70D85"/>
    <w:rsid w:val="00C71BE7"/>
    <w:rsid w:val="00C73934"/>
    <w:rsid w:val="00C82665"/>
    <w:rsid w:val="00C84C2D"/>
    <w:rsid w:val="00C8588A"/>
    <w:rsid w:val="00C86986"/>
    <w:rsid w:val="00C929D0"/>
    <w:rsid w:val="00C92C74"/>
    <w:rsid w:val="00C93419"/>
    <w:rsid w:val="00C93DE3"/>
    <w:rsid w:val="00C9570B"/>
    <w:rsid w:val="00C95B8A"/>
    <w:rsid w:val="00C979BE"/>
    <w:rsid w:val="00CA17AF"/>
    <w:rsid w:val="00CA3624"/>
    <w:rsid w:val="00CA42CE"/>
    <w:rsid w:val="00CB0CF1"/>
    <w:rsid w:val="00CB21B0"/>
    <w:rsid w:val="00CB6E4D"/>
    <w:rsid w:val="00CB7FE6"/>
    <w:rsid w:val="00CC71D7"/>
    <w:rsid w:val="00CC771E"/>
    <w:rsid w:val="00CD5F15"/>
    <w:rsid w:val="00CD7A44"/>
    <w:rsid w:val="00CE35AC"/>
    <w:rsid w:val="00CE6927"/>
    <w:rsid w:val="00CE6AF0"/>
    <w:rsid w:val="00CE721D"/>
    <w:rsid w:val="00CF19B6"/>
    <w:rsid w:val="00CF3C2E"/>
    <w:rsid w:val="00CF3D71"/>
    <w:rsid w:val="00CF3EC6"/>
    <w:rsid w:val="00CF47EF"/>
    <w:rsid w:val="00CF5B0C"/>
    <w:rsid w:val="00CF7859"/>
    <w:rsid w:val="00D15823"/>
    <w:rsid w:val="00D20F21"/>
    <w:rsid w:val="00D22C76"/>
    <w:rsid w:val="00D256EC"/>
    <w:rsid w:val="00D270F0"/>
    <w:rsid w:val="00D34D5B"/>
    <w:rsid w:val="00D354C3"/>
    <w:rsid w:val="00D363DC"/>
    <w:rsid w:val="00D3713A"/>
    <w:rsid w:val="00D37739"/>
    <w:rsid w:val="00D4780F"/>
    <w:rsid w:val="00D5063B"/>
    <w:rsid w:val="00D527F2"/>
    <w:rsid w:val="00D53576"/>
    <w:rsid w:val="00D57D7F"/>
    <w:rsid w:val="00D61333"/>
    <w:rsid w:val="00D61DFD"/>
    <w:rsid w:val="00D64834"/>
    <w:rsid w:val="00D6523B"/>
    <w:rsid w:val="00D71822"/>
    <w:rsid w:val="00D75BA8"/>
    <w:rsid w:val="00D75F44"/>
    <w:rsid w:val="00D81185"/>
    <w:rsid w:val="00D83DDE"/>
    <w:rsid w:val="00D920B7"/>
    <w:rsid w:val="00D96ED9"/>
    <w:rsid w:val="00D9748F"/>
    <w:rsid w:val="00D9794D"/>
    <w:rsid w:val="00DA0E10"/>
    <w:rsid w:val="00DA18D7"/>
    <w:rsid w:val="00DB12F7"/>
    <w:rsid w:val="00DB5588"/>
    <w:rsid w:val="00DC2374"/>
    <w:rsid w:val="00DD1B73"/>
    <w:rsid w:val="00DD2CC7"/>
    <w:rsid w:val="00DD701A"/>
    <w:rsid w:val="00DE25BE"/>
    <w:rsid w:val="00DF215C"/>
    <w:rsid w:val="00DF384B"/>
    <w:rsid w:val="00DF3E6A"/>
    <w:rsid w:val="00DF5627"/>
    <w:rsid w:val="00DF79A6"/>
    <w:rsid w:val="00E03D29"/>
    <w:rsid w:val="00E06BD8"/>
    <w:rsid w:val="00E07CB8"/>
    <w:rsid w:val="00E113BC"/>
    <w:rsid w:val="00E15A08"/>
    <w:rsid w:val="00E23C80"/>
    <w:rsid w:val="00E30A9B"/>
    <w:rsid w:val="00E322F9"/>
    <w:rsid w:val="00E403A0"/>
    <w:rsid w:val="00E4083E"/>
    <w:rsid w:val="00E41256"/>
    <w:rsid w:val="00E45BDA"/>
    <w:rsid w:val="00E55464"/>
    <w:rsid w:val="00E61BCF"/>
    <w:rsid w:val="00E643BC"/>
    <w:rsid w:val="00E6732B"/>
    <w:rsid w:val="00E67FED"/>
    <w:rsid w:val="00E70523"/>
    <w:rsid w:val="00E727B2"/>
    <w:rsid w:val="00E7577E"/>
    <w:rsid w:val="00E776E5"/>
    <w:rsid w:val="00E77885"/>
    <w:rsid w:val="00E80917"/>
    <w:rsid w:val="00E8265E"/>
    <w:rsid w:val="00E85768"/>
    <w:rsid w:val="00E87E92"/>
    <w:rsid w:val="00E923F8"/>
    <w:rsid w:val="00E94F8C"/>
    <w:rsid w:val="00E95E8B"/>
    <w:rsid w:val="00E9793D"/>
    <w:rsid w:val="00EA0039"/>
    <w:rsid w:val="00EA2CC4"/>
    <w:rsid w:val="00EA497D"/>
    <w:rsid w:val="00EB4C5E"/>
    <w:rsid w:val="00EC1700"/>
    <w:rsid w:val="00EC3C09"/>
    <w:rsid w:val="00ED2BF4"/>
    <w:rsid w:val="00EE18FC"/>
    <w:rsid w:val="00EE25D0"/>
    <w:rsid w:val="00EE2932"/>
    <w:rsid w:val="00EE5715"/>
    <w:rsid w:val="00EF69A3"/>
    <w:rsid w:val="00F02D6E"/>
    <w:rsid w:val="00F04C36"/>
    <w:rsid w:val="00F07AB0"/>
    <w:rsid w:val="00F12614"/>
    <w:rsid w:val="00F208F3"/>
    <w:rsid w:val="00F266F7"/>
    <w:rsid w:val="00F26BBA"/>
    <w:rsid w:val="00F31466"/>
    <w:rsid w:val="00F37D49"/>
    <w:rsid w:val="00F41BF5"/>
    <w:rsid w:val="00F44265"/>
    <w:rsid w:val="00F46F0B"/>
    <w:rsid w:val="00F47D78"/>
    <w:rsid w:val="00F50B32"/>
    <w:rsid w:val="00F53EBF"/>
    <w:rsid w:val="00F5687D"/>
    <w:rsid w:val="00F66CB9"/>
    <w:rsid w:val="00F70231"/>
    <w:rsid w:val="00F717D3"/>
    <w:rsid w:val="00F71A56"/>
    <w:rsid w:val="00F72EB5"/>
    <w:rsid w:val="00F807F2"/>
    <w:rsid w:val="00F809BA"/>
    <w:rsid w:val="00F827E7"/>
    <w:rsid w:val="00F832DE"/>
    <w:rsid w:val="00F9014D"/>
    <w:rsid w:val="00F94C65"/>
    <w:rsid w:val="00F95C94"/>
    <w:rsid w:val="00F96B3D"/>
    <w:rsid w:val="00FA55EE"/>
    <w:rsid w:val="00FA6FE0"/>
    <w:rsid w:val="00FA7827"/>
    <w:rsid w:val="00FB112F"/>
    <w:rsid w:val="00FB38A8"/>
    <w:rsid w:val="00FB6CDB"/>
    <w:rsid w:val="00FC1B30"/>
    <w:rsid w:val="00FC21F0"/>
    <w:rsid w:val="00FC5248"/>
    <w:rsid w:val="00FC5DF2"/>
    <w:rsid w:val="00FD08D2"/>
    <w:rsid w:val="00FD3315"/>
    <w:rsid w:val="00FE1C3A"/>
    <w:rsid w:val="00FE6E7F"/>
    <w:rsid w:val="00FF114E"/>
    <w:rsid w:val="00FF208E"/>
    <w:rsid w:val="00FF3292"/>
    <w:rsid w:val="00FF3BB0"/>
    <w:rsid w:val="00FF5021"/>
    <w:rsid w:val="00FF5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rPr>
  </w:style>
  <w:style w:type="paragraph" w:styleId="Heading3">
    <w:name w:val="heading 3"/>
    <w:basedOn w:val="Normal"/>
    <w:next w:val="Normal"/>
    <w:qFormat/>
    <w:pPr>
      <w:keepNext/>
      <w:jc w:val="center"/>
      <w:outlineLvl w:val="2"/>
    </w:pPr>
    <w:rPr>
      <w:sz w:val="32"/>
      <w:szCs w:val="20"/>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rPr>
  </w:style>
  <w:style w:type="paragraph" w:styleId="Heading9">
    <w:name w:val="heading 9"/>
    <w:basedOn w:val="Normal"/>
    <w:next w:val="Normal"/>
    <w:qFormat/>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szCs w:val="20"/>
    </w:rPr>
  </w:style>
  <w:style w:type="paragraph" w:styleId="BodyText2">
    <w:name w:val="Body Text 2"/>
    <w:basedOn w:val="Normal"/>
    <w:pPr>
      <w:jc w:val="both"/>
    </w:pPr>
    <w:rPr>
      <w:b/>
      <w:bCs/>
    </w:rPr>
  </w:style>
  <w:style w:type="paragraph" w:styleId="CommentText">
    <w:name w:val="annotation text"/>
    <w:basedOn w:val="Normal"/>
    <w:link w:val="CommentTextChar"/>
    <w:semiHidden/>
    <w:rPr>
      <w:sz w:val="20"/>
      <w:szCs w:val="20"/>
    </w:rPr>
  </w:style>
  <w:style w:type="paragraph" w:styleId="BodyTextIndent3">
    <w:name w:val="Body Text Indent 3"/>
    <w:basedOn w:val="Normal"/>
    <w:pPr>
      <w:ind w:left="360" w:hanging="360"/>
      <w:jc w:val="both"/>
    </w:pPr>
  </w:style>
  <w:style w:type="paragraph" w:styleId="BlockText">
    <w:name w:val="Block Text"/>
    <w:basedOn w:val="Normal"/>
    <w:pPr>
      <w:ind w:left="360" w:right="-694" w:hanging="360"/>
      <w:jc w:val="both"/>
    </w:pPr>
    <w:rPr>
      <w:bCs/>
    </w:rPr>
  </w:style>
  <w:style w:type="paragraph" w:styleId="BodyTextIndent">
    <w:name w:val="Body Text Indent"/>
    <w:basedOn w:val="Normal"/>
    <w:pPr>
      <w:ind w:left="-95"/>
      <w:jc w:val="both"/>
    </w:pPr>
  </w:style>
  <w:style w:type="paragraph" w:styleId="BodyText">
    <w:name w:val="Body Text"/>
    <w:basedOn w:val="Normal"/>
    <w:pPr>
      <w:jc w:val="both"/>
    </w:pPr>
    <w:rPr>
      <w:szCs w:val="20"/>
    </w:rPr>
  </w:style>
  <w:style w:type="paragraph" w:styleId="BodyText3">
    <w:name w:val="Body Text 3"/>
    <w:basedOn w:val="Normal"/>
    <w:pPr>
      <w:jc w:val="center"/>
    </w:pPr>
    <w:rPr>
      <w:b/>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0"/>
      <w:szCs w:val="20"/>
    </w:rPr>
  </w:style>
  <w:style w:type="paragraph" w:styleId="Caption">
    <w:name w:val="caption"/>
    <w:basedOn w:val="Normal"/>
    <w:next w:val="Normal"/>
    <w:qFormat/>
    <w:pPr>
      <w:tabs>
        <w:tab w:val="num" w:pos="360"/>
      </w:tabs>
      <w:jc w:val="center"/>
    </w:pPr>
    <w:rPr>
      <w:b/>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tyle>
  <w:style w:type="character" w:styleId="Strong">
    <w:name w:val="Strong"/>
    <w:qFormat/>
    <w:rPr>
      <w:b/>
      <w:bCs/>
    </w:rPr>
  </w:style>
  <w:style w:type="paragraph" w:customStyle="1" w:styleId="TableText">
    <w:name w:val="Table Text"/>
    <w:basedOn w:val="Normal"/>
    <w:pPr>
      <w:jc w:val="both"/>
    </w:pPr>
    <w:rPr>
      <w:szCs w:val="20"/>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uiPriority w:val="99"/>
    <w:semiHidden/>
    <w:rPr>
      <w:b/>
      <w:bCs/>
      <w:lang w:val="en-GB"/>
    </w:rPr>
  </w:style>
  <w:style w:type="paragraph" w:styleId="ListParagraph">
    <w:name w:val="List Paragraph"/>
    <w:basedOn w:val="Normal"/>
    <w:link w:val="ListParagraphChar"/>
    <w:uiPriority w:val="34"/>
    <w:qFormat/>
    <w:pPr>
      <w:ind w:left="720"/>
    </w:pPr>
    <w:rPr>
      <w:lang w:eastAsia="lv-LV"/>
    </w:rPr>
  </w:style>
  <w:style w:type="character" w:styleId="FootnoteReference">
    <w:name w:val="footnote reference"/>
    <w:uiPriority w:val="99"/>
    <w:semiHidden/>
    <w:rPr>
      <w:rFonts w:cs="Times New Roman"/>
      <w:vertAlign w:val="superscript"/>
    </w:rPr>
  </w:style>
  <w:style w:type="paragraph" w:styleId="FootnoteText">
    <w:name w:val="footnote text"/>
    <w:basedOn w:val="Normal"/>
    <w:link w:val="FootnoteTextChar"/>
    <w:uiPriority w:val="99"/>
    <w:rPr>
      <w:sz w:val="20"/>
      <w:szCs w:val="20"/>
    </w:rPr>
  </w:style>
  <w:style w:type="paragraph" w:styleId="Title">
    <w:name w:val="Title"/>
    <w:basedOn w:val="Normal"/>
    <w:qFormat/>
    <w:pPr>
      <w:jc w:val="center"/>
    </w:pPr>
    <w:rPr>
      <w:b/>
      <w:bCs/>
      <w:sz w:val="28"/>
    </w:rPr>
  </w:style>
  <w:style w:type="paragraph" w:customStyle="1" w:styleId="Numeracija">
    <w:name w:val="Numeracija"/>
    <w:basedOn w:val="Normal"/>
    <w:pPr>
      <w:numPr>
        <w:numId w:val="4"/>
      </w:numPr>
      <w:jc w:val="both"/>
    </w:pPr>
    <w:rPr>
      <w:sz w:val="26"/>
    </w:rPr>
  </w:style>
  <w:style w:type="paragraph" w:customStyle="1" w:styleId="Justifiedcenter">
    <w:name w:val="Justified center"/>
    <w:basedOn w:val="Normal"/>
    <w:autoRedefine/>
    <w:pPr>
      <w:jc w:val="center"/>
    </w:pPr>
    <w:rPr>
      <w:lang w:eastAsia="lv-LV"/>
    </w:rPr>
  </w:style>
  <w:style w:type="paragraph" w:customStyle="1" w:styleId="L1">
    <w:name w:val="L1"/>
    <w:basedOn w:val="Normal"/>
    <w:qFormat/>
    <w:rsid w:val="00DA0E10"/>
    <w:pPr>
      <w:keepNext/>
      <w:numPr>
        <w:numId w:val="9"/>
      </w:numPr>
      <w:spacing w:before="240" w:after="120"/>
    </w:pPr>
    <w:rPr>
      <w:b/>
      <w:bCs/>
    </w:rPr>
  </w:style>
  <w:style w:type="paragraph" w:customStyle="1" w:styleId="L2">
    <w:name w:val="L2"/>
    <w:basedOn w:val="Normal"/>
    <w:link w:val="L2Char"/>
    <w:qFormat/>
    <w:rsid w:val="00DA0E10"/>
    <w:pPr>
      <w:numPr>
        <w:ilvl w:val="1"/>
        <w:numId w:val="9"/>
      </w:numPr>
      <w:tabs>
        <w:tab w:val="left" w:pos="-7296"/>
        <w:tab w:val="decimal" w:pos="-7206"/>
      </w:tabs>
      <w:spacing w:before="240" w:after="120"/>
      <w:jc w:val="both"/>
    </w:pPr>
    <w:rPr>
      <w:bCs/>
    </w:rPr>
  </w:style>
  <w:style w:type="character" w:customStyle="1" w:styleId="L2Char">
    <w:name w:val="L2 Char"/>
    <w:basedOn w:val="DefaultParagraphFont"/>
    <w:link w:val="L2"/>
    <w:rsid w:val="00DA0E10"/>
    <w:rPr>
      <w:bCs/>
      <w:sz w:val="24"/>
      <w:szCs w:val="24"/>
      <w:lang w:eastAsia="en-US"/>
    </w:rPr>
  </w:style>
  <w:style w:type="paragraph" w:styleId="List">
    <w:name w:val="List"/>
    <w:basedOn w:val="Normal"/>
    <w:rsid w:val="00DA0E10"/>
    <w:pPr>
      <w:numPr>
        <w:ilvl w:val="2"/>
        <w:numId w:val="9"/>
      </w:numPr>
      <w:contextualSpacing/>
    </w:pPr>
  </w:style>
  <w:style w:type="character" w:customStyle="1" w:styleId="FooterChar">
    <w:name w:val="Footer Char"/>
    <w:basedOn w:val="DefaultParagraphFont"/>
    <w:link w:val="Footer"/>
    <w:uiPriority w:val="99"/>
    <w:rsid w:val="0033209D"/>
    <w:rPr>
      <w:lang w:eastAsia="en-US"/>
    </w:rPr>
  </w:style>
  <w:style w:type="paragraph" w:styleId="Revision">
    <w:name w:val="Revision"/>
    <w:hidden/>
    <w:uiPriority w:val="99"/>
    <w:semiHidden/>
    <w:rsid w:val="00A31033"/>
    <w:rPr>
      <w:sz w:val="24"/>
      <w:szCs w:val="24"/>
      <w:lang w:eastAsia="en-US"/>
    </w:rPr>
  </w:style>
  <w:style w:type="paragraph" w:customStyle="1" w:styleId="Default">
    <w:name w:val="Default"/>
    <w:rsid w:val="005B7796"/>
    <w:pPr>
      <w:autoSpaceDE w:val="0"/>
      <w:autoSpaceDN w:val="0"/>
      <w:adjustRightInd w:val="0"/>
    </w:pPr>
    <w:rPr>
      <w:color w:val="000000"/>
      <w:sz w:val="24"/>
      <w:szCs w:val="24"/>
    </w:rPr>
  </w:style>
  <w:style w:type="paragraph" w:customStyle="1" w:styleId="A1">
    <w:name w:val="A1"/>
    <w:basedOn w:val="Normal"/>
    <w:qFormat/>
    <w:rsid w:val="009E2282"/>
    <w:pPr>
      <w:keepNext/>
      <w:numPr>
        <w:numId w:val="15"/>
      </w:numPr>
      <w:spacing w:before="360" w:after="120"/>
      <w:ind w:left="255" w:hanging="255"/>
      <w:jc w:val="center"/>
    </w:pPr>
    <w:rPr>
      <w:b/>
      <w:bCs/>
      <w:kern w:val="28"/>
      <w:sz w:val="28"/>
      <w:szCs w:val="28"/>
      <w:lang w:eastAsia="lv-LV"/>
    </w:rPr>
  </w:style>
  <w:style w:type="paragraph" w:customStyle="1" w:styleId="A2">
    <w:name w:val="A2"/>
    <w:basedOn w:val="Normal"/>
    <w:qFormat/>
    <w:rsid w:val="009E2282"/>
    <w:pPr>
      <w:keepNext/>
      <w:numPr>
        <w:ilvl w:val="1"/>
        <w:numId w:val="15"/>
      </w:numPr>
      <w:spacing w:before="60" w:after="60"/>
      <w:ind w:left="567" w:hanging="539"/>
      <w:jc w:val="both"/>
    </w:pPr>
    <w:rPr>
      <w:b/>
      <w:bCs/>
      <w:i/>
      <w:iCs/>
      <w:kern w:val="28"/>
      <w:szCs w:val="28"/>
      <w:lang w:eastAsia="lv-LV"/>
    </w:rPr>
  </w:style>
  <w:style w:type="paragraph" w:customStyle="1" w:styleId="A3">
    <w:name w:val="A3"/>
    <w:basedOn w:val="Normal"/>
    <w:link w:val="A3Char"/>
    <w:qFormat/>
    <w:rsid w:val="009E2282"/>
    <w:pPr>
      <w:numPr>
        <w:ilvl w:val="2"/>
        <w:numId w:val="15"/>
      </w:numPr>
      <w:spacing w:after="100" w:afterAutospacing="1"/>
      <w:ind w:left="709"/>
      <w:jc w:val="both"/>
    </w:pPr>
    <w:rPr>
      <w:bCs/>
      <w:iCs/>
      <w:kern w:val="28"/>
      <w:szCs w:val="28"/>
      <w:lang w:eastAsia="lv-LV"/>
    </w:rPr>
  </w:style>
  <w:style w:type="paragraph" w:customStyle="1" w:styleId="A4">
    <w:name w:val="A4"/>
    <w:basedOn w:val="Normal"/>
    <w:qFormat/>
    <w:rsid w:val="009E2282"/>
    <w:pPr>
      <w:numPr>
        <w:ilvl w:val="3"/>
        <w:numId w:val="15"/>
      </w:numPr>
      <w:tabs>
        <w:tab w:val="left" w:pos="1134"/>
      </w:tabs>
      <w:spacing w:after="100" w:afterAutospacing="1"/>
      <w:ind w:left="1134" w:hanging="1002"/>
      <w:jc w:val="both"/>
    </w:pPr>
    <w:rPr>
      <w:bCs/>
      <w:iCs/>
      <w:kern w:val="28"/>
      <w:szCs w:val="28"/>
      <w:lang w:eastAsia="lv-LV"/>
    </w:rPr>
  </w:style>
  <w:style w:type="character" w:customStyle="1" w:styleId="A3Char">
    <w:name w:val="A3 Char"/>
    <w:link w:val="A3"/>
    <w:rsid w:val="009E2282"/>
    <w:rPr>
      <w:bCs/>
      <w:iCs/>
      <w:kern w:val="28"/>
      <w:sz w:val="24"/>
      <w:szCs w:val="28"/>
    </w:rPr>
  </w:style>
  <w:style w:type="paragraph" w:customStyle="1" w:styleId="A5">
    <w:name w:val="A5"/>
    <w:basedOn w:val="Normal"/>
    <w:qFormat/>
    <w:rsid w:val="009E2282"/>
    <w:pPr>
      <w:widowControl w:val="0"/>
      <w:numPr>
        <w:ilvl w:val="4"/>
        <w:numId w:val="15"/>
      </w:numPr>
      <w:tabs>
        <w:tab w:val="left" w:pos="1560"/>
      </w:tabs>
      <w:overflowPunct w:val="0"/>
      <w:autoSpaceDE w:val="0"/>
      <w:autoSpaceDN w:val="0"/>
      <w:adjustRightInd w:val="0"/>
      <w:spacing w:after="120"/>
      <w:ind w:left="1560"/>
      <w:jc w:val="both"/>
    </w:pPr>
    <w:rPr>
      <w:kern w:val="28"/>
      <w:lang w:eastAsia="lv-LV"/>
    </w:rPr>
  </w:style>
  <w:style w:type="character" w:customStyle="1" w:styleId="FootnoteTextChar">
    <w:name w:val="Footnote Text Char"/>
    <w:link w:val="FootnoteText"/>
    <w:uiPriority w:val="99"/>
    <w:rsid w:val="00E94F8C"/>
    <w:rPr>
      <w:lang w:eastAsia="en-US"/>
    </w:rPr>
  </w:style>
  <w:style w:type="character" w:customStyle="1" w:styleId="CommentSubjectChar">
    <w:name w:val="Comment Subject Char"/>
    <w:link w:val="CommentSubject"/>
    <w:uiPriority w:val="99"/>
    <w:semiHidden/>
    <w:rsid w:val="005D2A07"/>
    <w:rPr>
      <w:b/>
      <w:bCs/>
      <w:lang w:val="en-GB" w:eastAsia="en-US"/>
    </w:rPr>
  </w:style>
  <w:style w:type="character" w:customStyle="1" w:styleId="CommentTextChar">
    <w:name w:val="Comment Text Char"/>
    <w:basedOn w:val="DefaultParagraphFont"/>
    <w:link w:val="CommentText"/>
    <w:semiHidden/>
    <w:rsid w:val="00831D0E"/>
    <w:rPr>
      <w:lang w:eastAsia="en-US"/>
    </w:rPr>
  </w:style>
  <w:style w:type="table" w:styleId="TableGrid">
    <w:name w:val="Table Grid"/>
    <w:basedOn w:val="TableNormal"/>
    <w:uiPriority w:val="59"/>
    <w:rsid w:val="00022684"/>
    <w:rPr>
      <w:rFonts w:ascii="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autoRedefine/>
    <w:qFormat/>
    <w:rsid w:val="00022684"/>
    <w:pPr>
      <w:widowControl w:val="0"/>
      <w:numPr>
        <w:ilvl w:val="1"/>
      </w:numPr>
      <w:autoSpaceDE w:val="0"/>
      <w:autoSpaceDN w:val="0"/>
      <w:adjustRightInd w:val="0"/>
      <w:jc w:val="both"/>
    </w:pPr>
    <w:rPr>
      <w:rFonts w:eastAsiaTheme="minorEastAsia" w:cstheme="minorBidi"/>
      <w:color w:val="000000" w:themeColor="text1"/>
      <w:spacing w:val="15"/>
      <w:sz w:val="20"/>
      <w:szCs w:val="22"/>
      <w:lang w:eastAsia="lv-LV"/>
    </w:rPr>
  </w:style>
  <w:style w:type="character" w:customStyle="1" w:styleId="SubtitleChar">
    <w:name w:val="Subtitle Char"/>
    <w:basedOn w:val="DefaultParagraphFont"/>
    <w:link w:val="Subtitle"/>
    <w:rsid w:val="00022684"/>
    <w:rPr>
      <w:rFonts w:eastAsiaTheme="minorEastAsia" w:cstheme="minorBidi"/>
      <w:color w:val="000000" w:themeColor="text1"/>
      <w:spacing w:val="15"/>
      <w:szCs w:val="22"/>
    </w:rPr>
  </w:style>
  <w:style w:type="character" w:customStyle="1" w:styleId="ListParagraphChar">
    <w:name w:val="List Paragraph Char"/>
    <w:link w:val="ListParagraph"/>
    <w:uiPriority w:val="34"/>
    <w:locked/>
    <w:rsid w:val="00C221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rPr>
  </w:style>
  <w:style w:type="paragraph" w:styleId="Heading3">
    <w:name w:val="heading 3"/>
    <w:basedOn w:val="Normal"/>
    <w:next w:val="Normal"/>
    <w:qFormat/>
    <w:pPr>
      <w:keepNext/>
      <w:jc w:val="center"/>
      <w:outlineLvl w:val="2"/>
    </w:pPr>
    <w:rPr>
      <w:sz w:val="32"/>
      <w:szCs w:val="20"/>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rPr>
  </w:style>
  <w:style w:type="paragraph" w:styleId="Heading9">
    <w:name w:val="heading 9"/>
    <w:basedOn w:val="Normal"/>
    <w:next w:val="Normal"/>
    <w:qFormat/>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szCs w:val="20"/>
    </w:rPr>
  </w:style>
  <w:style w:type="paragraph" w:styleId="BodyText2">
    <w:name w:val="Body Text 2"/>
    <w:basedOn w:val="Normal"/>
    <w:pPr>
      <w:jc w:val="both"/>
    </w:pPr>
    <w:rPr>
      <w:b/>
      <w:bCs/>
    </w:rPr>
  </w:style>
  <w:style w:type="paragraph" w:styleId="CommentText">
    <w:name w:val="annotation text"/>
    <w:basedOn w:val="Normal"/>
    <w:link w:val="CommentTextChar"/>
    <w:semiHidden/>
    <w:rPr>
      <w:sz w:val="20"/>
      <w:szCs w:val="20"/>
    </w:rPr>
  </w:style>
  <w:style w:type="paragraph" w:styleId="BodyTextIndent3">
    <w:name w:val="Body Text Indent 3"/>
    <w:basedOn w:val="Normal"/>
    <w:pPr>
      <w:ind w:left="360" w:hanging="360"/>
      <w:jc w:val="both"/>
    </w:pPr>
  </w:style>
  <w:style w:type="paragraph" w:styleId="BlockText">
    <w:name w:val="Block Text"/>
    <w:basedOn w:val="Normal"/>
    <w:pPr>
      <w:ind w:left="360" w:right="-694" w:hanging="360"/>
      <w:jc w:val="both"/>
    </w:pPr>
    <w:rPr>
      <w:bCs/>
    </w:rPr>
  </w:style>
  <w:style w:type="paragraph" w:styleId="BodyTextIndent">
    <w:name w:val="Body Text Indent"/>
    <w:basedOn w:val="Normal"/>
    <w:pPr>
      <w:ind w:left="-95"/>
      <w:jc w:val="both"/>
    </w:pPr>
  </w:style>
  <w:style w:type="paragraph" w:styleId="BodyText">
    <w:name w:val="Body Text"/>
    <w:basedOn w:val="Normal"/>
    <w:pPr>
      <w:jc w:val="both"/>
    </w:pPr>
    <w:rPr>
      <w:szCs w:val="20"/>
    </w:rPr>
  </w:style>
  <w:style w:type="paragraph" w:styleId="BodyText3">
    <w:name w:val="Body Text 3"/>
    <w:basedOn w:val="Normal"/>
    <w:pPr>
      <w:jc w:val="center"/>
    </w:pPr>
    <w:rPr>
      <w:b/>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0"/>
      <w:szCs w:val="20"/>
    </w:rPr>
  </w:style>
  <w:style w:type="paragraph" w:styleId="Caption">
    <w:name w:val="caption"/>
    <w:basedOn w:val="Normal"/>
    <w:next w:val="Normal"/>
    <w:qFormat/>
    <w:pPr>
      <w:tabs>
        <w:tab w:val="num" w:pos="360"/>
      </w:tabs>
      <w:jc w:val="center"/>
    </w:pPr>
    <w:rPr>
      <w:b/>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tyle>
  <w:style w:type="character" w:styleId="Strong">
    <w:name w:val="Strong"/>
    <w:qFormat/>
    <w:rPr>
      <w:b/>
      <w:bCs/>
    </w:rPr>
  </w:style>
  <w:style w:type="paragraph" w:customStyle="1" w:styleId="TableText">
    <w:name w:val="Table Text"/>
    <w:basedOn w:val="Normal"/>
    <w:pPr>
      <w:jc w:val="both"/>
    </w:pPr>
    <w:rPr>
      <w:szCs w:val="20"/>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uiPriority w:val="99"/>
    <w:semiHidden/>
    <w:rPr>
      <w:b/>
      <w:bCs/>
      <w:lang w:val="en-GB"/>
    </w:rPr>
  </w:style>
  <w:style w:type="paragraph" w:styleId="ListParagraph">
    <w:name w:val="List Paragraph"/>
    <w:basedOn w:val="Normal"/>
    <w:link w:val="ListParagraphChar"/>
    <w:uiPriority w:val="34"/>
    <w:qFormat/>
    <w:pPr>
      <w:ind w:left="720"/>
    </w:pPr>
    <w:rPr>
      <w:lang w:eastAsia="lv-LV"/>
    </w:rPr>
  </w:style>
  <w:style w:type="character" w:styleId="FootnoteReference">
    <w:name w:val="footnote reference"/>
    <w:uiPriority w:val="99"/>
    <w:semiHidden/>
    <w:rPr>
      <w:rFonts w:cs="Times New Roman"/>
      <w:vertAlign w:val="superscript"/>
    </w:rPr>
  </w:style>
  <w:style w:type="paragraph" w:styleId="FootnoteText">
    <w:name w:val="footnote text"/>
    <w:basedOn w:val="Normal"/>
    <w:link w:val="FootnoteTextChar"/>
    <w:uiPriority w:val="99"/>
    <w:rPr>
      <w:sz w:val="20"/>
      <w:szCs w:val="20"/>
    </w:rPr>
  </w:style>
  <w:style w:type="paragraph" w:styleId="Title">
    <w:name w:val="Title"/>
    <w:basedOn w:val="Normal"/>
    <w:qFormat/>
    <w:pPr>
      <w:jc w:val="center"/>
    </w:pPr>
    <w:rPr>
      <w:b/>
      <w:bCs/>
      <w:sz w:val="28"/>
    </w:rPr>
  </w:style>
  <w:style w:type="paragraph" w:customStyle="1" w:styleId="Numeracija">
    <w:name w:val="Numeracija"/>
    <w:basedOn w:val="Normal"/>
    <w:pPr>
      <w:numPr>
        <w:numId w:val="4"/>
      </w:numPr>
      <w:jc w:val="both"/>
    </w:pPr>
    <w:rPr>
      <w:sz w:val="26"/>
    </w:rPr>
  </w:style>
  <w:style w:type="paragraph" w:customStyle="1" w:styleId="Justifiedcenter">
    <w:name w:val="Justified center"/>
    <w:basedOn w:val="Normal"/>
    <w:autoRedefine/>
    <w:pPr>
      <w:jc w:val="center"/>
    </w:pPr>
    <w:rPr>
      <w:lang w:eastAsia="lv-LV"/>
    </w:rPr>
  </w:style>
  <w:style w:type="paragraph" w:customStyle="1" w:styleId="L1">
    <w:name w:val="L1"/>
    <w:basedOn w:val="Normal"/>
    <w:qFormat/>
    <w:rsid w:val="00DA0E10"/>
    <w:pPr>
      <w:keepNext/>
      <w:numPr>
        <w:numId w:val="9"/>
      </w:numPr>
      <w:spacing w:before="240" w:after="120"/>
    </w:pPr>
    <w:rPr>
      <w:b/>
      <w:bCs/>
    </w:rPr>
  </w:style>
  <w:style w:type="paragraph" w:customStyle="1" w:styleId="L2">
    <w:name w:val="L2"/>
    <w:basedOn w:val="Normal"/>
    <w:link w:val="L2Char"/>
    <w:qFormat/>
    <w:rsid w:val="00DA0E10"/>
    <w:pPr>
      <w:numPr>
        <w:ilvl w:val="1"/>
        <w:numId w:val="9"/>
      </w:numPr>
      <w:tabs>
        <w:tab w:val="left" w:pos="-7296"/>
        <w:tab w:val="decimal" w:pos="-7206"/>
      </w:tabs>
      <w:spacing w:before="240" w:after="120"/>
      <w:jc w:val="both"/>
    </w:pPr>
    <w:rPr>
      <w:bCs/>
    </w:rPr>
  </w:style>
  <w:style w:type="character" w:customStyle="1" w:styleId="L2Char">
    <w:name w:val="L2 Char"/>
    <w:basedOn w:val="DefaultParagraphFont"/>
    <w:link w:val="L2"/>
    <w:rsid w:val="00DA0E10"/>
    <w:rPr>
      <w:bCs/>
      <w:sz w:val="24"/>
      <w:szCs w:val="24"/>
      <w:lang w:eastAsia="en-US"/>
    </w:rPr>
  </w:style>
  <w:style w:type="paragraph" w:styleId="List">
    <w:name w:val="List"/>
    <w:basedOn w:val="Normal"/>
    <w:rsid w:val="00DA0E10"/>
    <w:pPr>
      <w:numPr>
        <w:ilvl w:val="2"/>
        <w:numId w:val="9"/>
      </w:numPr>
      <w:contextualSpacing/>
    </w:pPr>
  </w:style>
  <w:style w:type="character" w:customStyle="1" w:styleId="FooterChar">
    <w:name w:val="Footer Char"/>
    <w:basedOn w:val="DefaultParagraphFont"/>
    <w:link w:val="Footer"/>
    <w:uiPriority w:val="99"/>
    <w:rsid w:val="0033209D"/>
    <w:rPr>
      <w:lang w:eastAsia="en-US"/>
    </w:rPr>
  </w:style>
  <w:style w:type="paragraph" w:styleId="Revision">
    <w:name w:val="Revision"/>
    <w:hidden/>
    <w:uiPriority w:val="99"/>
    <w:semiHidden/>
    <w:rsid w:val="00A31033"/>
    <w:rPr>
      <w:sz w:val="24"/>
      <w:szCs w:val="24"/>
      <w:lang w:eastAsia="en-US"/>
    </w:rPr>
  </w:style>
  <w:style w:type="paragraph" w:customStyle="1" w:styleId="Default">
    <w:name w:val="Default"/>
    <w:rsid w:val="005B7796"/>
    <w:pPr>
      <w:autoSpaceDE w:val="0"/>
      <w:autoSpaceDN w:val="0"/>
      <w:adjustRightInd w:val="0"/>
    </w:pPr>
    <w:rPr>
      <w:color w:val="000000"/>
      <w:sz w:val="24"/>
      <w:szCs w:val="24"/>
    </w:rPr>
  </w:style>
  <w:style w:type="paragraph" w:customStyle="1" w:styleId="A1">
    <w:name w:val="A1"/>
    <w:basedOn w:val="Normal"/>
    <w:qFormat/>
    <w:rsid w:val="009E2282"/>
    <w:pPr>
      <w:keepNext/>
      <w:numPr>
        <w:numId w:val="15"/>
      </w:numPr>
      <w:spacing w:before="360" w:after="120"/>
      <w:ind w:left="255" w:hanging="255"/>
      <w:jc w:val="center"/>
    </w:pPr>
    <w:rPr>
      <w:b/>
      <w:bCs/>
      <w:kern w:val="28"/>
      <w:sz w:val="28"/>
      <w:szCs w:val="28"/>
      <w:lang w:eastAsia="lv-LV"/>
    </w:rPr>
  </w:style>
  <w:style w:type="paragraph" w:customStyle="1" w:styleId="A2">
    <w:name w:val="A2"/>
    <w:basedOn w:val="Normal"/>
    <w:qFormat/>
    <w:rsid w:val="009E2282"/>
    <w:pPr>
      <w:keepNext/>
      <w:numPr>
        <w:ilvl w:val="1"/>
        <w:numId w:val="15"/>
      </w:numPr>
      <w:spacing w:before="60" w:after="60"/>
      <w:ind w:left="567" w:hanging="539"/>
      <w:jc w:val="both"/>
    </w:pPr>
    <w:rPr>
      <w:b/>
      <w:bCs/>
      <w:i/>
      <w:iCs/>
      <w:kern w:val="28"/>
      <w:szCs w:val="28"/>
      <w:lang w:eastAsia="lv-LV"/>
    </w:rPr>
  </w:style>
  <w:style w:type="paragraph" w:customStyle="1" w:styleId="A3">
    <w:name w:val="A3"/>
    <w:basedOn w:val="Normal"/>
    <w:link w:val="A3Char"/>
    <w:qFormat/>
    <w:rsid w:val="009E2282"/>
    <w:pPr>
      <w:numPr>
        <w:ilvl w:val="2"/>
        <w:numId w:val="15"/>
      </w:numPr>
      <w:spacing w:after="100" w:afterAutospacing="1"/>
      <w:ind w:left="709"/>
      <w:jc w:val="both"/>
    </w:pPr>
    <w:rPr>
      <w:bCs/>
      <w:iCs/>
      <w:kern w:val="28"/>
      <w:szCs w:val="28"/>
      <w:lang w:eastAsia="lv-LV"/>
    </w:rPr>
  </w:style>
  <w:style w:type="paragraph" w:customStyle="1" w:styleId="A4">
    <w:name w:val="A4"/>
    <w:basedOn w:val="Normal"/>
    <w:qFormat/>
    <w:rsid w:val="009E2282"/>
    <w:pPr>
      <w:numPr>
        <w:ilvl w:val="3"/>
        <w:numId w:val="15"/>
      </w:numPr>
      <w:tabs>
        <w:tab w:val="left" w:pos="1134"/>
      </w:tabs>
      <w:spacing w:after="100" w:afterAutospacing="1"/>
      <w:ind w:left="1134" w:hanging="1002"/>
      <w:jc w:val="both"/>
    </w:pPr>
    <w:rPr>
      <w:bCs/>
      <w:iCs/>
      <w:kern w:val="28"/>
      <w:szCs w:val="28"/>
      <w:lang w:eastAsia="lv-LV"/>
    </w:rPr>
  </w:style>
  <w:style w:type="character" w:customStyle="1" w:styleId="A3Char">
    <w:name w:val="A3 Char"/>
    <w:link w:val="A3"/>
    <w:rsid w:val="009E2282"/>
    <w:rPr>
      <w:bCs/>
      <w:iCs/>
      <w:kern w:val="28"/>
      <w:sz w:val="24"/>
      <w:szCs w:val="28"/>
    </w:rPr>
  </w:style>
  <w:style w:type="paragraph" w:customStyle="1" w:styleId="A5">
    <w:name w:val="A5"/>
    <w:basedOn w:val="Normal"/>
    <w:qFormat/>
    <w:rsid w:val="009E2282"/>
    <w:pPr>
      <w:widowControl w:val="0"/>
      <w:numPr>
        <w:ilvl w:val="4"/>
        <w:numId w:val="15"/>
      </w:numPr>
      <w:tabs>
        <w:tab w:val="left" w:pos="1560"/>
      </w:tabs>
      <w:overflowPunct w:val="0"/>
      <w:autoSpaceDE w:val="0"/>
      <w:autoSpaceDN w:val="0"/>
      <w:adjustRightInd w:val="0"/>
      <w:spacing w:after="120"/>
      <w:ind w:left="1560"/>
      <w:jc w:val="both"/>
    </w:pPr>
    <w:rPr>
      <w:kern w:val="28"/>
      <w:lang w:eastAsia="lv-LV"/>
    </w:rPr>
  </w:style>
  <w:style w:type="character" w:customStyle="1" w:styleId="FootnoteTextChar">
    <w:name w:val="Footnote Text Char"/>
    <w:link w:val="FootnoteText"/>
    <w:uiPriority w:val="99"/>
    <w:rsid w:val="00E94F8C"/>
    <w:rPr>
      <w:lang w:eastAsia="en-US"/>
    </w:rPr>
  </w:style>
  <w:style w:type="character" w:customStyle="1" w:styleId="CommentSubjectChar">
    <w:name w:val="Comment Subject Char"/>
    <w:link w:val="CommentSubject"/>
    <w:uiPriority w:val="99"/>
    <w:semiHidden/>
    <w:rsid w:val="005D2A07"/>
    <w:rPr>
      <w:b/>
      <w:bCs/>
      <w:lang w:val="en-GB" w:eastAsia="en-US"/>
    </w:rPr>
  </w:style>
  <w:style w:type="character" w:customStyle="1" w:styleId="CommentTextChar">
    <w:name w:val="Comment Text Char"/>
    <w:basedOn w:val="DefaultParagraphFont"/>
    <w:link w:val="CommentText"/>
    <w:semiHidden/>
    <w:rsid w:val="00831D0E"/>
    <w:rPr>
      <w:lang w:eastAsia="en-US"/>
    </w:rPr>
  </w:style>
  <w:style w:type="table" w:styleId="TableGrid">
    <w:name w:val="Table Grid"/>
    <w:basedOn w:val="TableNormal"/>
    <w:uiPriority w:val="59"/>
    <w:rsid w:val="00022684"/>
    <w:rPr>
      <w:rFonts w:ascii="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autoRedefine/>
    <w:qFormat/>
    <w:rsid w:val="00022684"/>
    <w:pPr>
      <w:widowControl w:val="0"/>
      <w:numPr>
        <w:ilvl w:val="1"/>
      </w:numPr>
      <w:autoSpaceDE w:val="0"/>
      <w:autoSpaceDN w:val="0"/>
      <w:adjustRightInd w:val="0"/>
      <w:jc w:val="both"/>
    </w:pPr>
    <w:rPr>
      <w:rFonts w:eastAsiaTheme="minorEastAsia" w:cstheme="minorBidi"/>
      <w:color w:val="000000" w:themeColor="text1"/>
      <w:spacing w:val="15"/>
      <w:sz w:val="20"/>
      <w:szCs w:val="22"/>
      <w:lang w:eastAsia="lv-LV"/>
    </w:rPr>
  </w:style>
  <w:style w:type="character" w:customStyle="1" w:styleId="SubtitleChar">
    <w:name w:val="Subtitle Char"/>
    <w:basedOn w:val="DefaultParagraphFont"/>
    <w:link w:val="Subtitle"/>
    <w:rsid w:val="00022684"/>
    <w:rPr>
      <w:rFonts w:eastAsiaTheme="minorEastAsia" w:cstheme="minorBidi"/>
      <w:color w:val="000000" w:themeColor="text1"/>
      <w:spacing w:val="15"/>
      <w:szCs w:val="22"/>
    </w:rPr>
  </w:style>
  <w:style w:type="character" w:customStyle="1" w:styleId="ListParagraphChar">
    <w:name w:val="List Paragraph Char"/>
    <w:link w:val="ListParagraph"/>
    <w:uiPriority w:val="34"/>
    <w:locked/>
    <w:rsid w:val="00C221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hyperlink" Target="http://www.esfondi.lv/page.php?id=346" TargetMode="External"/><Relationship Id="rId39" Type="http://schemas.openxmlformats.org/officeDocument/2006/relationships/hyperlink" Target="http://www.esfondi.lv/page.php?id=452"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likumi.lv/doc.php?id=214913&amp;from=of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kase.gov.lv" TargetMode="External"/><Relationship Id="rId25" Type="http://schemas.openxmlformats.org/officeDocument/2006/relationships/hyperlink" Target="http://www.esfondi.lv/page.php?id=1155" TargetMode="External"/><Relationship Id="rId33" Type="http://schemas.openxmlformats.org/officeDocument/2006/relationships/hyperlink" Target="http://likumi.lv/doc.php?id=205414" TargetMode="External"/><Relationship Id="rId38" Type="http://schemas.openxmlformats.org/officeDocument/2006/relationships/hyperlink" Target="http://www.esfondi.lv/page.php?id=443" TargetMode="External"/><Relationship Id="rId2" Type="http://schemas.openxmlformats.org/officeDocument/2006/relationships/numbering" Target="numbering.xml"/><Relationship Id="rId16" Type="http://schemas.openxmlformats.org/officeDocument/2006/relationships/hyperlink" Target="mailto:Santa.Laksevica@kase.gov.lv" TargetMode="External"/><Relationship Id="rId20" Type="http://schemas.openxmlformats.org/officeDocument/2006/relationships/footer" Target="footer3.xml"/><Relationship Id="rId29" Type="http://schemas.openxmlformats.org/officeDocument/2006/relationships/hyperlink" Target="http://admin.interact-eu.net/downloads/3115/COCOF_Guidance_Document_on_th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likumi.lv/doc.php?id=267471" TargetMode="External"/><Relationship Id="rId32" Type="http://schemas.openxmlformats.org/officeDocument/2006/relationships/hyperlink" Target="http://likumi.lv/doc.php?id=221657&amp;from=off" TargetMode="External"/><Relationship Id="rId37" Type="http://schemas.openxmlformats.org/officeDocument/2006/relationships/hyperlink" Target="http://www.esfondi.lv/page.php?id=444" TargetMode="External"/><Relationship Id="rId40" Type="http://schemas.openxmlformats.org/officeDocument/2006/relationships/hyperlink" Target="http://www.esfondi.lv/page.php?id=447" TargetMode="External"/><Relationship Id="rId5" Type="http://schemas.openxmlformats.org/officeDocument/2006/relationships/settings" Target="settings.xml"/><Relationship Id="rId15" Type="http://schemas.openxmlformats.org/officeDocument/2006/relationships/hyperlink" Target="mailto:Karina.Zencova@kase.gov.lv" TargetMode="External"/><Relationship Id="rId23" Type="http://schemas.openxmlformats.org/officeDocument/2006/relationships/hyperlink" Target="http://www.esfondi.lv/page.php?id=1153" TargetMode="External"/><Relationship Id="rId28" Type="http://schemas.openxmlformats.org/officeDocument/2006/relationships/hyperlink" Target="http://www.esfondi.lv/upload/05-saistosie_dokumenti/es_regulas/1828-2006.pdf" TargetMode="External"/><Relationship Id="rId36" Type="http://schemas.openxmlformats.org/officeDocument/2006/relationships/hyperlink" Target="http://www.esfondi.lv/page.php?id=447" TargetMode="Externa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hyperlink" Target="http://likumi.lv/doc.php?id=15346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ase@kase.gov.lv" TargetMode="External"/><Relationship Id="rId22" Type="http://schemas.openxmlformats.org/officeDocument/2006/relationships/hyperlink" Target="http://www.esfondi.lv/events.php?id=1" TargetMode="External"/><Relationship Id="rId27" Type="http://schemas.openxmlformats.org/officeDocument/2006/relationships/hyperlink" Target="http://www.esfondi.lv/upload/05-saistosie_dokumenti/es_regulas/1083-2006.pdf" TargetMode="External"/><Relationship Id="rId30" Type="http://schemas.openxmlformats.org/officeDocument/2006/relationships/hyperlink" Target="http://ec.europa.eu/regional_policy/archive/conferences/manauth/doc/management_verifications_en.pdf" TargetMode="External"/><Relationship Id="rId35" Type="http://schemas.openxmlformats.org/officeDocument/2006/relationships/hyperlink" Target="http://www.esfondi.lv/page.php?id=7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eK\Application%20Data\Microsoft\Templates\VK-2010-%2009%20Uzaicinaju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14BE7-3576-43B2-9405-75B6F63E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VK-2010- 09 Uzaicinajums.dot</Template>
  <TotalTime>0</TotalTime>
  <Pages>7</Pages>
  <Words>18635</Words>
  <Characters>10622</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29199</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2752553</vt:i4>
      </vt:variant>
      <vt:variant>
        <vt:i4>3</vt:i4>
      </vt:variant>
      <vt:variant>
        <vt:i4>0</vt:i4>
      </vt:variant>
      <vt:variant>
        <vt:i4>5</vt:i4>
      </vt:variant>
      <vt:variant>
        <vt:lpwstr>http://www.kase.gov.lv/</vt:lpwstr>
      </vt:variant>
      <vt:variant>
        <vt:lpwstr/>
      </vt:variant>
      <vt:variant>
        <vt:i4>8257625</vt:i4>
      </vt:variant>
      <vt:variant>
        <vt:i4>0</vt:i4>
      </vt:variant>
      <vt:variant>
        <vt:i4>0</vt:i4>
      </vt:variant>
      <vt:variant>
        <vt:i4>5</vt:i4>
      </vt:variant>
      <vt:variant>
        <vt:lpwstr>mailto:Inguna.Lazdina@kase.gov.lv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Ralfs Zariņš</dc:creator>
  <cp:lastModifiedBy>Eva Dzelme</cp:lastModifiedBy>
  <cp:revision>2</cp:revision>
  <cp:lastPrinted>2014-10-09T13:25:00Z</cp:lastPrinted>
  <dcterms:created xsi:type="dcterms:W3CDTF">2017-10-04T13:17:00Z</dcterms:created>
  <dcterms:modified xsi:type="dcterms:W3CDTF">2017-10-04T13:17:00Z</dcterms:modified>
</cp:coreProperties>
</file>