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F1F" w:rsidRPr="00505F45" w:rsidRDefault="00572ECF" w:rsidP="00F36F1F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bookmarkStart w:id="0" w:name="Text10"/>
      <w:bookmarkStart w:id="1" w:name="_GoBack"/>
      <w:bookmarkEnd w:id="1"/>
      <w:r w:rsidRPr="00505F45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Iepirkuma procedūras </w:t>
      </w:r>
      <w:r w:rsidR="00727A16" w:rsidRPr="000721B2">
        <w:rPr>
          <w:rFonts w:ascii="Times New Roman" w:hAnsi="Times New Roman"/>
          <w:b/>
          <w:bCs/>
          <w:caps/>
          <w:sz w:val="24"/>
          <w:szCs w:val="24"/>
          <w:lang w:val="lv-LV"/>
        </w:rPr>
        <w:t>„Tīkla infrastruktūra sekundārajam datu centram”</w:t>
      </w:r>
      <w:r w:rsidR="007719A8" w:rsidRPr="007719A8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</w:t>
      </w:r>
      <w:r w:rsidR="00727A16">
        <w:rPr>
          <w:rFonts w:ascii="Times New Roman" w:hAnsi="Times New Roman"/>
          <w:b/>
          <w:bCs/>
          <w:caps/>
          <w:sz w:val="24"/>
          <w:szCs w:val="24"/>
          <w:lang w:val="lv-LV"/>
        </w:rPr>
        <w:t>VK/2015/09</w:t>
      </w:r>
      <w:r w:rsidRPr="00505F45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komisijas sēdes</w:t>
      </w:r>
      <w:bookmarkEnd w:id="0"/>
    </w:p>
    <w:p w:rsidR="00F36F1F" w:rsidRPr="00505F45" w:rsidRDefault="00F36F1F" w:rsidP="00F36F1F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F36F1F" w:rsidRPr="00505F45" w:rsidRDefault="00F36F1F" w:rsidP="00F36F1F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r w:rsidRPr="00505F45">
        <w:rPr>
          <w:rFonts w:ascii="Times New Roman" w:hAnsi="Times New Roman"/>
          <w:sz w:val="24"/>
          <w:szCs w:val="24"/>
          <w:lang w:val="lv-LV"/>
        </w:rPr>
        <w:t>protokols</w:t>
      </w:r>
    </w:p>
    <w:p w:rsidR="00F36F1F" w:rsidRPr="00505F45" w:rsidRDefault="00F36F1F" w:rsidP="00F36F1F">
      <w:pPr>
        <w:pStyle w:val="Header"/>
        <w:tabs>
          <w:tab w:val="left" w:pos="720"/>
        </w:tabs>
        <w:jc w:val="center"/>
        <w:rPr>
          <w:rFonts w:ascii="Times New Roman" w:hAnsi="Times New Roman"/>
          <w:sz w:val="20"/>
          <w:szCs w:val="16"/>
          <w:lang w:val="lv-LV"/>
        </w:rPr>
      </w:pPr>
      <w:r w:rsidRPr="00505F45">
        <w:rPr>
          <w:rFonts w:ascii="Times New Roman" w:hAnsi="Times New Roman"/>
          <w:sz w:val="20"/>
          <w:szCs w:val="16"/>
          <w:lang w:val="lv-LV"/>
        </w:rPr>
        <w:t>Rīgā</w:t>
      </w:r>
    </w:p>
    <w:tbl>
      <w:tblPr>
        <w:tblW w:w="9380" w:type="dxa"/>
        <w:tblInd w:w="52" w:type="dxa"/>
        <w:tblLayout w:type="fixed"/>
        <w:tblLook w:val="01E0" w:firstRow="1" w:lastRow="1" w:firstColumn="1" w:lastColumn="1" w:noHBand="0" w:noVBand="0"/>
      </w:tblPr>
      <w:tblGrid>
        <w:gridCol w:w="3458"/>
        <w:gridCol w:w="2835"/>
        <w:gridCol w:w="2266"/>
        <w:gridCol w:w="821"/>
      </w:tblGrid>
      <w:tr w:rsidR="00F36F1F" w:rsidRPr="00E56EAA" w:rsidTr="007C2C92">
        <w:trPr>
          <w:trHeight w:hRule="exact" w:val="571"/>
        </w:trPr>
        <w:tc>
          <w:tcPr>
            <w:tcW w:w="3458" w:type="dxa"/>
            <w:vAlign w:val="bottom"/>
          </w:tcPr>
          <w:p w:rsidR="00F36F1F" w:rsidRPr="00505F45" w:rsidRDefault="00E72AA8" w:rsidP="000C71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505F45">
              <w:rPr>
                <w:rFonts w:ascii="Times New Roman" w:hAnsi="Times New Roman"/>
                <w:sz w:val="20"/>
                <w:szCs w:val="20"/>
                <w:lang w:val="lv-LV"/>
              </w:rPr>
              <w:t>2015</w:t>
            </w:r>
            <w:r w:rsidR="00F36F1F" w:rsidRPr="00505F45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. gada </w:t>
            </w:r>
            <w:r w:rsidR="00727A16">
              <w:rPr>
                <w:rFonts w:ascii="Times New Roman" w:hAnsi="Times New Roman"/>
                <w:sz w:val="20"/>
                <w:szCs w:val="20"/>
                <w:lang w:val="lv-LV"/>
              </w:rPr>
              <w:t>1</w:t>
            </w:r>
            <w:r w:rsidR="004F10D0">
              <w:rPr>
                <w:rFonts w:ascii="Times New Roman" w:hAnsi="Times New Roman"/>
                <w:sz w:val="20"/>
                <w:szCs w:val="20"/>
                <w:lang w:val="lv-LV"/>
              </w:rPr>
              <w:t>1</w:t>
            </w:r>
            <w:r w:rsidR="00B067FC" w:rsidRPr="005D0E07">
              <w:rPr>
                <w:rFonts w:ascii="Times New Roman" w:hAnsi="Times New Roman"/>
                <w:sz w:val="20"/>
                <w:szCs w:val="20"/>
                <w:lang w:val="lv-LV"/>
              </w:rPr>
              <w:t>. </w:t>
            </w:r>
            <w:r w:rsidR="000C718C">
              <w:rPr>
                <w:rFonts w:ascii="Times New Roman" w:hAnsi="Times New Roman"/>
                <w:sz w:val="20"/>
                <w:szCs w:val="20"/>
                <w:lang w:val="lv-LV"/>
              </w:rPr>
              <w:t>jūnijā</w:t>
            </w:r>
            <w:r w:rsidR="00F36F1F" w:rsidRPr="005D0E07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plkst. </w:t>
            </w:r>
            <w:r w:rsidR="00505F45" w:rsidRPr="005D0E07">
              <w:rPr>
                <w:rFonts w:ascii="Times New Roman" w:hAnsi="Times New Roman"/>
                <w:sz w:val="20"/>
                <w:szCs w:val="20"/>
              </w:rPr>
              <w:t>1</w:t>
            </w:r>
            <w:r w:rsidR="004F10D0">
              <w:rPr>
                <w:rFonts w:ascii="Times New Roman" w:hAnsi="Times New Roman"/>
                <w:sz w:val="20"/>
                <w:szCs w:val="20"/>
              </w:rPr>
              <w:t>6.1</w:t>
            </w:r>
            <w:r w:rsidRPr="005D0E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F36F1F" w:rsidRPr="00505F45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vAlign w:val="bottom"/>
          </w:tcPr>
          <w:p w:rsidR="00F36F1F" w:rsidRPr="00505F45" w:rsidRDefault="00F36F1F" w:rsidP="00572ECF">
            <w:pPr>
              <w:spacing w:after="0" w:line="240" w:lineRule="auto"/>
              <w:ind w:right="-9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5F45">
              <w:rPr>
                <w:rFonts w:ascii="Times New Roman" w:hAnsi="Times New Roman"/>
                <w:sz w:val="20"/>
                <w:szCs w:val="20"/>
              </w:rPr>
              <w:t>Nr.</w:t>
            </w:r>
          </w:p>
        </w:tc>
        <w:tc>
          <w:tcPr>
            <w:tcW w:w="821" w:type="dxa"/>
            <w:vAlign w:val="bottom"/>
          </w:tcPr>
          <w:p w:rsidR="00F36F1F" w:rsidRPr="00E56EAA" w:rsidRDefault="000C718C" w:rsidP="00572ECF">
            <w:pPr>
              <w:spacing w:after="0" w:line="240" w:lineRule="auto"/>
              <w:ind w:left="-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280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F36F1F" w:rsidRPr="00FD211B" w:rsidTr="00A36045">
        <w:tc>
          <w:tcPr>
            <w:tcW w:w="4575" w:type="dxa"/>
          </w:tcPr>
          <w:p w:rsidR="00F36F1F" w:rsidRPr="00FD211B" w:rsidRDefault="00E72AA8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Sēdi</w:t>
            </w:r>
            <w:r w:rsidR="00F36F1F"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 xml:space="preserve"> vada: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01CDD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01CDD">
              <w:rPr>
                <w:rFonts w:ascii="Times New Roman" w:hAnsi="Times New Roman"/>
                <w:sz w:val="20"/>
                <w:szCs w:val="20"/>
                <w:lang w:val="lv-LV"/>
              </w:rPr>
              <w:t>Informātikas departamenta Infrastruktūras uzturēšanas daļas vadītājs</w:t>
            </w:r>
          </w:p>
        </w:tc>
        <w:tc>
          <w:tcPr>
            <w:tcW w:w="4705" w:type="dxa"/>
          </w:tcPr>
          <w:p w:rsidR="0048123A" w:rsidRDefault="0048123A" w:rsidP="006769D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36F1F" w:rsidRPr="00FD211B" w:rsidRDefault="00F01CDD" w:rsidP="006769D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A. Rutkis</w:t>
            </w: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Piedalās: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pStyle w:val="Footer"/>
              <w:jc w:val="right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</w:p>
        </w:tc>
      </w:tr>
      <w:tr w:rsidR="00946357" w:rsidRPr="00FD211B" w:rsidTr="00A36045">
        <w:tc>
          <w:tcPr>
            <w:tcW w:w="4575" w:type="dxa"/>
          </w:tcPr>
          <w:p w:rsidR="00946357" w:rsidRPr="00946357" w:rsidRDefault="00727A16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946357">
              <w:rPr>
                <w:rFonts w:ascii="Times New Roman" w:hAnsi="Times New Roman"/>
                <w:sz w:val="20"/>
                <w:szCs w:val="20"/>
                <w:lang w:val="lv-LV"/>
              </w:rPr>
              <w:t>Inf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 xml:space="preserve">ormātikas departamenta </w:t>
            </w:r>
            <w:r w:rsidRPr="00F1758A">
              <w:rPr>
                <w:rFonts w:ascii="Times New Roman" w:hAnsi="Times New Roman"/>
                <w:sz w:val="20"/>
                <w:szCs w:val="20"/>
                <w:lang w:val="lv-LV"/>
              </w:rPr>
              <w:t>Infrastruk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>tūras uzturēšanas daļas vadītāja vietnieks</w:t>
            </w:r>
          </w:p>
        </w:tc>
        <w:tc>
          <w:tcPr>
            <w:tcW w:w="4705" w:type="dxa"/>
          </w:tcPr>
          <w:p w:rsidR="00946357" w:rsidRDefault="0094635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727A16" w:rsidRDefault="00727A16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J. Lazdāns</w:t>
            </w:r>
          </w:p>
        </w:tc>
      </w:tr>
      <w:tr w:rsidR="004154C9" w:rsidRPr="00FD211B" w:rsidTr="00A36045">
        <w:tc>
          <w:tcPr>
            <w:tcW w:w="4575" w:type="dxa"/>
          </w:tcPr>
          <w:p w:rsidR="004154C9" w:rsidRPr="004154C9" w:rsidRDefault="004154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Juridiskā departamenta direktora vietnieks</w:t>
            </w:r>
          </w:p>
        </w:tc>
        <w:tc>
          <w:tcPr>
            <w:tcW w:w="4705" w:type="dxa"/>
          </w:tcPr>
          <w:p w:rsidR="004154C9" w:rsidRP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R. Zariņš</w:t>
            </w:r>
          </w:p>
        </w:tc>
      </w:tr>
      <w:tr w:rsidR="004154C9" w:rsidRPr="00FD211B" w:rsidTr="00A36045">
        <w:tc>
          <w:tcPr>
            <w:tcW w:w="4575" w:type="dxa"/>
          </w:tcPr>
          <w:p w:rsidR="004154C9" w:rsidRPr="004154C9" w:rsidRDefault="004154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  <w:tr w:rsidR="00D214C4" w:rsidRPr="00FD211B" w:rsidTr="00A36045">
        <w:tc>
          <w:tcPr>
            <w:tcW w:w="4575" w:type="dxa"/>
          </w:tcPr>
          <w:p w:rsidR="00D214C4" w:rsidRPr="004154C9" w:rsidRDefault="00D214C4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D214C4" w:rsidRDefault="00D214C4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EA5E78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 w:rsidRPr="00EA5E78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Protokolē: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6B4B67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6B4B67" w:rsidRDefault="006B4B6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36F1F" w:rsidRPr="00FD211B" w:rsidRDefault="006B4B6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</w:tbl>
    <w:p w:rsidR="00F36F1F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F36F1F" w:rsidRPr="00FD211B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Darba kārtībā:</w:t>
      </w:r>
    </w:p>
    <w:p w:rsidR="00F36F1F" w:rsidRPr="004109C6" w:rsidRDefault="00F36F1F" w:rsidP="00F36F1F">
      <w:pPr>
        <w:spacing w:after="0" w:line="240" w:lineRule="auto"/>
        <w:ind w:right="-879"/>
        <w:rPr>
          <w:rFonts w:ascii="Times New Roman" w:hAnsi="Times New Roman"/>
          <w:bCs/>
          <w:iCs/>
          <w:sz w:val="24"/>
          <w:szCs w:val="24"/>
          <w:lang w:val="lv-LV"/>
        </w:rPr>
      </w:pPr>
    </w:p>
    <w:p w:rsidR="00FD08D0" w:rsidRDefault="00FD08D0" w:rsidP="000C718C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Saskaņā ar Vadības komitejas 2015. gada 11. jūnija </w:t>
      </w:r>
      <w:r w:rsidR="00E916FF">
        <w:rPr>
          <w:rFonts w:ascii="Times New Roman" w:hAnsi="Times New Roman"/>
          <w:sz w:val="24"/>
          <w:szCs w:val="24"/>
          <w:lang w:val="lv-LV"/>
        </w:rPr>
        <w:t xml:space="preserve">sanāksmes protokolu Nr. 14 par iepirkuma plānotās summas palielinājumu </w:t>
      </w:r>
      <w:r w:rsidR="00AB2B6F">
        <w:rPr>
          <w:rFonts w:ascii="Times New Roman" w:hAnsi="Times New Roman"/>
          <w:sz w:val="24"/>
          <w:szCs w:val="24"/>
          <w:lang w:val="lv-LV"/>
        </w:rPr>
        <w:t xml:space="preserve">pretendentu - </w:t>
      </w:r>
      <w:r w:rsidR="00AB2B6F">
        <w:rPr>
          <w:rFonts w:ascii="Times New Roman" w:hAnsi="Times New Roman"/>
          <w:bCs/>
          <w:sz w:val="24"/>
          <w:szCs w:val="24"/>
          <w:lang w:val="lv-LV"/>
        </w:rPr>
        <w:t>SIA „</w:t>
      </w:r>
      <w:proofErr w:type="spellStart"/>
      <w:r w:rsidR="00AB2B6F">
        <w:rPr>
          <w:rFonts w:ascii="Times New Roman" w:hAnsi="Times New Roman"/>
          <w:bCs/>
          <w:sz w:val="24"/>
          <w:szCs w:val="24"/>
          <w:lang w:val="lv-LV"/>
        </w:rPr>
        <w:t>Adaptive</w:t>
      </w:r>
      <w:proofErr w:type="spellEnd"/>
      <w:r w:rsidR="00AB2B6F">
        <w:rPr>
          <w:rFonts w:ascii="Times New Roman" w:hAnsi="Times New Roman"/>
          <w:bCs/>
          <w:sz w:val="24"/>
          <w:szCs w:val="24"/>
          <w:lang w:val="lv-LV"/>
        </w:rPr>
        <w:t xml:space="preserve">” un </w:t>
      </w:r>
      <w:r w:rsidR="00AB2B6F" w:rsidRPr="00043437">
        <w:rPr>
          <w:rFonts w:ascii="Times New Roman" w:hAnsi="Times New Roman"/>
          <w:sz w:val="24"/>
          <w:szCs w:val="24"/>
          <w:lang w:val="lv-LV"/>
        </w:rPr>
        <w:t>SIA “</w:t>
      </w:r>
      <w:proofErr w:type="spellStart"/>
      <w:r w:rsidR="00AB2B6F" w:rsidRPr="00043437">
        <w:rPr>
          <w:rFonts w:ascii="Times New Roman" w:hAnsi="Times New Roman"/>
          <w:sz w:val="24"/>
          <w:szCs w:val="24"/>
          <w:lang w:val="lv-LV"/>
        </w:rPr>
        <w:t>OptiCom</w:t>
      </w:r>
      <w:proofErr w:type="spellEnd"/>
      <w:r w:rsidR="00AB2B6F" w:rsidRPr="00043437">
        <w:rPr>
          <w:rFonts w:ascii="Times New Roman" w:hAnsi="Times New Roman"/>
          <w:sz w:val="24"/>
          <w:szCs w:val="24"/>
          <w:lang w:val="lv-LV"/>
        </w:rPr>
        <w:t>”</w:t>
      </w:r>
      <w:r w:rsidR="00AB2B6F">
        <w:rPr>
          <w:rFonts w:ascii="Times New Roman" w:hAnsi="Times New Roman"/>
          <w:sz w:val="24"/>
          <w:szCs w:val="24"/>
          <w:lang w:val="lv-LV"/>
        </w:rPr>
        <w:t xml:space="preserve"> – piedāvājumu izvērtēšana: </w:t>
      </w:r>
    </w:p>
    <w:p w:rsidR="00AB2B6F" w:rsidRDefault="008263D6" w:rsidP="00AB2B6F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Pretendentu</w:t>
      </w:r>
      <w:r w:rsidR="00AB2B6F" w:rsidRPr="005D1D12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- </w:t>
      </w:r>
      <w:r>
        <w:rPr>
          <w:rFonts w:ascii="Times New Roman" w:hAnsi="Times New Roman"/>
          <w:bCs/>
          <w:sz w:val="24"/>
          <w:szCs w:val="24"/>
          <w:lang w:val="lv-LV"/>
        </w:rPr>
        <w:t>SIA „</w:t>
      </w:r>
      <w:proofErr w:type="spellStart"/>
      <w:r>
        <w:rPr>
          <w:rFonts w:ascii="Times New Roman" w:hAnsi="Times New Roman"/>
          <w:bCs/>
          <w:sz w:val="24"/>
          <w:szCs w:val="24"/>
          <w:lang w:val="lv-LV"/>
        </w:rPr>
        <w:t>Adaptive</w:t>
      </w:r>
      <w:proofErr w:type="spellEnd"/>
      <w:r>
        <w:rPr>
          <w:rFonts w:ascii="Times New Roman" w:hAnsi="Times New Roman"/>
          <w:bCs/>
          <w:sz w:val="24"/>
          <w:szCs w:val="24"/>
          <w:lang w:val="lv-LV"/>
        </w:rPr>
        <w:t xml:space="preserve">” un </w:t>
      </w:r>
      <w:r w:rsidR="00AB2B6F" w:rsidRPr="005D1D12">
        <w:rPr>
          <w:rFonts w:ascii="Times New Roman" w:hAnsi="Times New Roman"/>
          <w:bCs/>
          <w:sz w:val="24"/>
          <w:szCs w:val="24"/>
          <w:lang w:val="lv-LV"/>
        </w:rPr>
        <w:t>SIA “</w:t>
      </w:r>
      <w:proofErr w:type="spellStart"/>
      <w:r w:rsidR="00AB2B6F" w:rsidRPr="005D1D12">
        <w:rPr>
          <w:rFonts w:ascii="Times New Roman" w:hAnsi="Times New Roman"/>
          <w:bCs/>
          <w:sz w:val="24"/>
          <w:szCs w:val="24"/>
          <w:lang w:val="lv-LV"/>
        </w:rPr>
        <w:t>OptiCom</w:t>
      </w:r>
      <w:proofErr w:type="spellEnd"/>
      <w:r w:rsidR="00AB2B6F" w:rsidRPr="005D1D12">
        <w:rPr>
          <w:rFonts w:ascii="Times New Roman" w:hAnsi="Times New Roman"/>
          <w:bCs/>
          <w:sz w:val="24"/>
          <w:szCs w:val="24"/>
          <w:lang w:val="lv-LV"/>
        </w:rPr>
        <w:t xml:space="preserve">” 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- </w:t>
      </w:r>
      <w:r w:rsidR="00AB2B6F" w:rsidRPr="005D1D12">
        <w:rPr>
          <w:rFonts w:ascii="Times New Roman" w:hAnsi="Times New Roman"/>
          <w:sz w:val="24"/>
          <w:szCs w:val="24"/>
          <w:lang w:val="lv-LV"/>
        </w:rPr>
        <w:t>piedāvājum</w:t>
      </w:r>
      <w:r w:rsidR="001A2064">
        <w:rPr>
          <w:rFonts w:ascii="Times New Roman" w:hAnsi="Times New Roman"/>
          <w:sz w:val="24"/>
          <w:szCs w:val="24"/>
          <w:lang w:val="lv-LV"/>
        </w:rPr>
        <w:t>u</w:t>
      </w:r>
      <w:r w:rsidR="00AB2B6F" w:rsidRPr="005D1D12">
        <w:rPr>
          <w:rFonts w:ascii="Times New Roman" w:hAnsi="Times New Roman"/>
          <w:sz w:val="24"/>
          <w:szCs w:val="24"/>
          <w:lang w:val="lv-LV"/>
        </w:rPr>
        <w:t xml:space="preserve"> atbilstības pārbaude iepirkuma procedūras uzaicinājumā norādītajām pretendentu </w:t>
      </w:r>
      <w:r>
        <w:rPr>
          <w:rFonts w:ascii="Times New Roman" w:hAnsi="Times New Roman"/>
          <w:sz w:val="24"/>
          <w:szCs w:val="24"/>
          <w:lang w:val="lv-LV"/>
        </w:rPr>
        <w:t>atlases prasībām (uzaicinājuma 9</w:t>
      </w:r>
      <w:r w:rsidR="00AB2B6F" w:rsidRPr="005D1D12">
        <w:rPr>
          <w:rFonts w:ascii="Times New Roman" w:hAnsi="Times New Roman"/>
          <w:sz w:val="24"/>
          <w:szCs w:val="24"/>
          <w:lang w:val="lv-LV"/>
        </w:rPr>
        <w:t>. punkts “Pretendentu atlases prasības, iesniedzamie pretendentu atlases dokumenti un pārbaudāmās ziņas”).</w:t>
      </w:r>
    </w:p>
    <w:p w:rsidR="00AB2B6F" w:rsidRPr="008263D6" w:rsidRDefault="001A2064" w:rsidP="00AB2B6F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Pretendentu</w:t>
      </w:r>
      <w:r w:rsidR="00AB2B6F" w:rsidRPr="008263D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263D6">
        <w:rPr>
          <w:rFonts w:ascii="Times New Roman" w:hAnsi="Times New Roman"/>
          <w:sz w:val="24"/>
          <w:szCs w:val="24"/>
          <w:lang w:val="lv-LV"/>
        </w:rPr>
        <w:t xml:space="preserve">- </w:t>
      </w:r>
      <w:r w:rsidR="008263D6">
        <w:rPr>
          <w:rFonts w:ascii="Times New Roman" w:hAnsi="Times New Roman"/>
          <w:bCs/>
          <w:sz w:val="24"/>
          <w:szCs w:val="24"/>
          <w:lang w:val="lv-LV"/>
        </w:rPr>
        <w:t>SIA „</w:t>
      </w:r>
      <w:proofErr w:type="spellStart"/>
      <w:r w:rsidR="008263D6">
        <w:rPr>
          <w:rFonts w:ascii="Times New Roman" w:hAnsi="Times New Roman"/>
          <w:bCs/>
          <w:sz w:val="24"/>
          <w:szCs w:val="24"/>
          <w:lang w:val="lv-LV"/>
        </w:rPr>
        <w:t>Adaptive</w:t>
      </w:r>
      <w:proofErr w:type="spellEnd"/>
      <w:r w:rsidR="008263D6">
        <w:rPr>
          <w:rFonts w:ascii="Times New Roman" w:hAnsi="Times New Roman"/>
          <w:bCs/>
          <w:sz w:val="24"/>
          <w:szCs w:val="24"/>
          <w:lang w:val="lv-LV"/>
        </w:rPr>
        <w:t xml:space="preserve">” un </w:t>
      </w:r>
      <w:r w:rsidR="008263D6" w:rsidRPr="005D1D12">
        <w:rPr>
          <w:rFonts w:ascii="Times New Roman" w:hAnsi="Times New Roman"/>
          <w:bCs/>
          <w:sz w:val="24"/>
          <w:szCs w:val="24"/>
          <w:lang w:val="lv-LV"/>
        </w:rPr>
        <w:t>SIA “</w:t>
      </w:r>
      <w:proofErr w:type="spellStart"/>
      <w:r w:rsidR="008263D6" w:rsidRPr="005D1D12">
        <w:rPr>
          <w:rFonts w:ascii="Times New Roman" w:hAnsi="Times New Roman"/>
          <w:bCs/>
          <w:sz w:val="24"/>
          <w:szCs w:val="24"/>
          <w:lang w:val="lv-LV"/>
        </w:rPr>
        <w:t>OptiCom</w:t>
      </w:r>
      <w:proofErr w:type="spellEnd"/>
      <w:r w:rsidR="008263D6" w:rsidRPr="005D1D12">
        <w:rPr>
          <w:rFonts w:ascii="Times New Roman" w:hAnsi="Times New Roman"/>
          <w:bCs/>
          <w:sz w:val="24"/>
          <w:szCs w:val="24"/>
          <w:lang w:val="lv-LV"/>
        </w:rPr>
        <w:t xml:space="preserve">” </w:t>
      </w:r>
      <w:r w:rsidR="008263D6">
        <w:rPr>
          <w:rFonts w:ascii="Times New Roman" w:hAnsi="Times New Roman"/>
          <w:bCs/>
          <w:sz w:val="24"/>
          <w:szCs w:val="24"/>
          <w:lang w:val="lv-LV"/>
        </w:rPr>
        <w:t xml:space="preserve">- </w:t>
      </w:r>
      <w:r>
        <w:rPr>
          <w:rFonts w:ascii="Times New Roman" w:hAnsi="Times New Roman"/>
          <w:sz w:val="24"/>
          <w:szCs w:val="24"/>
          <w:lang w:val="lv-LV"/>
        </w:rPr>
        <w:t>piedāvājumu</w:t>
      </w:r>
      <w:r w:rsidR="00AB2B6F" w:rsidRPr="008263D6">
        <w:rPr>
          <w:rFonts w:ascii="Times New Roman" w:hAnsi="Times New Roman"/>
          <w:sz w:val="24"/>
          <w:szCs w:val="24"/>
          <w:lang w:val="lv-LV"/>
        </w:rPr>
        <w:t xml:space="preserve"> atbilstības pārbaude iepirkuma procedūras uzaicinājumā norādītajām tehniskās specifik</w:t>
      </w:r>
      <w:r w:rsidR="008263D6">
        <w:rPr>
          <w:rFonts w:ascii="Times New Roman" w:hAnsi="Times New Roman"/>
          <w:sz w:val="24"/>
          <w:szCs w:val="24"/>
          <w:lang w:val="lv-LV"/>
        </w:rPr>
        <w:t>ācijas prasībām (uzaicinājuma 10</w:t>
      </w:r>
      <w:r w:rsidR="00AB2B6F" w:rsidRPr="008263D6">
        <w:rPr>
          <w:rFonts w:ascii="Times New Roman" w:hAnsi="Times New Roman"/>
          <w:sz w:val="24"/>
          <w:szCs w:val="24"/>
          <w:lang w:val="lv-LV"/>
        </w:rPr>
        <w:t>. punkts “Tehniskā specifikācija” un uzaicinājuma 2. pielikums “Tehniskā specifikācija”).</w:t>
      </w:r>
    </w:p>
    <w:p w:rsidR="005D1D12" w:rsidRPr="00126B84" w:rsidRDefault="005D1D12" w:rsidP="005D1D12">
      <w:pPr>
        <w:pStyle w:val="BlockText"/>
        <w:numPr>
          <w:ilvl w:val="0"/>
          <w:numId w:val="12"/>
        </w:numPr>
        <w:ind w:right="12"/>
        <w:jc w:val="both"/>
      </w:pPr>
      <w:r>
        <w:t xml:space="preserve">Lēmuma par iepirkuma procedūras </w:t>
      </w:r>
      <w:r w:rsidRPr="00891B0D">
        <w:t>piedāvājuma izvēli pieņemšana.</w:t>
      </w:r>
    </w:p>
    <w:p w:rsidR="00F36F1F" w:rsidRPr="00DD4AD7" w:rsidRDefault="00F36F1F" w:rsidP="00F36F1F">
      <w:pPr>
        <w:spacing w:after="0" w:line="240" w:lineRule="auto"/>
        <w:ind w:right="-879"/>
        <w:rPr>
          <w:rFonts w:ascii="Times New Roman" w:hAnsi="Times New Roman"/>
          <w:bCs/>
          <w:i/>
          <w:iCs/>
          <w:sz w:val="24"/>
          <w:szCs w:val="24"/>
          <w:lang w:val="lv-LV"/>
        </w:rPr>
      </w:pPr>
    </w:p>
    <w:p w:rsidR="00DD4AD7" w:rsidRDefault="00DD4AD7">
      <w:pPr>
        <w:widowControl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lang w:val="lv-LV"/>
        </w:rPr>
      </w:pPr>
      <w:r>
        <w:rPr>
          <w:rFonts w:ascii="Times New Roman" w:hAnsi="Times New Roman"/>
          <w:bCs/>
          <w:i/>
          <w:iCs/>
          <w:sz w:val="24"/>
          <w:szCs w:val="24"/>
          <w:lang w:val="lv-LV"/>
        </w:rPr>
        <w:br w:type="page"/>
      </w:r>
    </w:p>
    <w:p w:rsidR="00A24ECC" w:rsidRPr="00DD4AD7" w:rsidRDefault="00A24ECC" w:rsidP="00F36F1F">
      <w:pPr>
        <w:spacing w:after="0" w:line="240" w:lineRule="auto"/>
        <w:ind w:right="-879"/>
        <w:rPr>
          <w:rFonts w:ascii="Times New Roman" w:hAnsi="Times New Roman"/>
          <w:bCs/>
          <w:i/>
          <w:iCs/>
          <w:sz w:val="24"/>
          <w:szCs w:val="24"/>
          <w:lang w:val="lv-LV"/>
        </w:rPr>
      </w:pPr>
    </w:p>
    <w:p w:rsidR="00F36F1F" w:rsidRPr="00FD211B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Nolemj</w:t>
      </w:r>
      <w:r w:rsidR="008309B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(vienbalsīgi)</w:t>
      </w: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: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5D1D12" w:rsidRPr="00F211BC" w:rsidRDefault="008A226A" w:rsidP="005D1D12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Pretendentu -</w:t>
      </w:r>
      <w:r w:rsidR="005D1D12" w:rsidRPr="003A0697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lv-LV"/>
        </w:rPr>
        <w:t>SIA „</w:t>
      </w:r>
      <w:proofErr w:type="spellStart"/>
      <w:r>
        <w:rPr>
          <w:rFonts w:ascii="Times New Roman" w:hAnsi="Times New Roman"/>
          <w:bCs/>
          <w:sz w:val="24"/>
          <w:szCs w:val="24"/>
          <w:lang w:val="lv-LV"/>
        </w:rPr>
        <w:t>Adaptive</w:t>
      </w:r>
      <w:proofErr w:type="spellEnd"/>
      <w:r>
        <w:rPr>
          <w:rFonts w:ascii="Times New Roman" w:hAnsi="Times New Roman"/>
          <w:bCs/>
          <w:sz w:val="24"/>
          <w:szCs w:val="24"/>
          <w:lang w:val="lv-LV"/>
        </w:rPr>
        <w:t>” un SIA “</w:t>
      </w:r>
      <w:proofErr w:type="spellStart"/>
      <w:r>
        <w:rPr>
          <w:rFonts w:ascii="Times New Roman" w:hAnsi="Times New Roman"/>
          <w:bCs/>
          <w:sz w:val="24"/>
          <w:szCs w:val="24"/>
          <w:lang w:val="lv-LV"/>
        </w:rPr>
        <w:t>OptiCom</w:t>
      </w:r>
      <w:proofErr w:type="spellEnd"/>
      <w:r>
        <w:rPr>
          <w:rFonts w:ascii="Times New Roman" w:hAnsi="Times New Roman"/>
          <w:bCs/>
          <w:sz w:val="24"/>
          <w:szCs w:val="24"/>
          <w:lang w:val="lv-LV"/>
        </w:rPr>
        <w:t xml:space="preserve">” - </w:t>
      </w:r>
      <w:r>
        <w:rPr>
          <w:rFonts w:ascii="Times New Roman" w:hAnsi="Times New Roman"/>
          <w:sz w:val="24"/>
          <w:szCs w:val="24"/>
          <w:lang w:val="lv-LV"/>
        </w:rPr>
        <w:t>piedāvājumi</w:t>
      </w:r>
      <w:r w:rsidR="005D1D12" w:rsidRPr="003A0697">
        <w:rPr>
          <w:rFonts w:ascii="Times New Roman" w:hAnsi="Times New Roman"/>
          <w:sz w:val="24"/>
          <w:szCs w:val="24"/>
          <w:lang w:val="lv-LV"/>
        </w:rPr>
        <w:t xml:space="preserve"> atbilst iepirkuma procedūras uzaicinājumā norādītajām pretendentu atlases prasībām</w:t>
      </w:r>
      <w:r w:rsidR="005D1D12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(uzaicinājuma 9</w:t>
      </w:r>
      <w:r w:rsidR="005D1D12" w:rsidRPr="00F211BC">
        <w:rPr>
          <w:rFonts w:ascii="Times New Roman" w:hAnsi="Times New Roman"/>
          <w:sz w:val="24"/>
          <w:szCs w:val="24"/>
          <w:lang w:val="lv-LV"/>
        </w:rPr>
        <w:t>. punkts “Pretendentu atlases prasības, iesniedzamie pretendentu atlases dokumenti un pārbaudāmās ziņas”).</w:t>
      </w:r>
    </w:p>
    <w:p w:rsidR="005D1D12" w:rsidRPr="00A24ECC" w:rsidRDefault="005D1D12" w:rsidP="005D1D12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>Pretendent</w:t>
      </w:r>
      <w:r w:rsidR="008A226A">
        <w:rPr>
          <w:rFonts w:ascii="Times New Roman" w:hAnsi="Times New Roman"/>
          <w:sz w:val="24"/>
          <w:szCs w:val="24"/>
          <w:lang w:val="lv-LV"/>
        </w:rPr>
        <w:t>u -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8A226A">
        <w:rPr>
          <w:rFonts w:ascii="Times New Roman" w:hAnsi="Times New Roman"/>
          <w:bCs/>
          <w:sz w:val="24"/>
          <w:szCs w:val="24"/>
          <w:lang w:val="lv-LV"/>
        </w:rPr>
        <w:t>SIA „</w:t>
      </w:r>
      <w:proofErr w:type="spellStart"/>
      <w:r w:rsidR="008A226A">
        <w:rPr>
          <w:rFonts w:ascii="Times New Roman" w:hAnsi="Times New Roman"/>
          <w:bCs/>
          <w:sz w:val="24"/>
          <w:szCs w:val="24"/>
          <w:lang w:val="lv-LV"/>
        </w:rPr>
        <w:t>Adaptive</w:t>
      </w:r>
      <w:proofErr w:type="spellEnd"/>
      <w:r w:rsidR="008A226A">
        <w:rPr>
          <w:rFonts w:ascii="Times New Roman" w:hAnsi="Times New Roman"/>
          <w:bCs/>
          <w:sz w:val="24"/>
          <w:szCs w:val="24"/>
          <w:lang w:val="lv-LV"/>
        </w:rPr>
        <w:t>” un SIA “</w:t>
      </w:r>
      <w:proofErr w:type="spellStart"/>
      <w:r w:rsidR="008A226A">
        <w:rPr>
          <w:rFonts w:ascii="Times New Roman" w:hAnsi="Times New Roman"/>
          <w:bCs/>
          <w:sz w:val="24"/>
          <w:szCs w:val="24"/>
          <w:lang w:val="lv-LV"/>
        </w:rPr>
        <w:t>OptiCom</w:t>
      </w:r>
      <w:proofErr w:type="spellEnd"/>
      <w:r w:rsidR="008A226A">
        <w:rPr>
          <w:rFonts w:ascii="Times New Roman" w:hAnsi="Times New Roman"/>
          <w:bCs/>
          <w:sz w:val="24"/>
          <w:szCs w:val="24"/>
          <w:lang w:val="lv-LV"/>
        </w:rPr>
        <w:t xml:space="preserve">” - </w:t>
      </w:r>
      <w:r w:rsidR="008A226A">
        <w:rPr>
          <w:rFonts w:ascii="Times New Roman" w:hAnsi="Times New Roman"/>
          <w:sz w:val="24"/>
          <w:szCs w:val="24"/>
          <w:lang w:val="lv-LV"/>
        </w:rPr>
        <w:t>piedāvājumi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 atbilst iepirkuma procedūras uzaicinājumā norādītajām tehniskās specifikācijas prasībām </w:t>
      </w:r>
      <w:r w:rsidR="008A226A">
        <w:rPr>
          <w:rFonts w:ascii="Times New Roman" w:hAnsi="Times New Roman"/>
          <w:sz w:val="24"/>
          <w:szCs w:val="24"/>
          <w:lang w:val="lv-LV"/>
        </w:rPr>
        <w:t>(uzaicinājuma 10</w:t>
      </w:r>
      <w:r w:rsidR="00A24ECC" w:rsidRPr="00A24ECC">
        <w:rPr>
          <w:rFonts w:ascii="Times New Roman" w:hAnsi="Times New Roman"/>
          <w:sz w:val="24"/>
          <w:szCs w:val="24"/>
          <w:lang w:val="lv-LV"/>
        </w:rPr>
        <w:t>. punkts “Tehniskā specifikācija” un uzaicinājuma 2. pielikums “Tehniskā specifikācija”).</w:t>
      </w:r>
    </w:p>
    <w:p w:rsidR="005D1D12" w:rsidRPr="003A0697" w:rsidRDefault="005D1D12" w:rsidP="005D1D12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>Saskaņā ar Publisko iepirkumu likuma 8.</w:t>
      </w:r>
      <w:r w:rsidRPr="003A0697">
        <w:rPr>
          <w:rFonts w:ascii="Times New Roman" w:hAnsi="Times New Roman"/>
          <w:sz w:val="24"/>
          <w:szCs w:val="24"/>
          <w:vertAlign w:val="superscript"/>
          <w:lang w:val="lv-LV"/>
        </w:rPr>
        <w:t>2</w:t>
      </w:r>
      <w:r w:rsidRPr="003A0697">
        <w:rPr>
          <w:rFonts w:ascii="Times New Roman" w:hAnsi="Times New Roman"/>
          <w:sz w:val="24"/>
          <w:szCs w:val="24"/>
          <w:lang w:val="lv-LV"/>
        </w:rPr>
        <w:t> panta devīto daļu un iepi</w:t>
      </w:r>
      <w:r w:rsidR="008A226A">
        <w:rPr>
          <w:rFonts w:ascii="Times New Roman" w:hAnsi="Times New Roman"/>
          <w:sz w:val="24"/>
          <w:szCs w:val="24"/>
          <w:lang w:val="lv-LV"/>
        </w:rPr>
        <w:t>rkuma procedūras uzaicinājuma 13</w:t>
      </w:r>
      <w:r w:rsidRPr="003A0697">
        <w:rPr>
          <w:rFonts w:ascii="Times New Roman" w:hAnsi="Times New Roman"/>
          <w:sz w:val="24"/>
          <w:szCs w:val="24"/>
          <w:lang w:val="lv-LV"/>
        </w:rPr>
        <w:t>.</w:t>
      </w:r>
      <w:r w:rsidR="008A226A">
        <w:rPr>
          <w:rFonts w:ascii="Times New Roman" w:hAnsi="Times New Roman"/>
          <w:sz w:val="24"/>
          <w:szCs w:val="24"/>
          <w:lang w:val="lv-LV"/>
        </w:rPr>
        <w:t>4.</w:t>
      </w:r>
      <w:r w:rsidRPr="003A0697">
        <w:rPr>
          <w:rFonts w:ascii="Times New Roman" w:hAnsi="Times New Roman"/>
          <w:sz w:val="24"/>
          <w:szCs w:val="24"/>
          <w:lang w:val="lv-LV"/>
        </w:rPr>
        <w:t> </w:t>
      </w:r>
      <w:r w:rsidR="008A226A">
        <w:rPr>
          <w:rFonts w:ascii="Times New Roman" w:hAnsi="Times New Roman"/>
          <w:sz w:val="24"/>
          <w:szCs w:val="24"/>
          <w:lang w:val="lv-LV"/>
        </w:rPr>
        <w:t>apakš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punktu izvēlēties </w:t>
      </w:r>
      <w:r w:rsidR="008A226A">
        <w:rPr>
          <w:rFonts w:ascii="Times New Roman" w:hAnsi="Times New Roman"/>
          <w:bCs/>
          <w:sz w:val="24"/>
          <w:szCs w:val="24"/>
          <w:lang w:val="lv-LV"/>
        </w:rPr>
        <w:t>SIA „</w:t>
      </w:r>
      <w:proofErr w:type="spellStart"/>
      <w:r w:rsidR="008A226A">
        <w:rPr>
          <w:rFonts w:ascii="Times New Roman" w:hAnsi="Times New Roman"/>
          <w:bCs/>
          <w:sz w:val="24"/>
          <w:szCs w:val="24"/>
          <w:lang w:val="lv-LV"/>
        </w:rPr>
        <w:t>Adaptive</w:t>
      </w:r>
      <w:proofErr w:type="spellEnd"/>
      <w:r w:rsidR="008A226A">
        <w:rPr>
          <w:rFonts w:ascii="Times New Roman" w:hAnsi="Times New Roman"/>
          <w:bCs/>
          <w:sz w:val="24"/>
          <w:szCs w:val="24"/>
          <w:lang w:val="lv-LV"/>
        </w:rPr>
        <w:t xml:space="preserve">” </w:t>
      </w:r>
      <w:r w:rsidRPr="003A0697">
        <w:rPr>
          <w:rFonts w:ascii="Times New Roman" w:hAnsi="Times New Roman"/>
          <w:bCs/>
          <w:sz w:val="24"/>
          <w:szCs w:val="24"/>
          <w:lang w:val="lv-LV"/>
        </w:rPr>
        <w:t xml:space="preserve">piedāvājumu, kas atbilst iepirkuma procedūras prasībām </w:t>
      </w:r>
      <w:r w:rsidR="008A226A">
        <w:rPr>
          <w:rFonts w:ascii="Times New Roman" w:hAnsi="Times New Roman"/>
          <w:bCs/>
          <w:sz w:val="24"/>
          <w:szCs w:val="24"/>
          <w:lang w:val="lv-LV"/>
        </w:rPr>
        <w:t>u</w:t>
      </w:r>
      <w:r w:rsidR="00DD4AD7">
        <w:rPr>
          <w:rFonts w:ascii="Times New Roman" w:hAnsi="Times New Roman"/>
          <w:bCs/>
          <w:sz w:val="24"/>
          <w:szCs w:val="24"/>
          <w:lang w:val="lv-LV"/>
        </w:rPr>
        <w:t>n</w:t>
      </w:r>
      <w:r w:rsidR="008A226A">
        <w:rPr>
          <w:rFonts w:ascii="Times New Roman" w:hAnsi="Times New Roman"/>
          <w:bCs/>
          <w:sz w:val="24"/>
          <w:szCs w:val="24"/>
          <w:lang w:val="lv-LV"/>
        </w:rPr>
        <w:t xml:space="preserve"> ir ar viszemāko cenu </w:t>
      </w:r>
      <w:r w:rsidRPr="003A0697">
        <w:rPr>
          <w:rFonts w:ascii="Times New Roman" w:hAnsi="Times New Roman"/>
          <w:bCs/>
          <w:sz w:val="24"/>
          <w:szCs w:val="24"/>
          <w:lang w:val="lv-LV"/>
        </w:rPr>
        <w:t>(</w:t>
      </w:r>
      <w:r w:rsidR="008A226A" w:rsidRPr="00FE2B2C">
        <w:rPr>
          <w:rFonts w:ascii="Times New Roman" w:eastAsia="Times New Roman" w:hAnsi="Times New Roman"/>
          <w:sz w:val="24"/>
          <w:szCs w:val="24"/>
          <w:lang w:val="lv-LV" w:eastAsia="lv-LV"/>
        </w:rPr>
        <w:t>41 250,00</w:t>
      </w:r>
      <w:r w:rsidR="008A226A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3A0697">
        <w:rPr>
          <w:rFonts w:ascii="Times New Roman" w:hAnsi="Times New Roman"/>
          <w:bCs/>
          <w:sz w:val="24"/>
          <w:szCs w:val="24"/>
          <w:lang w:val="lv-LV"/>
        </w:rPr>
        <w:t>EUR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bez PVN</w:t>
      </w:r>
      <w:r w:rsidRPr="003A0697">
        <w:rPr>
          <w:rFonts w:ascii="Times New Roman" w:hAnsi="Times New Roman"/>
          <w:bCs/>
          <w:sz w:val="24"/>
          <w:szCs w:val="24"/>
          <w:lang w:val="lv-LV"/>
        </w:rPr>
        <w:t>).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603EAE" w:rsidRDefault="00603EAE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9852BB">
        <w:rPr>
          <w:rFonts w:ascii="Times New Roman" w:hAnsi="Times New Roman"/>
          <w:sz w:val="20"/>
          <w:szCs w:val="20"/>
          <w:lang w:val="lv-LV"/>
        </w:rPr>
        <w:t xml:space="preserve">Sēdi beidz </w:t>
      </w:r>
      <w:r w:rsidRPr="005D0E07">
        <w:rPr>
          <w:rFonts w:ascii="Times New Roman" w:hAnsi="Times New Roman"/>
          <w:sz w:val="20"/>
          <w:szCs w:val="20"/>
          <w:lang w:val="lv-LV"/>
        </w:rPr>
        <w:t xml:space="preserve">plkst. </w:t>
      </w:r>
      <w:r w:rsidR="004F10D0">
        <w:rPr>
          <w:rFonts w:ascii="Times New Roman" w:hAnsi="Times New Roman"/>
          <w:sz w:val="20"/>
          <w:szCs w:val="20"/>
        </w:rPr>
        <w:t>17</w:t>
      </w:r>
      <w:r w:rsidR="00EE5A58">
        <w:rPr>
          <w:rFonts w:ascii="Times New Roman" w:hAnsi="Times New Roman"/>
          <w:sz w:val="20"/>
          <w:szCs w:val="20"/>
        </w:rPr>
        <w:t>.</w:t>
      </w:r>
      <w:r w:rsidR="00F47747">
        <w:rPr>
          <w:rFonts w:ascii="Times New Roman" w:hAnsi="Times New Roman"/>
          <w:sz w:val="20"/>
          <w:szCs w:val="20"/>
        </w:rPr>
        <w:t>0</w:t>
      </w:r>
      <w:r w:rsidRPr="005D0E07">
        <w:rPr>
          <w:rFonts w:ascii="Times New Roman" w:hAnsi="Times New Roman"/>
          <w:sz w:val="20"/>
          <w:szCs w:val="20"/>
        </w:rPr>
        <w:t>0.</w:t>
      </w:r>
    </w:p>
    <w:p w:rsidR="00603EAE" w:rsidRDefault="00603EAE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FF5405" w:rsidRPr="009E2B60" w:rsidRDefault="00FF5405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A119AD">
        <w:trPr>
          <w:trHeight w:val="567"/>
        </w:trPr>
        <w:tc>
          <w:tcPr>
            <w:tcW w:w="2768" w:type="dxa"/>
          </w:tcPr>
          <w:p w:rsidR="00F36F1F" w:rsidRPr="00AE5F74" w:rsidRDefault="00E72AA8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Sēdi</w:t>
            </w:r>
            <w:r w:rsidR="00F36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vadīja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B90DBD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A. Rutkis</w:t>
            </w:r>
            <w:r w:rsidR="006769DD" w:rsidRPr="006769DD"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 xml:space="preserve"> </w:t>
            </w:r>
          </w:p>
        </w:tc>
      </w:tr>
      <w:tr w:rsidR="006B4B67" w:rsidRPr="00AE5F74" w:rsidTr="00A119AD">
        <w:trPr>
          <w:trHeight w:val="567"/>
        </w:trPr>
        <w:tc>
          <w:tcPr>
            <w:tcW w:w="2768" w:type="dxa"/>
          </w:tcPr>
          <w:p w:rsidR="006B4B67" w:rsidRDefault="006B4B67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Piedalījās</w:t>
            </w:r>
          </w:p>
        </w:tc>
        <w:tc>
          <w:tcPr>
            <w:tcW w:w="3140" w:type="dxa"/>
          </w:tcPr>
          <w:p w:rsidR="006B4B67" w:rsidRPr="00AE5F74" w:rsidRDefault="006B4B67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6B4B67" w:rsidRPr="00AE5F74" w:rsidRDefault="00727A16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J. Lazdāns</w:t>
            </w:r>
          </w:p>
        </w:tc>
      </w:tr>
      <w:tr w:rsidR="00A119AD" w:rsidRPr="00AE5F74" w:rsidTr="00A119AD">
        <w:trPr>
          <w:trHeight w:val="567"/>
        </w:trPr>
        <w:tc>
          <w:tcPr>
            <w:tcW w:w="2768" w:type="dxa"/>
          </w:tcPr>
          <w:p w:rsidR="00A119AD" w:rsidRDefault="00A119AD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40" w:type="dxa"/>
          </w:tcPr>
          <w:p w:rsidR="00A119AD" w:rsidRPr="00AE5F74" w:rsidRDefault="00A119AD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A119AD" w:rsidRDefault="00A119AD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119AD">
              <w:rPr>
                <w:rFonts w:ascii="Times New Roman" w:hAnsi="Times New Roman"/>
                <w:sz w:val="24"/>
                <w:szCs w:val="24"/>
                <w:lang w:val="lv-LV"/>
              </w:rPr>
              <w:t>R. Zariņš</w:t>
            </w:r>
          </w:p>
        </w:tc>
      </w:tr>
    </w:tbl>
    <w:p w:rsidR="00F36F1F" w:rsidRDefault="00F36F1F" w:rsidP="00F36F1F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572ECF">
        <w:tc>
          <w:tcPr>
            <w:tcW w:w="2768" w:type="dxa"/>
          </w:tcPr>
          <w:p w:rsidR="00F36F1F" w:rsidRPr="00AE5F74" w:rsidRDefault="00F36F1F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Protokolēja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6B4B67" w:rsidP="00A119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D. Klints</w:t>
            </w:r>
          </w:p>
        </w:tc>
      </w:tr>
    </w:tbl>
    <w:p w:rsidR="00ED2F2C" w:rsidRPr="00AE5F74" w:rsidRDefault="00ED2F2C" w:rsidP="002E519D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ED2F2C" w:rsidRPr="00AE5F74" w:rsidSect="00F10DD0">
      <w:footerReference w:type="default" r:id="rId8"/>
      <w:headerReference w:type="first" r:id="rId9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F7F" w:rsidRDefault="00914F7F">
      <w:pPr>
        <w:spacing w:after="0" w:line="240" w:lineRule="auto"/>
      </w:pPr>
      <w:r>
        <w:separator/>
      </w:r>
    </w:p>
  </w:endnote>
  <w:endnote w:type="continuationSeparator" w:id="0">
    <w:p w:rsidR="00914F7F" w:rsidRDefault="0091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7385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0E07" w:rsidRDefault="005D0E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05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0E07" w:rsidRDefault="005D0E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F7F" w:rsidRDefault="00914F7F">
      <w:pPr>
        <w:spacing w:after="0" w:line="240" w:lineRule="auto"/>
      </w:pPr>
      <w:r>
        <w:separator/>
      </w:r>
    </w:p>
  </w:footnote>
  <w:footnote w:type="continuationSeparator" w:id="0">
    <w:p w:rsidR="00914F7F" w:rsidRDefault="0091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Pr="00815277" w:rsidRDefault="00B22FBD" w:rsidP="00F10DD0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1710751A" wp14:editId="6D69144D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33CAE1A" wp14:editId="79F01D7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FBD" w:rsidRDefault="00B22FBD" w:rsidP="00F10DD0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Smilšu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LV-1919,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</w:t>
                          </w:r>
                          <w:proofErr w:type="gram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67094222,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67094220, e-pasts kase@kase.gov.lv, www.kase.gov.lv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:rsidR="00B22FBD" w:rsidRDefault="00B22FBD" w:rsidP="00F10DD0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Smilšu iela 1, Rīga, LV-1919, tālr. 67094222, fakss 67094220, e-pasts kase@kase.gov.lv, www.kase.gov.lv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0BA67DF3" wp14:editId="0D3A9D89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B22FBD" w:rsidRDefault="00B22F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EF51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01C34D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4739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46"/>
    <w:rsid w:val="00006384"/>
    <w:rsid w:val="000122AF"/>
    <w:rsid w:val="00030349"/>
    <w:rsid w:val="00032C32"/>
    <w:rsid w:val="00032D95"/>
    <w:rsid w:val="00060A53"/>
    <w:rsid w:val="00075CE4"/>
    <w:rsid w:val="000818B6"/>
    <w:rsid w:val="00086686"/>
    <w:rsid w:val="000A72C9"/>
    <w:rsid w:val="000B3818"/>
    <w:rsid w:val="000B5E8B"/>
    <w:rsid w:val="000C46D3"/>
    <w:rsid w:val="000C718C"/>
    <w:rsid w:val="00100E6F"/>
    <w:rsid w:val="00124173"/>
    <w:rsid w:val="001265BC"/>
    <w:rsid w:val="00130AC9"/>
    <w:rsid w:val="00146D62"/>
    <w:rsid w:val="00147D9F"/>
    <w:rsid w:val="001512E8"/>
    <w:rsid w:val="001520C8"/>
    <w:rsid w:val="00152DCA"/>
    <w:rsid w:val="00171FDB"/>
    <w:rsid w:val="0017560A"/>
    <w:rsid w:val="00192CF6"/>
    <w:rsid w:val="00197A54"/>
    <w:rsid w:val="001A2064"/>
    <w:rsid w:val="001B58F6"/>
    <w:rsid w:val="001C49BC"/>
    <w:rsid w:val="001D0511"/>
    <w:rsid w:val="001E3EF5"/>
    <w:rsid w:val="001F0120"/>
    <w:rsid w:val="001F7602"/>
    <w:rsid w:val="00213BDD"/>
    <w:rsid w:val="002435AA"/>
    <w:rsid w:val="00245F18"/>
    <w:rsid w:val="00254DF4"/>
    <w:rsid w:val="002622E4"/>
    <w:rsid w:val="0027051D"/>
    <w:rsid w:val="00275B9E"/>
    <w:rsid w:val="002A1DFE"/>
    <w:rsid w:val="002D2682"/>
    <w:rsid w:val="002E1474"/>
    <w:rsid w:val="002E519D"/>
    <w:rsid w:val="002E7C44"/>
    <w:rsid w:val="00335246"/>
    <w:rsid w:val="003414EE"/>
    <w:rsid w:val="00361416"/>
    <w:rsid w:val="00371966"/>
    <w:rsid w:val="003B46B1"/>
    <w:rsid w:val="003D2F9A"/>
    <w:rsid w:val="003E3BD6"/>
    <w:rsid w:val="004154C9"/>
    <w:rsid w:val="004336B9"/>
    <w:rsid w:val="00450403"/>
    <w:rsid w:val="004520EF"/>
    <w:rsid w:val="00457D2B"/>
    <w:rsid w:val="004762B0"/>
    <w:rsid w:val="0048123A"/>
    <w:rsid w:val="004A1430"/>
    <w:rsid w:val="004B130B"/>
    <w:rsid w:val="004B3BCF"/>
    <w:rsid w:val="004F10D0"/>
    <w:rsid w:val="00505F45"/>
    <w:rsid w:val="0051099A"/>
    <w:rsid w:val="00517E09"/>
    <w:rsid w:val="00521CAA"/>
    <w:rsid w:val="00535564"/>
    <w:rsid w:val="00537C41"/>
    <w:rsid w:val="00541175"/>
    <w:rsid w:val="00554535"/>
    <w:rsid w:val="0056072A"/>
    <w:rsid w:val="00572ECF"/>
    <w:rsid w:val="00583E71"/>
    <w:rsid w:val="00584FB9"/>
    <w:rsid w:val="005A3164"/>
    <w:rsid w:val="005A3AB4"/>
    <w:rsid w:val="005A480F"/>
    <w:rsid w:val="005B001B"/>
    <w:rsid w:val="005D0E07"/>
    <w:rsid w:val="005D1D12"/>
    <w:rsid w:val="005D31DC"/>
    <w:rsid w:val="00603EAE"/>
    <w:rsid w:val="006058EE"/>
    <w:rsid w:val="0060667F"/>
    <w:rsid w:val="00663C3A"/>
    <w:rsid w:val="0066721E"/>
    <w:rsid w:val="00674E7D"/>
    <w:rsid w:val="006769DD"/>
    <w:rsid w:val="006B1782"/>
    <w:rsid w:val="006B4B67"/>
    <w:rsid w:val="006C1A8D"/>
    <w:rsid w:val="006F373D"/>
    <w:rsid w:val="00727A16"/>
    <w:rsid w:val="00743BFE"/>
    <w:rsid w:val="007719A8"/>
    <w:rsid w:val="0078158F"/>
    <w:rsid w:val="007B3BA5"/>
    <w:rsid w:val="007B774E"/>
    <w:rsid w:val="007C2C92"/>
    <w:rsid w:val="007D41EB"/>
    <w:rsid w:val="007E0AB7"/>
    <w:rsid w:val="007E4D1F"/>
    <w:rsid w:val="007F0FF1"/>
    <w:rsid w:val="007F33AC"/>
    <w:rsid w:val="0080631C"/>
    <w:rsid w:val="00815277"/>
    <w:rsid w:val="008263D6"/>
    <w:rsid w:val="0082656E"/>
    <w:rsid w:val="008309B9"/>
    <w:rsid w:val="0087157F"/>
    <w:rsid w:val="00876C21"/>
    <w:rsid w:val="00883CDE"/>
    <w:rsid w:val="008A226A"/>
    <w:rsid w:val="008A4F35"/>
    <w:rsid w:val="008B7276"/>
    <w:rsid w:val="008D621A"/>
    <w:rsid w:val="008F1CBF"/>
    <w:rsid w:val="008F6D90"/>
    <w:rsid w:val="00903245"/>
    <w:rsid w:val="00906894"/>
    <w:rsid w:val="00914F7F"/>
    <w:rsid w:val="009358F1"/>
    <w:rsid w:val="00936FF6"/>
    <w:rsid w:val="00946357"/>
    <w:rsid w:val="00955BD6"/>
    <w:rsid w:val="00960C5E"/>
    <w:rsid w:val="00966E75"/>
    <w:rsid w:val="009852BB"/>
    <w:rsid w:val="00985E35"/>
    <w:rsid w:val="009B7A53"/>
    <w:rsid w:val="009C57F8"/>
    <w:rsid w:val="009C6F46"/>
    <w:rsid w:val="00A10C44"/>
    <w:rsid w:val="00A119AD"/>
    <w:rsid w:val="00A24ECC"/>
    <w:rsid w:val="00A34581"/>
    <w:rsid w:val="00A36045"/>
    <w:rsid w:val="00A4272A"/>
    <w:rsid w:val="00A744EC"/>
    <w:rsid w:val="00A83359"/>
    <w:rsid w:val="00A83382"/>
    <w:rsid w:val="00A95BEA"/>
    <w:rsid w:val="00AA451C"/>
    <w:rsid w:val="00AB2B6F"/>
    <w:rsid w:val="00AC689C"/>
    <w:rsid w:val="00AE3A95"/>
    <w:rsid w:val="00AE48CE"/>
    <w:rsid w:val="00AF1354"/>
    <w:rsid w:val="00B067FC"/>
    <w:rsid w:val="00B12C26"/>
    <w:rsid w:val="00B22FBD"/>
    <w:rsid w:val="00B402EA"/>
    <w:rsid w:val="00B5064F"/>
    <w:rsid w:val="00B607DB"/>
    <w:rsid w:val="00B674BF"/>
    <w:rsid w:val="00B84F7E"/>
    <w:rsid w:val="00B90DBD"/>
    <w:rsid w:val="00BB498A"/>
    <w:rsid w:val="00BC02A0"/>
    <w:rsid w:val="00BE1585"/>
    <w:rsid w:val="00C12B8E"/>
    <w:rsid w:val="00C44136"/>
    <w:rsid w:val="00C47F57"/>
    <w:rsid w:val="00C64964"/>
    <w:rsid w:val="00C67061"/>
    <w:rsid w:val="00CC7FAE"/>
    <w:rsid w:val="00CE56B4"/>
    <w:rsid w:val="00CF36D9"/>
    <w:rsid w:val="00D13A18"/>
    <w:rsid w:val="00D214C4"/>
    <w:rsid w:val="00D21FA6"/>
    <w:rsid w:val="00D354A2"/>
    <w:rsid w:val="00DC7B24"/>
    <w:rsid w:val="00DD4AD7"/>
    <w:rsid w:val="00DE1E51"/>
    <w:rsid w:val="00DF41BB"/>
    <w:rsid w:val="00E027A7"/>
    <w:rsid w:val="00E04D52"/>
    <w:rsid w:val="00E1023F"/>
    <w:rsid w:val="00E113EA"/>
    <w:rsid w:val="00E31AA8"/>
    <w:rsid w:val="00E31DF9"/>
    <w:rsid w:val="00E359D1"/>
    <w:rsid w:val="00E365CE"/>
    <w:rsid w:val="00E37E99"/>
    <w:rsid w:val="00E72AA8"/>
    <w:rsid w:val="00E7353C"/>
    <w:rsid w:val="00E819E9"/>
    <w:rsid w:val="00E81B96"/>
    <w:rsid w:val="00E8645B"/>
    <w:rsid w:val="00E916FF"/>
    <w:rsid w:val="00EB19B9"/>
    <w:rsid w:val="00EC05F8"/>
    <w:rsid w:val="00EC3062"/>
    <w:rsid w:val="00ED2F2C"/>
    <w:rsid w:val="00EE5A58"/>
    <w:rsid w:val="00EF10E0"/>
    <w:rsid w:val="00F01CDD"/>
    <w:rsid w:val="00F030F5"/>
    <w:rsid w:val="00F10DD0"/>
    <w:rsid w:val="00F146B6"/>
    <w:rsid w:val="00F255C6"/>
    <w:rsid w:val="00F329EF"/>
    <w:rsid w:val="00F36663"/>
    <w:rsid w:val="00F36F1F"/>
    <w:rsid w:val="00F47747"/>
    <w:rsid w:val="00F50D8F"/>
    <w:rsid w:val="00F62215"/>
    <w:rsid w:val="00F7637F"/>
    <w:rsid w:val="00FA76A1"/>
    <w:rsid w:val="00FD08D0"/>
    <w:rsid w:val="00FF5405"/>
    <w:rsid w:val="00FF5A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  <w:style w:type="paragraph" w:styleId="BlockText">
    <w:name w:val="Block Text"/>
    <w:basedOn w:val="Normal"/>
    <w:semiHidden/>
    <w:rsid w:val="005D1D12"/>
    <w:pPr>
      <w:widowControl/>
      <w:tabs>
        <w:tab w:val="left" w:pos="560"/>
      </w:tabs>
      <w:spacing w:after="0" w:line="240" w:lineRule="auto"/>
      <w:ind w:left="560" w:right="-879" w:hanging="560"/>
    </w:pPr>
    <w:rPr>
      <w:rFonts w:ascii="Times New Roman" w:eastAsia="Times New Roman" w:hAnsi="Times New Roman"/>
      <w:sz w:val="24"/>
      <w:szCs w:val="24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  <w:style w:type="paragraph" w:styleId="BlockText">
    <w:name w:val="Block Text"/>
    <w:basedOn w:val="Normal"/>
    <w:semiHidden/>
    <w:rsid w:val="005D1D12"/>
    <w:pPr>
      <w:widowControl/>
      <w:tabs>
        <w:tab w:val="left" w:pos="560"/>
      </w:tabs>
      <w:spacing w:after="0" w:line="240" w:lineRule="auto"/>
      <w:ind w:left="560" w:right="-879" w:hanging="560"/>
    </w:pPr>
    <w:rPr>
      <w:rFonts w:ascii="Times New Roman" w:eastAsia="Times New Roman" w:hAnsi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1474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2015-05-07T11:36:00Z</cp:lastPrinted>
  <dcterms:created xsi:type="dcterms:W3CDTF">2017-10-04T12:22:00Z</dcterms:created>
  <dcterms:modified xsi:type="dcterms:W3CDTF">2017-10-04T12:22:00Z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