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Text10"/>
      <w:bookmarkStart w:id="1" w:name="_GoBack"/>
      <w:bookmarkEnd w:id="1"/>
      <w:r w:rsidRPr="00C22484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Iepirkuma procedūras </w:t>
      </w:r>
      <w:r w:rsidR="00AF3912" w:rsidRPr="0050566C">
        <w:rPr>
          <w:rFonts w:ascii="Times New Roman" w:hAnsi="Times New Roman"/>
          <w:b/>
          <w:bCs/>
          <w:caps/>
          <w:sz w:val="24"/>
          <w:szCs w:val="24"/>
          <w:lang w:val="lv-LV"/>
        </w:rPr>
        <w:t>„SWIFT līnijas abonēšana”</w:t>
      </w:r>
      <w:r w:rsidR="0001528C" w:rsidRPr="00DD1C99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</w:t>
      </w:r>
      <w:r w:rsidR="00465660">
        <w:rPr>
          <w:rFonts w:ascii="Times New Roman" w:hAnsi="Times New Roman"/>
          <w:b/>
          <w:bCs/>
          <w:caps/>
          <w:sz w:val="24"/>
          <w:szCs w:val="24"/>
          <w:lang w:val="lv-LV"/>
        </w:rPr>
        <w:t>VK/2015/16</w:t>
      </w:r>
      <w:r w:rsidRPr="00DD1C99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komisijas sēdes</w:t>
      </w:r>
      <w:bookmarkEnd w:id="0"/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DD1C99">
        <w:rPr>
          <w:rFonts w:ascii="Times New Roman" w:hAnsi="Times New Roman"/>
          <w:sz w:val="24"/>
          <w:szCs w:val="24"/>
          <w:lang w:val="lv-LV"/>
        </w:rPr>
        <w:t>protokols</w:t>
      </w: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  <w:lang w:val="lv-LV"/>
        </w:rPr>
      </w:pPr>
      <w:r w:rsidRPr="00DD1C99">
        <w:rPr>
          <w:rFonts w:ascii="Times New Roman" w:hAnsi="Times New Roman"/>
          <w:sz w:val="20"/>
          <w:szCs w:val="16"/>
          <w:lang w:val="lv-LV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:rsidTr="007C2C92">
        <w:trPr>
          <w:trHeight w:hRule="exact" w:val="571"/>
        </w:trPr>
        <w:tc>
          <w:tcPr>
            <w:tcW w:w="3458" w:type="dxa"/>
            <w:vAlign w:val="bottom"/>
          </w:tcPr>
          <w:p w:rsidR="00F36F1F" w:rsidRPr="00DD1C99" w:rsidRDefault="00E72AA8" w:rsidP="004656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D1C99">
              <w:rPr>
                <w:rFonts w:ascii="Times New Roman" w:hAnsi="Times New Roman"/>
                <w:sz w:val="20"/>
                <w:szCs w:val="20"/>
                <w:lang w:val="lv-LV"/>
              </w:rPr>
              <w:t>2015</w:t>
            </w:r>
            <w:r w:rsidR="00F36F1F" w:rsidRPr="00DD1C99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. gada </w:t>
            </w:r>
            <w:r w:rsidR="00465660">
              <w:rPr>
                <w:rFonts w:ascii="Times New Roman" w:hAnsi="Times New Roman"/>
                <w:sz w:val="20"/>
                <w:szCs w:val="20"/>
                <w:lang w:val="lv-LV"/>
              </w:rPr>
              <w:t>26</w:t>
            </w:r>
            <w:r w:rsidR="003D298E" w:rsidRPr="006E63E1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465660">
              <w:rPr>
                <w:rFonts w:ascii="Times New Roman" w:hAnsi="Times New Roman"/>
                <w:sz w:val="20"/>
                <w:szCs w:val="20"/>
                <w:lang w:val="lv-LV"/>
              </w:rPr>
              <w:t>oktobrī</w:t>
            </w:r>
            <w:r w:rsidR="00F36F1F" w:rsidRPr="006E63E1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plkst. </w:t>
            </w:r>
            <w:r w:rsidR="002364B4" w:rsidRPr="006E63E1">
              <w:rPr>
                <w:rFonts w:ascii="Times New Roman" w:hAnsi="Times New Roman"/>
                <w:sz w:val="20"/>
                <w:szCs w:val="20"/>
              </w:rPr>
              <w:t>12</w:t>
            </w:r>
            <w:r w:rsidR="009C57F8" w:rsidRPr="006E63E1">
              <w:rPr>
                <w:rFonts w:ascii="Times New Roman" w:hAnsi="Times New Roman"/>
                <w:sz w:val="20"/>
                <w:szCs w:val="20"/>
              </w:rPr>
              <w:t>.0</w:t>
            </w:r>
            <w:r w:rsidRPr="006E63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F36F1F" w:rsidRPr="00DD1C99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:rsidR="00F36F1F" w:rsidRPr="00DD1C99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1C99">
              <w:rPr>
                <w:rFonts w:ascii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821" w:type="dxa"/>
            <w:vAlign w:val="bottom"/>
          </w:tcPr>
          <w:p w:rsidR="00F36F1F" w:rsidRPr="00E56EAA" w:rsidRDefault="0061329A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280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F36F1F" w:rsidRPr="00FD211B" w:rsidTr="00A36045">
        <w:tc>
          <w:tcPr>
            <w:tcW w:w="4575" w:type="dxa"/>
          </w:tcPr>
          <w:p w:rsidR="00F36F1F" w:rsidRPr="00FD211B" w:rsidRDefault="00E72AA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Sēdi</w:t>
            </w:r>
            <w:r w:rsidR="00F36F1F"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 xml:space="preserve"> vada: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7B0947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B0947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 Infrastruktūras uzturēšanas daļas vadītājs</w:t>
            </w:r>
          </w:p>
        </w:tc>
        <w:tc>
          <w:tcPr>
            <w:tcW w:w="4705" w:type="dxa"/>
          </w:tcPr>
          <w:p w:rsidR="00C805D3" w:rsidRDefault="00C805D3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7B0947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A. Rutkis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Piedalās: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7B0947" w:rsidP="00236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B0947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2364B4" w:rsidRPr="002364B4">
              <w:rPr>
                <w:rFonts w:ascii="Times New Roman" w:hAnsi="Times New Roman"/>
                <w:sz w:val="20"/>
                <w:szCs w:val="20"/>
                <w:lang w:val="lv-LV"/>
              </w:rPr>
              <w:t>Infrastruk</w:t>
            </w:r>
            <w:r w:rsidR="002364B4">
              <w:rPr>
                <w:rFonts w:ascii="Times New Roman" w:hAnsi="Times New Roman"/>
                <w:sz w:val="20"/>
                <w:szCs w:val="20"/>
                <w:lang w:val="lv-LV"/>
              </w:rPr>
              <w:t>tūras uzturēšanas daļas vadītāja vietnieks</w:t>
            </w:r>
          </w:p>
        </w:tc>
        <w:tc>
          <w:tcPr>
            <w:tcW w:w="4705" w:type="dxa"/>
          </w:tcPr>
          <w:p w:rsidR="002364B4" w:rsidRDefault="002364B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2364B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J. Lazdāns</w:t>
            </w: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Juridiskā departamenta direktora vietnieks</w:t>
            </w:r>
          </w:p>
        </w:tc>
        <w:tc>
          <w:tcPr>
            <w:tcW w:w="4705" w:type="dxa"/>
          </w:tcPr>
          <w:p w:rsidR="004154C9" w:rsidRP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R. Zariņš</w:t>
            </w: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EA5E78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Protokolē: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6B4B67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6B4B67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</w:tbl>
    <w:p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Pr="00FD211B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:rsidR="001F0120" w:rsidRDefault="00043437" w:rsidP="006B4B67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Pretendentu piedāvājumu atvēršana:</w:t>
      </w:r>
    </w:p>
    <w:p w:rsidR="00043437" w:rsidRDefault="00043437" w:rsidP="00043437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priekšsēdētājs </w:t>
      </w:r>
      <w:r w:rsidRPr="00043437">
        <w:rPr>
          <w:rFonts w:ascii="Times New Roman" w:hAnsi="Times New Roman"/>
          <w:b/>
          <w:i/>
          <w:sz w:val="24"/>
          <w:szCs w:val="24"/>
          <w:lang w:val="lv-LV"/>
        </w:rPr>
        <w:t>A. Rutkis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i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nformē, ka iepirkuma procedūrai iesniegts viens piedāvājums – no </w:t>
      </w:r>
      <w:r w:rsidRPr="00043437">
        <w:rPr>
          <w:rFonts w:ascii="Times New Roman" w:hAnsi="Times New Roman"/>
          <w:sz w:val="24"/>
          <w:szCs w:val="24"/>
          <w:lang w:val="lv-LV"/>
        </w:rPr>
        <w:t>SIA “</w:t>
      </w:r>
      <w:proofErr w:type="spellStart"/>
      <w:r w:rsidR="00465660">
        <w:rPr>
          <w:rFonts w:ascii="Times New Roman" w:hAnsi="Times New Roman"/>
          <w:sz w:val="24"/>
          <w:szCs w:val="24"/>
          <w:lang w:val="lv-LV"/>
        </w:rPr>
        <w:t>Lattelecom</w:t>
      </w:r>
      <w:proofErr w:type="spellEnd"/>
      <w:r w:rsidRPr="00043437">
        <w:rPr>
          <w:rFonts w:ascii="Times New Roman" w:hAnsi="Times New Roman"/>
          <w:sz w:val="24"/>
          <w:szCs w:val="24"/>
          <w:lang w:val="lv-LV"/>
        </w:rPr>
        <w:t>”.</w:t>
      </w:r>
    </w:p>
    <w:p w:rsidR="00043437" w:rsidRDefault="00043437" w:rsidP="00043437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locekļi paraksta apliecinājumu, ka nav ieinteresēti </w:t>
      </w:r>
      <w:r w:rsidR="002E5823">
        <w:rPr>
          <w:rFonts w:ascii="Times New Roman" w:hAnsi="Times New Roman"/>
          <w:sz w:val="24"/>
          <w:szCs w:val="24"/>
          <w:lang w:val="lv-LV"/>
        </w:rPr>
        <w:t xml:space="preserve">konkrēta </w:t>
      </w:r>
      <w:r w:rsidRPr="00043437">
        <w:rPr>
          <w:rFonts w:ascii="Times New Roman" w:hAnsi="Times New Roman"/>
          <w:sz w:val="24"/>
          <w:szCs w:val="24"/>
          <w:lang w:val="lv-LV"/>
        </w:rPr>
        <w:t>pretendenta izvēlē vai darbībā un ka nav saistīti ar pretendentu Publisko iepirkumu likuma 23. panta pirmās daļas izpratnē.</w:t>
      </w:r>
    </w:p>
    <w:p w:rsidR="00043437" w:rsidRDefault="00043437" w:rsidP="00043437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priekšsēdētājs </w:t>
      </w:r>
      <w:r w:rsidRPr="00043437">
        <w:rPr>
          <w:rFonts w:ascii="Times New Roman" w:hAnsi="Times New Roman"/>
          <w:b/>
          <w:i/>
          <w:sz w:val="24"/>
          <w:szCs w:val="24"/>
          <w:lang w:val="lv-LV"/>
        </w:rPr>
        <w:t>A. Rutkis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atver iesniegto piedāvājumu un nosauc finanšu piedāvājuma cenu:</w:t>
      </w:r>
    </w:p>
    <w:p w:rsidR="00043437" w:rsidRDefault="00043437" w:rsidP="00043437">
      <w:pPr>
        <w:pStyle w:val="ListParagraph"/>
        <w:spacing w:after="0" w:line="240" w:lineRule="auto"/>
        <w:ind w:left="426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2"/>
        <w:gridCol w:w="2744"/>
        <w:gridCol w:w="2720"/>
      </w:tblGrid>
      <w:tr w:rsidR="00043437" w:rsidRPr="00043437" w:rsidTr="00043437">
        <w:trPr>
          <w:cantSplit/>
        </w:trPr>
        <w:tc>
          <w:tcPr>
            <w:tcW w:w="3892" w:type="dxa"/>
            <w:tcBorders>
              <w:bottom w:val="single" w:sz="4" w:space="0" w:color="auto"/>
            </w:tcBorders>
          </w:tcPr>
          <w:p w:rsidR="00043437" w:rsidRPr="00043437" w:rsidRDefault="00043437" w:rsidP="00043437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</w:p>
          <w:p w:rsidR="00043437" w:rsidRPr="00043437" w:rsidRDefault="00043437" w:rsidP="00043437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  <w:t>Pretendents, kas iesniedza piedāvājumu</w:t>
            </w:r>
          </w:p>
        </w:tc>
        <w:tc>
          <w:tcPr>
            <w:tcW w:w="2744" w:type="dxa"/>
          </w:tcPr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</w:p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Piedāvājuma iesniegšanas datums, laiks</w:t>
            </w:r>
          </w:p>
        </w:tc>
        <w:tc>
          <w:tcPr>
            <w:tcW w:w="2720" w:type="dxa"/>
          </w:tcPr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Piedāvājuma summa EUR</w:t>
            </w:r>
          </w:p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(bez PVN)</w:t>
            </w:r>
          </w:p>
        </w:tc>
      </w:tr>
      <w:tr w:rsidR="00043437" w:rsidRPr="00043437" w:rsidTr="00043437">
        <w:trPr>
          <w:cantSplit/>
        </w:trPr>
        <w:tc>
          <w:tcPr>
            <w:tcW w:w="3892" w:type="dxa"/>
          </w:tcPr>
          <w:p w:rsidR="00043437" w:rsidRPr="00043437" w:rsidRDefault="00043437" w:rsidP="00043437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SIA “</w:t>
            </w:r>
            <w:proofErr w:type="spellStart"/>
            <w:r w:rsidR="00AF39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Lattelecom</w:t>
            </w:r>
            <w:proofErr w:type="spellEnd"/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”, </w:t>
            </w:r>
          </w:p>
          <w:p w:rsidR="00043437" w:rsidRPr="00043437" w:rsidRDefault="00AF3912" w:rsidP="00043437">
            <w:pPr>
              <w:widowControl/>
              <w:spacing w:after="0" w:line="240" w:lineRule="auto"/>
              <w:rPr>
                <w:rFonts w:ascii="Times New Roman" w:eastAsia="Times New Roman" w:hAnsi="Times New Roman"/>
                <w:bCs/>
                <w:sz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reģistrācijas Nr. 40003052786</w:t>
            </w:r>
          </w:p>
          <w:p w:rsidR="00043437" w:rsidRPr="00043437" w:rsidRDefault="00C00F2B" w:rsidP="00043437">
            <w:pPr>
              <w:widowControl/>
              <w:spacing w:after="0" w:line="240" w:lineRule="auto"/>
              <w:ind w:right="-136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Dzirnavu</w:t>
            </w:r>
            <w:r w:rsidR="00043437" w:rsidRPr="00043437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iela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10</w:t>
            </w:r>
            <w:r w:rsidR="001820B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5, Rīga, LV - 1011</w:t>
            </w:r>
          </w:p>
        </w:tc>
        <w:tc>
          <w:tcPr>
            <w:tcW w:w="2744" w:type="dxa"/>
          </w:tcPr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:rsidR="00043437" w:rsidRPr="00043437" w:rsidRDefault="00C00F2B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26.10</w:t>
            </w:r>
            <w:r w:rsidR="00760A9A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.2015</w:t>
            </w:r>
            <w:r w:rsidR="00043437" w:rsidRPr="00043437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</w:t>
            </w:r>
          </w:p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</w:t>
            </w:r>
            <w:r w:rsidR="00C00F2B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 9.28</w:t>
            </w:r>
          </w:p>
        </w:tc>
        <w:tc>
          <w:tcPr>
            <w:tcW w:w="2720" w:type="dxa"/>
          </w:tcPr>
          <w:p w:rsidR="00043437" w:rsidRPr="00043437" w:rsidRDefault="00043437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:rsidR="00043437" w:rsidRPr="00043437" w:rsidRDefault="00C00F2B" w:rsidP="0004343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22 608,00</w:t>
            </w:r>
          </w:p>
        </w:tc>
      </w:tr>
    </w:tbl>
    <w:p w:rsidR="00043437" w:rsidRDefault="00043437" w:rsidP="00043437">
      <w:pPr>
        <w:pStyle w:val="ListParagraph"/>
        <w:spacing w:after="0" w:line="240" w:lineRule="auto"/>
        <w:ind w:left="426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043437" w:rsidRDefault="00043437" w:rsidP="00043437">
      <w:pPr>
        <w:pStyle w:val="ListParagraph"/>
        <w:spacing w:after="0" w:line="240" w:lineRule="auto"/>
        <w:ind w:left="426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043437" w:rsidP="006B4B67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C00F2B" w:rsidRPr="00C00F2B">
        <w:rPr>
          <w:rFonts w:ascii="Times New Roman" w:hAnsi="Times New Roman"/>
          <w:sz w:val="24"/>
          <w:szCs w:val="24"/>
          <w:lang w:val="lv-LV"/>
        </w:rPr>
        <w:t>SIA “</w:t>
      </w:r>
      <w:proofErr w:type="spellStart"/>
      <w:r w:rsidR="00C00F2B" w:rsidRPr="00C00F2B">
        <w:rPr>
          <w:rFonts w:ascii="Times New Roman" w:hAnsi="Times New Roman"/>
          <w:sz w:val="24"/>
          <w:szCs w:val="24"/>
          <w:lang w:val="lv-LV"/>
        </w:rPr>
        <w:t>Lattelecom</w:t>
      </w:r>
      <w:proofErr w:type="spellEnd"/>
      <w:r w:rsidR="00C00F2B" w:rsidRPr="00C00F2B">
        <w:rPr>
          <w:rFonts w:ascii="Times New Roman" w:hAnsi="Times New Roman"/>
          <w:sz w:val="24"/>
          <w:szCs w:val="24"/>
          <w:lang w:val="lv-LV"/>
        </w:rPr>
        <w:t>”</w:t>
      </w:r>
      <w:r w:rsidR="00C00F2B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>piedāvājuma cenas atbilstības sākotnēji novērtētajai paredzamajai līgumcenai izvērtēšana.</w:t>
      </w: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043437" w:rsidRPr="00043437" w:rsidRDefault="00043437" w:rsidP="00E37E99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C00F2B" w:rsidRPr="00C00F2B">
        <w:rPr>
          <w:rFonts w:ascii="Times New Roman" w:hAnsi="Times New Roman"/>
          <w:sz w:val="24"/>
          <w:szCs w:val="24"/>
          <w:lang w:val="lv-LV"/>
        </w:rPr>
        <w:t>SIA “</w:t>
      </w:r>
      <w:proofErr w:type="spellStart"/>
      <w:r w:rsidR="00C00F2B" w:rsidRPr="00C00F2B">
        <w:rPr>
          <w:rFonts w:ascii="Times New Roman" w:hAnsi="Times New Roman"/>
          <w:sz w:val="24"/>
          <w:szCs w:val="24"/>
          <w:lang w:val="lv-LV"/>
        </w:rPr>
        <w:t>Lattelecom</w:t>
      </w:r>
      <w:proofErr w:type="spellEnd"/>
      <w:r w:rsidR="00C00F2B" w:rsidRPr="00C00F2B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piedāvājuma cena </w:t>
      </w:r>
      <w:r w:rsidR="00C00F2B" w:rsidRPr="00C00F2B">
        <w:rPr>
          <w:rFonts w:ascii="Times New Roman" w:hAnsi="Times New Roman"/>
          <w:bCs/>
          <w:sz w:val="24"/>
          <w:szCs w:val="24"/>
          <w:lang w:val="lv-LV"/>
        </w:rPr>
        <w:t>22 608,00</w:t>
      </w:r>
      <w:r w:rsidR="00C00F2B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EUR (bez PVN) </w:t>
      </w:r>
      <w:r w:rsidRPr="00043437">
        <w:rPr>
          <w:rFonts w:ascii="Times New Roman" w:hAnsi="Times New Roman"/>
          <w:sz w:val="24"/>
          <w:szCs w:val="24"/>
          <w:lang w:val="lv-LV"/>
        </w:rPr>
        <w:t>atbilst sākotnēji novērtētaja</w:t>
      </w:r>
      <w:r w:rsidR="00C00F2B">
        <w:rPr>
          <w:rFonts w:ascii="Times New Roman" w:hAnsi="Times New Roman"/>
          <w:sz w:val="24"/>
          <w:szCs w:val="24"/>
          <w:lang w:val="lv-LV"/>
        </w:rPr>
        <w:t>i paredzamajai līgumcenai 23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 000,00 EUR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(bez PVN).</w:t>
      </w:r>
    </w:p>
    <w:p w:rsidR="00043437" w:rsidRDefault="00043437" w:rsidP="00E37E99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Komisijas locekļiem izvērtēt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C00F2B" w:rsidRPr="00C00F2B">
        <w:rPr>
          <w:rFonts w:ascii="Times New Roman" w:hAnsi="Times New Roman"/>
          <w:sz w:val="24"/>
          <w:szCs w:val="24"/>
          <w:lang w:val="lv-LV"/>
        </w:rPr>
        <w:t>SIA “</w:t>
      </w:r>
      <w:proofErr w:type="spellStart"/>
      <w:r w:rsidR="00C00F2B" w:rsidRPr="00C00F2B">
        <w:rPr>
          <w:rFonts w:ascii="Times New Roman" w:hAnsi="Times New Roman"/>
          <w:sz w:val="24"/>
          <w:szCs w:val="24"/>
          <w:lang w:val="lv-LV"/>
        </w:rPr>
        <w:t>Lattelecom</w:t>
      </w:r>
      <w:proofErr w:type="spellEnd"/>
      <w:r w:rsidR="00C00F2B" w:rsidRPr="00C00F2B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piedāvājuma atbilstību iepirkuma procedūras uzaicinājumā norādītajām pretendenta atlases prasībām un tehniskās specifikācijas prasībām.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043437" w:rsidRDefault="0004343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C22484">
        <w:rPr>
          <w:rFonts w:ascii="Times New Roman" w:hAnsi="Times New Roman"/>
          <w:sz w:val="20"/>
          <w:szCs w:val="20"/>
          <w:lang w:val="lv-LV"/>
        </w:rPr>
        <w:t xml:space="preserve">Sēdi </w:t>
      </w:r>
      <w:r w:rsidRPr="00DD1C99">
        <w:rPr>
          <w:rFonts w:ascii="Times New Roman" w:hAnsi="Times New Roman"/>
          <w:sz w:val="20"/>
          <w:szCs w:val="20"/>
          <w:lang w:val="lv-LV"/>
        </w:rPr>
        <w:t xml:space="preserve">beidz plkst. </w:t>
      </w:r>
      <w:r w:rsidRPr="00DD1C99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3</w:t>
      </w:r>
      <w:r w:rsidRPr="00DD1C99">
        <w:rPr>
          <w:rFonts w:ascii="Times New Roman" w:hAnsi="Times New Roman"/>
          <w:sz w:val="20"/>
          <w:szCs w:val="20"/>
        </w:rPr>
        <w:t>.00.</w:t>
      </w:r>
    </w:p>
    <w:p w:rsidR="00043437" w:rsidRDefault="0004343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043437" w:rsidRPr="00043437" w:rsidRDefault="00043437" w:rsidP="00043437">
      <w:pPr>
        <w:widowControl/>
        <w:tabs>
          <w:tab w:val="left" w:pos="560"/>
        </w:tabs>
        <w:spacing w:after="0" w:line="240" w:lineRule="auto"/>
        <w:ind w:left="588" w:right="-879" w:hanging="588"/>
        <w:jc w:val="both"/>
        <w:rPr>
          <w:rFonts w:ascii="Times New Roman" w:eastAsia="Times New Roman" w:hAnsi="Times New Roman" w:cs="Arial"/>
          <w:sz w:val="24"/>
          <w:szCs w:val="20"/>
          <w:lang w:val="lv-LV" w:eastAsia="lv-LV"/>
        </w:rPr>
      </w:pPr>
      <w:r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Pielikumā: </w:t>
      </w: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1. Komisijas locekļa apliecinājums </w:t>
      </w:r>
      <w:r w:rsidR="00C82DEC">
        <w:rPr>
          <w:rFonts w:ascii="Times New Roman" w:eastAsia="Times New Roman" w:hAnsi="Times New Roman" w:cs="Arial"/>
          <w:sz w:val="24"/>
          <w:szCs w:val="20"/>
          <w:lang w:val="lv-LV" w:eastAsia="lv-LV"/>
        </w:rPr>
        <w:t xml:space="preserve">piedāvājumu vērtēšanai </w:t>
      </w: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>uz 4 lp.</w:t>
      </w:r>
    </w:p>
    <w:p w:rsidR="00043437" w:rsidRDefault="00043437" w:rsidP="00043437">
      <w:pPr>
        <w:pStyle w:val="Header"/>
        <w:ind w:left="1134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eastAsia="Times New Roman" w:hAnsi="Times New Roman" w:cs="Arial"/>
          <w:sz w:val="24"/>
          <w:szCs w:val="20"/>
          <w:lang w:val="lv-LV" w:eastAsia="lv-LV"/>
        </w:rPr>
        <w:t>2. Pretendentu finanšu piedāvājumu cenas uz 1 lp.</w:t>
      </w:r>
    </w:p>
    <w:p w:rsidR="007E0AB7" w:rsidRDefault="007E0AB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C22484" w:rsidRPr="009E2B60" w:rsidRDefault="00C22484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A119AD">
        <w:trPr>
          <w:trHeight w:val="567"/>
        </w:trPr>
        <w:tc>
          <w:tcPr>
            <w:tcW w:w="2768" w:type="dxa"/>
          </w:tcPr>
          <w:p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BA4D0B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A. Rutkis</w:t>
            </w:r>
          </w:p>
          <w:p w:rsidR="00F36F1F" w:rsidRPr="00AE5F74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B4B67" w:rsidRPr="00AE5F74" w:rsidTr="00A119AD">
        <w:trPr>
          <w:trHeight w:val="567"/>
        </w:trPr>
        <w:tc>
          <w:tcPr>
            <w:tcW w:w="2768" w:type="dxa"/>
          </w:tcPr>
          <w:p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6B4B67" w:rsidRPr="00AE5F74" w:rsidRDefault="002364B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J. Lazdāns</w:t>
            </w:r>
          </w:p>
        </w:tc>
      </w:tr>
      <w:tr w:rsidR="00A119AD" w:rsidRPr="00AE5F74" w:rsidTr="00A119AD">
        <w:trPr>
          <w:trHeight w:val="567"/>
        </w:trPr>
        <w:tc>
          <w:tcPr>
            <w:tcW w:w="2768" w:type="dxa"/>
          </w:tcPr>
          <w:p w:rsidR="00A119AD" w:rsidRDefault="00A119AD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:rsidR="00A119AD" w:rsidRPr="00AE5F74" w:rsidRDefault="00A119AD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A119AD" w:rsidRDefault="00A119AD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</w:p>
        </w:tc>
      </w:tr>
    </w:tbl>
    <w:p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572ECF">
        <w:tc>
          <w:tcPr>
            <w:tcW w:w="2768" w:type="dxa"/>
          </w:tcPr>
          <w:p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6B4B67" w:rsidP="00A119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 Klints</w:t>
            </w:r>
          </w:p>
        </w:tc>
      </w:tr>
    </w:tbl>
    <w:p w:rsidR="00ED2F2C" w:rsidRPr="00AE5F74" w:rsidRDefault="00ED2F2C" w:rsidP="002E519D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9"/>
      <w:headerReference w:type="first" r:id="rId10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E02" w:rsidRDefault="00915E02">
      <w:pPr>
        <w:spacing w:after="0" w:line="240" w:lineRule="auto"/>
      </w:pPr>
      <w:r>
        <w:separator/>
      </w:r>
    </w:p>
  </w:endnote>
  <w:endnote w:type="continuationSeparator" w:id="0">
    <w:p w:rsidR="00915E02" w:rsidRDefault="00915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022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10DA" w:rsidRDefault="00A210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6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10DA" w:rsidRDefault="00A21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E02" w:rsidRDefault="00915E02">
      <w:pPr>
        <w:spacing w:after="0" w:line="240" w:lineRule="auto"/>
      </w:pPr>
      <w:r>
        <w:separator/>
      </w:r>
    </w:p>
  </w:footnote>
  <w:footnote w:type="continuationSeparator" w:id="0">
    <w:p w:rsidR="00915E02" w:rsidRDefault="00915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1710751A" wp14:editId="6D69144D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33CAE1A" wp14:editId="79F01D7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BA67DF3" wp14:editId="0D3A9D8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D4F"/>
    <w:rsid w:val="00006384"/>
    <w:rsid w:val="0001528C"/>
    <w:rsid w:val="00030349"/>
    <w:rsid w:val="00032059"/>
    <w:rsid w:val="00032C32"/>
    <w:rsid w:val="00043437"/>
    <w:rsid w:val="00060A53"/>
    <w:rsid w:val="00075CE4"/>
    <w:rsid w:val="000818B6"/>
    <w:rsid w:val="000A72C9"/>
    <w:rsid w:val="000B3818"/>
    <w:rsid w:val="000E2484"/>
    <w:rsid w:val="00100E6F"/>
    <w:rsid w:val="00124173"/>
    <w:rsid w:val="00125FB8"/>
    <w:rsid w:val="001265BC"/>
    <w:rsid w:val="0014147A"/>
    <w:rsid w:val="00142720"/>
    <w:rsid w:val="0014742E"/>
    <w:rsid w:val="00147D9F"/>
    <w:rsid w:val="0016247D"/>
    <w:rsid w:val="001703E6"/>
    <w:rsid w:val="0018093F"/>
    <w:rsid w:val="0018097A"/>
    <w:rsid w:val="001820BC"/>
    <w:rsid w:val="00192CF6"/>
    <w:rsid w:val="001C49BC"/>
    <w:rsid w:val="001F0120"/>
    <w:rsid w:val="002364B4"/>
    <w:rsid w:val="002435AA"/>
    <w:rsid w:val="00245F18"/>
    <w:rsid w:val="0027051D"/>
    <w:rsid w:val="00275B9E"/>
    <w:rsid w:val="00290E5C"/>
    <w:rsid w:val="002D2682"/>
    <w:rsid w:val="002D31B1"/>
    <w:rsid w:val="002E1474"/>
    <w:rsid w:val="002E519D"/>
    <w:rsid w:val="002E5823"/>
    <w:rsid w:val="002E5C3D"/>
    <w:rsid w:val="00331FC9"/>
    <w:rsid w:val="00371776"/>
    <w:rsid w:val="00372395"/>
    <w:rsid w:val="003D298E"/>
    <w:rsid w:val="003E3BD6"/>
    <w:rsid w:val="00402E94"/>
    <w:rsid w:val="004154C9"/>
    <w:rsid w:val="00465660"/>
    <w:rsid w:val="00470CE3"/>
    <w:rsid w:val="00474D4A"/>
    <w:rsid w:val="004B3BCF"/>
    <w:rsid w:val="004D07EE"/>
    <w:rsid w:val="0051099A"/>
    <w:rsid w:val="00517E09"/>
    <w:rsid w:val="0053061C"/>
    <w:rsid w:val="00535564"/>
    <w:rsid w:val="00537C41"/>
    <w:rsid w:val="00572ECF"/>
    <w:rsid w:val="00582C2C"/>
    <w:rsid w:val="00583E71"/>
    <w:rsid w:val="00584FB9"/>
    <w:rsid w:val="005B001B"/>
    <w:rsid w:val="005B4120"/>
    <w:rsid w:val="005D31DC"/>
    <w:rsid w:val="0060667F"/>
    <w:rsid w:val="0061329A"/>
    <w:rsid w:val="00661ACC"/>
    <w:rsid w:val="00663C3A"/>
    <w:rsid w:val="0066721E"/>
    <w:rsid w:val="00670D09"/>
    <w:rsid w:val="00692B5F"/>
    <w:rsid w:val="006B1782"/>
    <w:rsid w:val="006B4B67"/>
    <w:rsid w:val="006C561D"/>
    <w:rsid w:val="006E63E1"/>
    <w:rsid w:val="00743BFE"/>
    <w:rsid w:val="00760A9A"/>
    <w:rsid w:val="0078158F"/>
    <w:rsid w:val="00781D4F"/>
    <w:rsid w:val="007B0947"/>
    <w:rsid w:val="007B3BA5"/>
    <w:rsid w:val="007B774E"/>
    <w:rsid w:val="007C2C92"/>
    <w:rsid w:val="007E0AB7"/>
    <w:rsid w:val="007E3E52"/>
    <w:rsid w:val="007E4D1F"/>
    <w:rsid w:val="007E6B7F"/>
    <w:rsid w:val="007F0FF1"/>
    <w:rsid w:val="007F33AC"/>
    <w:rsid w:val="008043F1"/>
    <w:rsid w:val="00815277"/>
    <w:rsid w:val="008309B9"/>
    <w:rsid w:val="00832EC6"/>
    <w:rsid w:val="0083683C"/>
    <w:rsid w:val="00876C21"/>
    <w:rsid w:val="00883CDE"/>
    <w:rsid w:val="008A7FFD"/>
    <w:rsid w:val="00903245"/>
    <w:rsid w:val="00906894"/>
    <w:rsid w:val="00915E02"/>
    <w:rsid w:val="00934E87"/>
    <w:rsid w:val="009358F1"/>
    <w:rsid w:val="009516E2"/>
    <w:rsid w:val="00955BD6"/>
    <w:rsid w:val="00960C5E"/>
    <w:rsid w:val="00985B23"/>
    <w:rsid w:val="00985E35"/>
    <w:rsid w:val="00985FB4"/>
    <w:rsid w:val="00993639"/>
    <w:rsid w:val="009A1893"/>
    <w:rsid w:val="009C57F8"/>
    <w:rsid w:val="009E72D0"/>
    <w:rsid w:val="00A119AD"/>
    <w:rsid w:val="00A210DA"/>
    <w:rsid w:val="00A2502E"/>
    <w:rsid w:val="00A26E4F"/>
    <w:rsid w:val="00A34581"/>
    <w:rsid w:val="00A36045"/>
    <w:rsid w:val="00A744EC"/>
    <w:rsid w:val="00A7581E"/>
    <w:rsid w:val="00A8277F"/>
    <w:rsid w:val="00A83359"/>
    <w:rsid w:val="00A83382"/>
    <w:rsid w:val="00A95BEA"/>
    <w:rsid w:val="00AC689C"/>
    <w:rsid w:val="00AC6CB8"/>
    <w:rsid w:val="00AE48CE"/>
    <w:rsid w:val="00AF1354"/>
    <w:rsid w:val="00AF3912"/>
    <w:rsid w:val="00B12C26"/>
    <w:rsid w:val="00B16EBA"/>
    <w:rsid w:val="00B22FBD"/>
    <w:rsid w:val="00B402EA"/>
    <w:rsid w:val="00B674BF"/>
    <w:rsid w:val="00B966A7"/>
    <w:rsid w:val="00BA4D0B"/>
    <w:rsid w:val="00BB5439"/>
    <w:rsid w:val="00C00F2B"/>
    <w:rsid w:val="00C12B8E"/>
    <w:rsid w:val="00C14F88"/>
    <w:rsid w:val="00C22484"/>
    <w:rsid w:val="00C267E5"/>
    <w:rsid w:val="00C47F57"/>
    <w:rsid w:val="00C61F62"/>
    <w:rsid w:val="00C64964"/>
    <w:rsid w:val="00C805D3"/>
    <w:rsid w:val="00C82DEC"/>
    <w:rsid w:val="00CA0181"/>
    <w:rsid w:val="00CC7FAE"/>
    <w:rsid w:val="00CE133A"/>
    <w:rsid w:val="00CE56B4"/>
    <w:rsid w:val="00CF36D9"/>
    <w:rsid w:val="00D21FA6"/>
    <w:rsid w:val="00D40B9F"/>
    <w:rsid w:val="00D82196"/>
    <w:rsid w:val="00DA16E2"/>
    <w:rsid w:val="00DD1C99"/>
    <w:rsid w:val="00DF41BB"/>
    <w:rsid w:val="00E027A7"/>
    <w:rsid w:val="00E31AA8"/>
    <w:rsid w:val="00E31DF9"/>
    <w:rsid w:val="00E365CE"/>
    <w:rsid w:val="00E37E99"/>
    <w:rsid w:val="00E714F5"/>
    <w:rsid w:val="00E72AA8"/>
    <w:rsid w:val="00E7353C"/>
    <w:rsid w:val="00E81B96"/>
    <w:rsid w:val="00E8645B"/>
    <w:rsid w:val="00EC05F8"/>
    <w:rsid w:val="00EC3062"/>
    <w:rsid w:val="00ED2F2C"/>
    <w:rsid w:val="00EF35D6"/>
    <w:rsid w:val="00F03093"/>
    <w:rsid w:val="00F030F5"/>
    <w:rsid w:val="00F10261"/>
    <w:rsid w:val="00F10DD0"/>
    <w:rsid w:val="00F146B6"/>
    <w:rsid w:val="00F1601B"/>
    <w:rsid w:val="00F205B0"/>
    <w:rsid w:val="00F255C6"/>
    <w:rsid w:val="00F36F1F"/>
    <w:rsid w:val="00F50D8F"/>
    <w:rsid w:val="00F67680"/>
    <w:rsid w:val="00F73E3B"/>
    <w:rsid w:val="00F936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F1E53-9847-49F8-B145-B9ADFD2B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1274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2015-10-28T12:22:00Z</cp:lastPrinted>
  <dcterms:created xsi:type="dcterms:W3CDTF">2017-10-04T10:43:00Z</dcterms:created>
  <dcterms:modified xsi:type="dcterms:W3CDTF">2017-10-04T10:43:00Z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