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6A5" w:rsidRPr="008B3275" w:rsidRDefault="002356A5" w:rsidP="002356A5">
      <w:pPr>
        <w:ind w:left="360"/>
        <w:jc w:val="right"/>
      </w:pPr>
      <w:bookmarkStart w:id="0" w:name="Text10"/>
      <w:bookmarkStart w:id="1" w:name="_GoBack"/>
      <w:bookmarkEnd w:id="1"/>
      <w:r w:rsidRPr="008B3275">
        <w:t>APSTIPRINĀTS</w:t>
      </w:r>
    </w:p>
    <w:p w:rsidR="002356A5" w:rsidRPr="008B3275" w:rsidRDefault="002356A5" w:rsidP="002356A5">
      <w:pPr>
        <w:ind w:left="360"/>
        <w:jc w:val="right"/>
      </w:pPr>
      <w:r w:rsidRPr="008B3275">
        <w:t>Valsts kases 201</w:t>
      </w:r>
      <w:r w:rsidR="00940EAC">
        <w:t>6</w:t>
      </w:r>
      <w:r w:rsidRPr="008B3275">
        <w:t>.</w:t>
      </w:r>
      <w:r>
        <w:t> </w:t>
      </w:r>
      <w:r w:rsidRPr="002556F7">
        <w:t xml:space="preserve">gada </w:t>
      </w:r>
      <w:r w:rsidR="003039FD">
        <w:rPr>
          <w:bCs/>
        </w:rPr>
        <w:t>17. jūnija</w:t>
      </w:r>
    </w:p>
    <w:p w:rsidR="002356A5" w:rsidRPr="008B3275" w:rsidRDefault="002356A5" w:rsidP="002356A5">
      <w:pPr>
        <w:ind w:left="360"/>
        <w:jc w:val="right"/>
      </w:pPr>
      <w:r w:rsidRPr="008B3275">
        <w:t>iepirkuma komisijas sēdē,</w:t>
      </w:r>
    </w:p>
    <w:p w:rsidR="002676F4" w:rsidRPr="002676F4" w:rsidRDefault="002356A5" w:rsidP="002356A5">
      <w:pPr>
        <w:widowControl w:val="0"/>
        <w:tabs>
          <w:tab w:val="left" w:pos="720"/>
          <w:tab w:val="center" w:pos="4320"/>
          <w:tab w:val="right" w:pos="8640"/>
        </w:tabs>
        <w:jc w:val="right"/>
        <w:rPr>
          <w:rFonts w:eastAsia="Calibri"/>
          <w:b/>
          <w:bCs/>
          <w:caps/>
          <w:lang w:val="en-US" w:eastAsia="en-US"/>
        </w:rPr>
      </w:pPr>
      <w:r w:rsidRPr="008B3275">
        <w:t>protokols Nr.</w:t>
      </w:r>
      <w:r>
        <w:t> </w:t>
      </w:r>
      <w:r w:rsidR="00186B7B">
        <w:rPr>
          <w:bCs/>
        </w:rPr>
        <w:t>2</w:t>
      </w:r>
    </w:p>
    <w:p w:rsidR="002676F4" w:rsidRPr="002676F4" w:rsidRDefault="002676F4" w:rsidP="002676F4">
      <w:pPr>
        <w:widowControl w:val="0"/>
        <w:tabs>
          <w:tab w:val="left" w:pos="720"/>
          <w:tab w:val="center" w:pos="4320"/>
          <w:tab w:val="right" w:pos="8640"/>
        </w:tabs>
        <w:jc w:val="center"/>
        <w:rPr>
          <w:rFonts w:eastAsia="Calibri"/>
          <w:b/>
          <w:bCs/>
          <w:caps/>
          <w:lang w:val="en-US" w:eastAsia="en-US"/>
        </w:rPr>
      </w:pPr>
    </w:p>
    <w:bookmarkEnd w:id="0"/>
    <w:p w:rsidR="002676F4" w:rsidRPr="002676F4" w:rsidRDefault="002356A5" w:rsidP="002676F4">
      <w:pPr>
        <w:widowControl w:val="0"/>
        <w:tabs>
          <w:tab w:val="left" w:pos="720"/>
          <w:tab w:val="center" w:pos="4320"/>
          <w:tab w:val="right" w:pos="8640"/>
        </w:tabs>
        <w:jc w:val="center"/>
        <w:rPr>
          <w:rFonts w:eastAsia="Calibri"/>
          <w:lang w:eastAsia="en-US"/>
        </w:rPr>
      </w:pPr>
      <w:r>
        <w:rPr>
          <w:rFonts w:eastAsia="Calibri"/>
          <w:b/>
          <w:bCs/>
          <w:caps/>
          <w:lang w:val="en-US" w:eastAsia="en-US"/>
        </w:rPr>
        <w:t>Uzaicinājums</w:t>
      </w:r>
    </w:p>
    <w:p w:rsidR="002676F4" w:rsidRPr="002676F4" w:rsidRDefault="002676F4" w:rsidP="002676F4">
      <w:pPr>
        <w:widowControl w:val="0"/>
        <w:tabs>
          <w:tab w:val="left" w:pos="720"/>
          <w:tab w:val="center" w:pos="4320"/>
          <w:tab w:val="right" w:pos="8640"/>
        </w:tabs>
        <w:jc w:val="center"/>
        <w:rPr>
          <w:rFonts w:eastAsia="Calibri"/>
          <w:sz w:val="20"/>
          <w:szCs w:val="16"/>
          <w:lang w:eastAsia="en-US"/>
        </w:rPr>
      </w:pPr>
      <w:r w:rsidRPr="002676F4">
        <w:rPr>
          <w:rFonts w:eastAsia="Calibri"/>
          <w:sz w:val="20"/>
          <w:szCs w:val="16"/>
          <w:lang w:eastAsia="en-US"/>
        </w:rPr>
        <w:t>Rīgā</w:t>
      </w:r>
    </w:p>
    <w:p w:rsidR="002676F4" w:rsidRPr="002676F4" w:rsidRDefault="002676F4" w:rsidP="002676F4">
      <w:pPr>
        <w:widowControl w:val="0"/>
        <w:tabs>
          <w:tab w:val="left" w:pos="720"/>
          <w:tab w:val="center" w:pos="4320"/>
          <w:tab w:val="right" w:pos="8640"/>
        </w:tabs>
        <w:rPr>
          <w:rFonts w:eastAsia="Calibri"/>
          <w:lang w:eastAsia="en-US"/>
        </w:rPr>
      </w:pPr>
    </w:p>
    <w:tbl>
      <w:tblPr>
        <w:tblW w:w="94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1934"/>
        <w:gridCol w:w="2266"/>
        <w:gridCol w:w="2664"/>
      </w:tblGrid>
      <w:tr w:rsidR="002676F4" w:rsidRPr="002676F4" w:rsidTr="00BC0CB5">
        <w:trPr>
          <w:trHeight w:hRule="exact" w:val="340"/>
        </w:trPr>
        <w:tc>
          <w:tcPr>
            <w:tcW w:w="2548" w:type="dxa"/>
            <w:tcBorders>
              <w:top w:val="nil"/>
              <w:left w:val="nil"/>
              <w:right w:val="nil"/>
            </w:tcBorders>
            <w:vAlign w:val="bottom"/>
          </w:tcPr>
          <w:p w:rsidR="002676F4" w:rsidRPr="002676F4" w:rsidRDefault="007706D6" w:rsidP="00940EAC">
            <w:pPr>
              <w:widowControl w:val="0"/>
              <w:jc w:val="center"/>
              <w:rPr>
                <w:rFonts w:eastAsia="Calibri"/>
                <w:sz w:val="20"/>
                <w:szCs w:val="16"/>
                <w:lang w:val="en-US" w:eastAsia="en-US"/>
              </w:rPr>
            </w:pPr>
            <w:r>
              <w:rPr>
                <w:rFonts w:eastAsia="Calibri"/>
                <w:sz w:val="20"/>
                <w:szCs w:val="16"/>
                <w:lang w:val="en-US" w:eastAsia="en-US"/>
              </w:rPr>
              <w:t>17.06</w:t>
            </w:r>
            <w:r w:rsidR="002356A5" w:rsidRPr="0043047C">
              <w:rPr>
                <w:rFonts w:eastAsia="Calibri"/>
                <w:sz w:val="20"/>
                <w:szCs w:val="16"/>
                <w:lang w:val="en-US" w:eastAsia="en-US"/>
              </w:rPr>
              <w:t>.201</w:t>
            </w:r>
            <w:r w:rsidR="00940EAC">
              <w:rPr>
                <w:rFonts w:eastAsia="Calibri"/>
                <w:sz w:val="20"/>
                <w:szCs w:val="16"/>
                <w:lang w:val="en-US" w:eastAsia="en-US"/>
              </w:rPr>
              <w:t>6</w:t>
            </w:r>
            <w:r w:rsidR="002356A5" w:rsidRPr="0043047C">
              <w:rPr>
                <w:rFonts w:eastAsia="Calibri"/>
                <w:sz w:val="20"/>
                <w:szCs w:val="16"/>
                <w:lang w:val="en-US" w:eastAsia="en-US"/>
              </w:rPr>
              <w:t>.</w:t>
            </w:r>
          </w:p>
        </w:tc>
        <w:tc>
          <w:tcPr>
            <w:tcW w:w="1934" w:type="dxa"/>
            <w:tcBorders>
              <w:top w:val="nil"/>
              <w:left w:val="nil"/>
              <w:bottom w:val="nil"/>
              <w:right w:val="nil"/>
            </w:tcBorders>
          </w:tcPr>
          <w:p w:rsidR="002676F4" w:rsidRPr="002676F4" w:rsidRDefault="002676F4" w:rsidP="002676F4">
            <w:pPr>
              <w:widowControl w:val="0"/>
              <w:rPr>
                <w:rFonts w:eastAsia="Calibri"/>
                <w:sz w:val="20"/>
                <w:szCs w:val="16"/>
                <w:lang w:val="en-US" w:eastAsia="en-US"/>
              </w:rPr>
            </w:pPr>
          </w:p>
        </w:tc>
        <w:tc>
          <w:tcPr>
            <w:tcW w:w="2266" w:type="dxa"/>
            <w:tcBorders>
              <w:top w:val="nil"/>
              <w:left w:val="nil"/>
              <w:bottom w:val="nil"/>
              <w:right w:val="nil"/>
            </w:tcBorders>
            <w:vAlign w:val="bottom"/>
          </w:tcPr>
          <w:p w:rsidR="002676F4" w:rsidRPr="002676F4" w:rsidRDefault="002676F4" w:rsidP="002676F4">
            <w:pPr>
              <w:widowControl w:val="0"/>
              <w:ind w:right="-92"/>
              <w:jc w:val="right"/>
              <w:rPr>
                <w:rFonts w:eastAsia="Calibri"/>
                <w:sz w:val="20"/>
                <w:szCs w:val="16"/>
                <w:lang w:val="en-US" w:eastAsia="en-US"/>
              </w:rPr>
            </w:pPr>
            <w:r w:rsidRPr="002676F4">
              <w:rPr>
                <w:rFonts w:eastAsia="Calibri"/>
                <w:sz w:val="20"/>
                <w:szCs w:val="16"/>
                <w:lang w:val="en-US" w:eastAsia="en-US"/>
              </w:rPr>
              <w:t>Nr.</w:t>
            </w:r>
          </w:p>
        </w:tc>
        <w:tc>
          <w:tcPr>
            <w:tcW w:w="2664" w:type="dxa"/>
            <w:tcBorders>
              <w:top w:val="nil"/>
              <w:left w:val="nil"/>
              <w:right w:val="nil"/>
            </w:tcBorders>
            <w:vAlign w:val="bottom"/>
          </w:tcPr>
          <w:p w:rsidR="002676F4" w:rsidRPr="002676F4" w:rsidRDefault="002356A5" w:rsidP="00940EAC">
            <w:pPr>
              <w:widowControl w:val="0"/>
              <w:ind w:left="-52"/>
              <w:rPr>
                <w:rFonts w:eastAsia="Calibri"/>
                <w:sz w:val="20"/>
                <w:szCs w:val="16"/>
                <w:lang w:val="en-US" w:eastAsia="en-US"/>
              </w:rPr>
            </w:pPr>
            <w:r>
              <w:rPr>
                <w:rFonts w:eastAsia="Calibri"/>
                <w:sz w:val="20"/>
                <w:szCs w:val="16"/>
                <w:lang w:val="en-US" w:eastAsia="en-US"/>
              </w:rPr>
              <w:t>VK/201</w:t>
            </w:r>
            <w:r w:rsidR="00940EAC">
              <w:rPr>
                <w:rFonts w:eastAsia="Calibri"/>
                <w:sz w:val="20"/>
                <w:szCs w:val="16"/>
                <w:lang w:val="en-US" w:eastAsia="en-US"/>
              </w:rPr>
              <w:t>6</w:t>
            </w:r>
            <w:r>
              <w:rPr>
                <w:rFonts w:eastAsia="Calibri"/>
                <w:sz w:val="20"/>
                <w:szCs w:val="16"/>
                <w:lang w:val="en-US" w:eastAsia="en-US"/>
              </w:rPr>
              <w:t>/</w:t>
            </w:r>
            <w:r w:rsidR="007706D6">
              <w:rPr>
                <w:rFonts w:eastAsia="Calibri"/>
                <w:sz w:val="20"/>
                <w:szCs w:val="16"/>
                <w:lang w:val="en-US" w:eastAsia="en-US"/>
              </w:rPr>
              <w:t>04</w:t>
            </w:r>
          </w:p>
        </w:tc>
      </w:tr>
    </w:tbl>
    <w:p w:rsidR="002676F4" w:rsidRDefault="002676F4" w:rsidP="002676F4">
      <w:pPr>
        <w:widowControl w:val="0"/>
        <w:tabs>
          <w:tab w:val="left" w:pos="720"/>
          <w:tab w:val="center" w:pos="4320"/>
          <w:tab w:val="right" w:pos="8640"/>
        </w:tabs>
        <w:rPr>
          <w:rFonts w:eastAsia="Calibri"/>
          <w:lang w:eastAsia="en-US"/>
        </w:rPr>
      </w:pPr>
    </w:p>
    <w:p w:rsidR="00DF047C" w:rsidRPr="002676F4" w:rsidRDefault="00DF047C" w:rsidP="002676F4">
      <w:pPr>
        <w:widowControl w:val="0"/>
        <w:tabs>
          <w:tab w:val="left" w:pos="720"/>
          <w:tab w:val="center" w:pos="4320"/>
          <w:tab w:val="right" w:pos="8640"/>
        </w:tabs>
        <w:rPr>
          <w:rFonts w:eastAsia="Calibri"/>
          <w:lang w:eastAsia="en-US"/>
        </w:rPr>
      </w:pPr>
    </w:p>
    <w:p w:rsidR="008175F2" w:rsidRPr="008B3275" w:rsidRDefault="008175F2" w:rsidP="00527916">
      <w:pPr>
        <w:ind w:left="360"/>
        <w:jc w:val="right"/>
      </w:pPr>
    </w:p>
    <w:p w:rsidR="008175F2" w:rsidRPr="00185DC5" w:rsidRDefault="008175F2" w:rsidP="00185DC5">
      <w:pPr>
        <w:pStyle w:val="Title"/>
        <w:outlineLvl w:val="0"/>
        <w:rPr>
          <w:sz w:val="26"/>
          <w:szCs w:val="26"/>
        </w:rPr>
      </w:pPr>
      <w:r w:rsidRPr="00185DC5">
        <w:rPr>
          <w:sz w:val="26"/>
          <w:szCs w:val="26"/>
        </w:rPr>
        <w:t>Uzaicinājums iesniegt piedāvājumu</w:t>
      </w:r>
    </w:p>
    <w:p w:rsidR="008175F2" w:rsidRPr="006E30F0" w:rsidRDefault="008175F2" w:rsidP="008175F2">
      <w:pPr>
        <w:jc w:val="center"/>
        <w:rPr>
          <w:b/>
          <w:iCs/>
          <w:lang w:eastAsia="en-US"/>
        </w:rPr>
      </w:pPr>
    </w:p>
    <w:p w:rsidR="008175F2" w:rsidRPr="006E30F0" w:rsidRDefault="008175F2" w:rsidP="005A49F8">
      <w:pPr>
        <w:numPr>
          <w:ilvl w:val="0"/>
          <w:numId w:val="14"/>
        </w:numPr>
        <w:tabs>
          <w:tab w:val="clear" w:pos="720"/>
        </w:tabs>
        <w:ind w:left="284" w:right="-874" w:hanging="284"/>
        <w:jc w:val="both"/>
        <w:rPr>
          <w:b/>
          <w:bCs/>
          <w:lang w:eastAsia="en-US"/>
        </w:rPr>
      </w:pPr>
      <w:r w:rsidRPr="006E30F0">
        <w:rPr>
          <w:b/>
          <w:bCs/>
          <w:lang w:eastAsia="en-US"/>
        </w:rPr>
        <w:t>Iepirkuma priekšmets</w:t>
      </w:r>
    </w:p>
    <w:p w:rsidR="002556F7" w:rsidRDefault="00E77148" w:rsidP="00B6308B">
      <w:pPr>
        <w:autoSpaceDE w:val="0"/>
        <w:autoSpaceDN w:val="0"/>
        <w:adjustRightInd w:val="0"/>
        <w:jc w:val="both"/>
      </w:pPr>
      <w:r>
        <w:rPr>
          <w:szCs w:val="20"/>
        </w:rPr>
        <w:t>Tīkla komutatoru iegāde</w:t>
      </w:r>
      <w:r w:rsidR="00E41CDC">
        <w:rPr>
          <w:szCs w:val="20"/>
        </w:rPr>
        <w:t xml:space="preserve"> </w:t>
      </w:r>
      <w:r w:rsidR="00E41CDC" w:rsidRPr="00E41CDC">
        <w:rPr>
          <w:bCs/>
          <w:iCs/>
          <w:szCs w:val="20"/>
        </w:rPr>
        <w:t xml:space="preserve">(turpmāk – </w:t>
      </w:r>
      <w:r w:rsidR="00E41CDC">
        <w:rPr>
          <w:bCs/>
          <w:iCs/>
          <w:szCs w:val="20"/>
        </w:rPr>
        <w:t>Prece</w:t>
      </w:r>
      <w:r w:rsidR="00E41CDC" w:rsidRPr="00E41CDC">
        <w:rPr>
          <w:bCs/>
          <w:iCs/>
          <w:szCs w:val="20"/>
        </w:rPr>
        <w:t>)</w:t>
      </w:r>
      <w:r w:rsidR="002556F7">
        <w:t>.</w:t>
      </w:r>
    </w:p>
    <w:p w:rsidR="008175F2" w:rsidRPr="006E30F0" w:rsidRDefault="00B76B89" w:rsidP="00B6308B">
      <w:pPr>
        <w:autoSpaceDE w:val="0"/>
        <w:autoSpaceDN w:val="0"/>
        <w:adjustRightInd w:val="0"/>
        <w:jc w:val="both"/>
        <w:rPr>
          <w:bCs/>
          <w:lang w:eastAsia="en-US"/>
        </w:rPr>
      </w:pPr>
      <w:r w:rsidRPr="00B76B89">
        <w:rPr>
          <w:bCs/>
          <w:lang w:eastAsia="en-US"/>
        </w:rPr>
        <w:t>(</w:t>
      </w:r>
      <w:r w:rsidR="00E77148" w:rsidRPr="00BF0160">
        <w:rPr>
          <w:bCs/>
        </w:rPr>
        <w:t xml:space="preserve">CPV kods – </w:t>
      </w:r>
      <w:r w:rsidR="00E77148" w:rsidRPr="006C1A3C">
        <w:t>32424000-1</w:t>
      </w:r>
      <w:r w:rsidR="00E77148">
        <w:rPr>
          <w:bCs/>
        </w:rPr>
        <w:t xml:space="preserve"> </w:t>
      </w:r>
      <w:r w:rsidR="00E77148" w:rsidRPr="005D1CF1">
        <w:rPr>
          <w:bCs/>
        </w:rPr>
        <w:t>„Tīkla infrastruktūra”</w:t>
      </w:r>
      <w:r w:rsidRPr="00B76B89">
        <w:rPr>
          <w:bCs/>
          <w:lang w:eastAsia="en-US"/>
        </w:rPr>
        <w:t>)</w:t>
      </w:r>
      <w:r w:rsidR="000F2512" w:rsidRPr="006E30F0">
        <w:rPr>
          <w:lang w:eastAsia="en-US"/>
        </w:rPr>
        <w:t>.</w:t>
      </w:r>
    </w:p>
    <w:p w:rsidR="008175F2" w:rsidRPr="006E30F0" w:rsidRDefault="008175F2" w:rsidP="008175F2">
      <w:pPr>
        <w:ind w:right="-874"/>
        <w:jc w:val="both"/>
        <w:rPr>
          <w:lang w:eastAsia="en-US"/>
        </w:rPr>
      </w:pPr>
    </w:p>
    <w:p w:rsidR="0065794E" w:rsidRDefault="0065794E" w:rsidP="0065794E">
      <w:pPr>
        <w:numPr>
          <w:ilvl w:val="0"/>
          <w:numId w:val="14"/>
        </w:numPr>
        <w:tabs>
          <w:tab w:val="clear" w:pos="720"/>
          <w:tab w:val="num" w:pos="360"/>
          <w:tab w:val="num" w:pos="1778"/>
        </w:tabs>
        <w:ind w:left="360"/>
        <w:jc w:val="both"/>
        <w:rPr>
          <w:b/>
          <w:bCs/>
        </w:rPr>
      </w:pPr>
      <w:r>
        <w:rPr>
          <w:b/>
          <w:bCs/>
        </w:rPr>
        <w:t>Pasūtītājs un iepirkuma identifikācijas numurs:</w:t>
      </w:r>
    </w:p>
    <w:p w:rsidR="0065794E" w:rsidRPr="00A50887" w:rsidRDefault="0065794E" w:rsidP="0065794E">
      <w:pPr>
        <w:widowControl w:val="0"/>
        <w:numPr>
          <w:ilvl w:val="1"/>
          <w:numId w:val="14"/>
        </w:numPr>
        <w:tabs>
          <w:tab w:val="clear" w:pos="780"/>
        </w:tabs>
        <w:overflowPunct w:val="0"/>
        <w:autoSpaceDE w:val="0"/>
        <w:autoSpaceDN w:val="0"/>
        <w:adjustRightInd w:val="0"/>
        <w:ind w:left="426" w:hanging="426"/>
        <w:jc w:val="both"/>
        <w:rPr>
          <w:szCs w:val="28"/>
        </w:rPr>
      </w:pPr>
      <w:r>
        <w:rPr>
          <w:szCs w:val="28"/>
        </w:rPr>
        <w:t xml:space="preserve">Pasūtītājs un </w:t>
      </w:r>
      <w:r w:rsidRPr="00A50887">
        <w:rPr>
          <w:szCs w:val="28"/>
        </w:rPr>
        <w:t>rekvizīti:</w:t>
      </w:r>
    </w:p>
    <w:p w:rsidR="0065794E" w:rsidRPr="00F655ED" w:rsidRDefault="0065794E" w:rsidP="0065794E">
      <w:pPr>
        <w:ind w:left="426"/>
        <w:rPr>
          <w:bCs/>
          <w:szCs w:val="28"/>
        </w:rPr>
      </w:pPr>
      <w:r w:rsidRPr="00F655ED">
        <w:rPr>
          <w:bCs/>
          <w:szCs w:val="28"/>
        </w:rPr>
        <w:t>Valsts kase</w:t>
      </w:r>
    </w:p>
    <w:p w:rsidR="0065794E" w:rsidRDefault="0065794E" w:rsidP="0065794E">
      <w:pPr>
        <w:ind w:left="426"/>
        <w:rPr>
          <w:szCs w:val="28"/>
        </w:rPr>
      </w:pPr>
      <w:r>
        <w:rPr>
          <w:szCs w:val="28"/>
        </w:rPr>
        <w:t>Smilšu ielā 1</w:t>
      </w:r>
    </w:p>
    <w:p w:rsidR="0065794E" w:rsidRDefault="0065794E" w:rsidP="0065794E">
      <w:pPr>
        <w:ind w:left="426"/>
        <w:rPr>
          <w:szCs w:val="28"/>
        </w:rPr>
      </w:pPr>
      <w:proofErr w:type="spellStart"/>
      <w:r>
        <w:rPr>
          <w:szCs w:val="28"/>
        </w:rPr>
        <w:t>Reģ</w:t>
      </w:r>
      <w:proofErr w:type="spellEnd"/>
      <w:r>
        <w:rPr>
          <w:szCs w:val="28"/>
        </w:rPr>
        <w:t>. Nr. 90000597275</w:t>
      </w:r>
    </w:p>
    <w:p w:rsidR="0065794E" w:rsidRDefault="0065794E" w:rsidP="0065794E">
      <w:pPr>
        <w:ind w:left="426"/>
        <w:rPr>
          <w:szCs w:val="28"/>
        </w:rPr>
      </w:pPr>
      <w:r>
        <w:rPr>
          <w:szCs w:val="28"/>
        </w:rPr>
        <w:t>Tālruņa Nr. 67094222</w:t>
      </w:r>
    </w:p>
    <w:p w:rsidR="0065794E" w:rsidRDefault="0065794E" w:rsidP="0065794E">
      <w:pPr>
        <w:ind w:left="426"/>
        <w:rPr>
          <w:szCs w:val="28"/>
        </w:rPr>
      </w:pPr>
      <w:r>
        <w:rPr>
          <w:szCs w:val="28"/>
        </w:rPr>
        <w:t>Faksa Nr. 67094220</w:t>
      </w:r>
    </w:p>
    <w:p w:rsidR="0065794E" w:rsidRDefault="00B957BD" w:rsidP="0065794E">
      <w:pPr>
        <w:ind w:left="426"/>
        <w:jc w:val="both"/>
      </w:pPr>
      <w:hyperlink r:id="rId9" w:history="1">
        <w:r w:rsidR="0065794E" w:rsidRPr="00D5184C">
          <w:rPr>
            <w:rStyle w:val="Hyperlink"/>
            <w:szCs w:val="28"/>
          </w:rPr>
          <w:t>kase@kase.gov.lv</w:t>
        </w:r>
      </w:hyperlink>
      <w:r w:rsidR="0065794E">
        <w:t>;</w:t>
      </w:r>
    </w:p>
    <w:p w:rsidR="0065794E" w:rsidRPr="00423DE2" w:rsidRDefault="0065794E" w:rsidP="0065794E">
      <w:pPr>
        <w:pStyle w:val="ListParagraph"/>
        <w:numPr>
          <w:ilvl w:val="1"/>
          <w:numId w:val="14"/>
        </w:numPr>
        <w:tabs>
          <w:tab w:val="clear" w:pos="780"/>
        </w:tabs>
        <w:ind w:left="426" w:hanging="426"/>
        <w:jc w:val="both"/>
        <w:rPr>
          <w:bCs/>
        </w:rPr>
      </w:pPr>
      <w:r>
        <w:rPr>
          <w:bCs/>
        </w:rPr>
        <w:t>I</w:t>
      </w:r>
      <w:r w:rsidRPr="00423DE2">
        <w:rPr>
          <w:bCs/>
        </w:rPr>
        <w:t>epirkuma identifikācijas numurs</w:t>
      </w:r>
      <w:r>
        <w:rPr>
          <w:bCs/>
        </w:rPr>
        <w:t>:</w:t>
      </w:r>
      <w:r w:rsidR="00D5257D">
        <w:rPr>
          <w:bCs/>
        </w:rPr>
        <w:t xml:space="preserve"> </w:t>
      </w:r>
      <w:r w:rsidR="00B02AF3">
        <w:rPr>
          <w:bCs/>
        </w:rPr>
        <w:t>VK/201</w:t>
      </w:r>
      <w:r w:rsidR="00940EAC">
        <w:rPr>
          <w:bCs/>
        </w:rPr>
        <w:t>6</w:t>
      </w:r>
      <w:r w:rsidR="00B02AF3">
        <w:rPr>
          <w:bCs/>
        </w:rPr>
        <w:t>/</w:t>
      </w:r>
      <w:r w:rsidR="009B0FFB">
        <w:rPr>
          <w:bCs/>
        </w:rPr>
        <w:t>04</w:t>
      </w:r>
      <w:r w:rsidR="00AA7379">
        <w:rPr>
          <w:bCs/>
        </w:rPr>
        <w:t>.</w:t>
      </w:r>
    </w:p>
    <w:p w:rsidR="001A4B3C" w:rsidRPr="006E30F0" w:rsidRDefault="001A4B3C" w:rsidP="0065794E">
      <w:pPr>
        <w:ind w:right="-874"/>
        <w:jc w:val="both"/>
        <w:rPr>
          <w:bCs/>
          <w:lang w:eastAsia="en-US"/>
        </w:rPr>
      </w:pPr>
    </w:p>
    <w:p w:rsidR="008175F2" w:rsidRPr="006E30F0" w:rsidRDefault="008175F2" w:rsidP="005A49F8">
      <w:pPr>
        <w:numPr>
          <w:ilvl w:val="0"/>
          <w:numId w:val="14"/>
        </w:numPr>
        <w:tabs>
          <w:tab w:val="clear" w:pos="720"/>
        </w:tabs>
        <w:ind w:left="284" w:right="-874" w:hanging="284"/>
        <w:jc w:val="both"/>
        <w:rPr>
          <w:b/>
          <w:bCs/>
          <w:lang w:eastAsia="en-US"/>
        </w:rPr>
      </w:pPr>
      <w:r w:rsidRPr="006E30F0">
        <w:rPr>
          <w:b/>
          <w:bCs/>
          <w:lang w:eastAsia="en-US"/>
        </w:rPr>
        <w:t>Iepirkuma metode</w:t>
      </w:r>
    </w:p>
    <w:p w:rsidR="008175F2" w:rsidRPr="006E30F0" w:rsidRDefault="008175F2" w:rsidP="008175F2">
      <w:pPr>
        <w:ind w:right="-874"/>
        <w:jc w:val="both"/>
        <w:rPr>
          <w:bCs/>
          <w:szCs w:val="20"/>
          <w:lang w:eastAsia="en-US"/>
        </w:rPr>
      </w:pPr>
      <w:r w:rsidRPr="006E30F0">
        <w:rPr>
          <w:bCs/>
          <w:szCs w:val="20"/>
          <w:lang w:eastAsia="en-US"/>
        </w:rPr>
        <w:t>Publiskais iepirkums saskaņā ar Publisko iepirkumu likuma 8.</w:t>
      </w:r>
      <w:r w:rsidR="0074006A">
        <w:rPr>
          <w:bCs/>
          <w:szCs w:val="20"/>
          <w:vertAlign w:val="superscript"/>
          <w:lang w:eastAsia="en-US"/>
        </w:rPr>
        <w:t>2</w:t>
      </w:r>
      <w:r w:rsidRPr="006E30F0">
        <w:rPr>
          <w:bCs/>
          <w:szCs w:val="20"/>
          <w:lang w:eastAsia="en-US"/>
        </w:rPr>
        <w:t> pantu.</w:t>
      </w:r>
    </w:p>
    <w:p w:rsidR="00262C88" w:rsidRPr="006E30F0" w:rsidRDefault="00262C88" w:rsidP="008175F2">
      <w:pPr>
        <w:ind w:right="-874"/>
        <w:jc w:val="both"/>
        <w:rPr>
          <w:bCs/>
          <w:szCs w:val="20"/>
          <w:lang w:eastAsia="en-US"/>
        </w:rPr>
      </w:pPr>
    </w:p>
    <w:p w:rsidR="00B00AEE" w:rsidRPr="00993CF6" w:rsidRDefault="00B00AEE" w:rsidP="005C5716">
      <w:pPr>
        <w:numPr>
          <w:ilvl w:val="0"/>
          <w:numId w:val="6"/>
        </w:numPr>
        <w:autoSpaceDE w:val="0"/>
        <w:autoSpaceDN w:val="0"/>
        <w:adjustRightInd w:val="0"/>
        <w:jc w:val="both"/>
        <w:rPr>
          <w:b/>
          <w:bCs/>
          <w:lang w:eastAsia="en-US"/>
        </w:rPr>
      </w:pPr>
      <w:r w:rsidRPr="008B3275">
        <w:rPr>
          <w:b/>
          <w:bCs/>
          <w:lang w:eastAsia="en-US"/>
        </w:rPr>
        <w:t xml:space="preserve">Piedāvājumu iesniegšanas laiks un </w:t>
      </w:r>
      <w:r w:rsidRPr="00993CF6">
        <w:rPr>
          <w:b/>
          <w:bCs/>
          <w:lang w:eastAsia="en-US"/>
        </w:rPr>
        <w:t>vieta</w:t>
      </w:r>
    </w:p>
    <w:p w:rsidR="00636907" w:rsidRDefault="005302F9" w:rsidP="00636907">
      <w:pPr>
        <w:numPr>
          <w:ilvl w:val="1"/>
          <w:numId w:val="6"/>
        </w:numPr>
        <w:autoSpaceDE w:val="0"/>
        <w:autoSpaceDN w:val="0"/>
        <w:adjustRightInd w:val="0"/>
        <w:ind w:left="567" w:hanging="567"/>
        <w:jc w:val="both"/>
        <w:rPr>
          <w:lang w:eastAsia="en-US"/>
        </w:rPr>
      </w:pPr>
      <w:bookmarkStart w:id="2" w:name="_Ref361997186"/>
      <w:r w:rsidRPr="00993CF6">
        <w:t xml:space="preserve">Piedāvājumi jāiesniedz līdz </w:t>
      </w:r>
      <w:r w:rsidRPr="0051527B">
        <w:t>201</w:t>
      </w:r>
      <w:r w:rsidR="00940EAC">
        <w:t>6</w:t>
      </w:r>
      <w:r w:rsidR="005137FB" w:rsidRPr="0051527B">
        <w:t xml:space="preserve">. gada </w:t>
      </w:r>
      <w:r w:rsidR="009B0FFB" w:rsidRPr="009F0613">
        <w:rPr>
          <w:bCs/>
        </w:rPr>
        <w:t>1</w:t>
      </w:r>
      <w:r w:rsidR="00940EAC" w:rsidRPr="009F0613">
        <w:rPr>
          <w:bCs/>
        </w:rPr>
        <w:t>.</w:t>
      </w:r>
      <w:r w:rsidR="00F91030" w:rsidRPr="009F0613">
        <w:rPr>
          <w:bCs/>
        </w:rPr>
        <w:t> jūlija</w:t>
      </w:r>
      <w:r w:rsidR="00552DCF">
        <w:rPr>
          <w:bCs/>
        </w:rPr>
        <w:t>m</w:t>
      </w:r>
      <w:r w:rsidR="005A5A6A" w:rsidRPr="0051527B">
        <w:t xml:space="preserve"> </w:t>
      </w:r>
      <w:r w:rsidR="00E2742F" w:rsidRPr="0051527B">
        <w:t>plkst. 1</w:t>
      </w:r>
      <w:r w:rsidR="00390DDE" w:rsidRPr="0051527B">
        <w:t>1</w:t>
      </w:r>
      <w:r w:rsidRPr="0051527B">
        <w:t>.00</w:t>
      </w:r>
      <w:r w:rsidRPr="00993CF6">
        <w:t xml:space="preserve"> Valsts kases Birojā A308.kab., Smilšu ielā 1, Rīgā, LV-1919</w:t>
      </w:r>
      <w:r w:rsidRPr="008B3275">
        <w:t xml:space="preserve"> vai pa pastu; kontaktpersona –</w:t>
      </w:r>
      <w:r w:rsidR="005137FB" w:rsidRPr="008B3275">
        <w:t xml:space="preserve"> Valsts kases </w:t>
      </w:r>
      <w:r w:rsidR="00760BAE">
        <w:t xml:space="preserve">Informātikas departamenta </w:t>
      </w:r>
      <w:r w:rsidR="0034737B">
        <w:t>Infrastruktūras uzturēšanas daļas</w:t>
      </w:r>
      <w:r w:rsidR="00760BAE">
        <w:t xml:space="preserve"> vadītājs</w:t>
      </w:r>
      <w:r w:rsidR="00636907">
        <w:t xml:space="preserve"> </w:t>
      </w:r>
      <w:r w:rsidR="0034737B">
        <w:t>Andris Rutkis</w:t>
      </w:r>
      <w:r w:rsidR="001372EC">
        <w:t xml:space="preserve"> </w:t>
      </w:r>
      <w:r w:rsidR="00636907">
        <w:t>t</w:t>
      </w:r>
      <w:r w:rsidR="00636907" w:rsidRPr="00636907">
        <w:t>ālr.: 67094</w:t>
      </w:r>
      <w:r w:rsidR="0034737B">
        <w:t>256</w:t>
      </w:r>
      <w:r w:rsidR="00636907" w:rsidRPr="00636907">
        <w:t xml:space="preserve">; </w:t>
      </w:r>
      <w:r w:rsidR="00636907">
        <w:t xml:space="preserve">fakss: 67094220 </w:t>
      </w:r>
      <w:r w:rsidR="00636907" w:rsidRPr="00636907">
        <w:t>e-pasts: </w:t>
      </w:r>
      <w:hyperlink r:id="rId10" w:history="1">
        <w:r w:rsidR="0034737B" w:rsidRPr="0083236A">
          <w:rPr>
            <w:rStyle w:val="Hyperlink"/>
          </w:rPr>
          <w:t>andris.rutkis@kase.gov.lv</w:t>
        </w:r>
      </w:hyperlink>
      <w:r w:rsidR="0034737B">
        <w:t xml:space="preserve">. </w:t>
      </w:r>
    </w:p>
    <w:p w:rsidR="005302F9" w:rsidRPr="008B3275" w:rsidRDefault="005302F9" w:rsidP="00636907">
      <w:pPr>
        <w:numPr>
          <w:ilvl w:val="1"/>
          <w:numId w:val="6"/>
        </w:numPr>
        <w:autoSpaceDE w:val="0"/>
        <w:autoSpaceDN w:val="0"/>
        <w:adjustRightInd w:val="0"/>
        <w:ind w:left="567" w:hanging="567"/>
        <w:jc w:val="both"/>
        <w:rPr>
          <w:lang w:eastAsia="en-US"/>
        </w:rPr>
      </w:pPr>
      <w:r w:rsidRPr="008B3275">
        <w:t xml:space="preserve">Piedāvājumu, kas iesniegts vai </w:t>
      </w:r>
      <w:r w:rsidR="0011497C">
        <w:t>piegādāts pēc uzaicināj</w:t>
      </w:r>
      <w:r w:rsidR="005C5716">
        <w:t>uma 4</w:t>
      </w:r>
      <w:r w:rsidR="0011497C">
        <w:t>.1.apakš</w:t>
      </w:r>
      <w:r w:rsidRPr="008B3275">
        <w:t>punktā norādītā termiņa, neatvērtu nosūta atpakaļ tā iesniedzējam.</w:t>
      </w:r>
    </w:p>
    <w:bookmarkEnd w:id="2"/>
    <w:p w:rsidR="000D3F9E" w:rsidRPr="008766D4" w:rsidRDefault="000D3F9E" w:rsidP="000D3F9E">
      <w:pPr>
        <w:autoSpaceDE w:val="0"/>
        <w:autoSpaceDN w:val="0"/>
        <w:adjustRightInd w:val="0"/>
        <w:jc w:val="both"/>
        <w:rPr>
          <w:bCs/>
          <w:lang w:eastAsia="en-US"/>
        </w:rPr>
      </w:pPr>
    </w:p>
    <w:p w:rsidR="00B00AEE" w:rsidRPr="008B3275" w:rsidRDefault="00B00AEE" w:rsidP="005C5716">
      <w:pPr>
        <w:numPr>
          <w:ilvl w:val="0"/>
          <w:numId w:val="13"/>
        </w:numPr>
        <w:autoSpaceDE w:val="0"/>
        <w:autoSpaceDN w:val="0"/>
        <w:adjustRightInd w:val="0"/>
        <w:jc w:val="both"/>
        <w:rPr>
          <w:b/>
          <w:bCs/>
          <w:lang w:eastAsia="en-US"/>
        </w:rPr>
      </w:pPr>
      <w:r w:rsidRPr="008B3275">
        <w:rPr>
          <w:b/>
          <w:bCs/>
          <w:lang w:eastAsia="en-US"/>
        </w:rPr>
        <w:lastRenderedPageBreak/>
        <w:t>Piedāvājumu noformēšana</w:t>
      </w:r>
    </w:p>
    <w:p w:rsidR="00FF30D4" w:rsidRPr="008B3275" w:rsidRDefault="00FF30D4" w:rsidP="00381FB8">
      <w:pPr>
        <w:numPr>
          <w:ilvl w:val="1"/>
          <w:numId w:val="13"/>
        </w:numPr>
        <w:tabs>
          <w:tab w:val="left" w:pos="284"/>
        </w:tabs>
        <w:ind w:left="567" w:hanging="567"/>
        <w:jc w:val="both"/>
      </w:pPr>
      <w:r w:rsidRPr="008B3275">
        <w:t>Piedāvājums jāiesniedz aizlīmētā aploksnē</w:t>
      </w:r>
      <w:r w:rsidR="0065794E">
        <w:t>.</w:t>
      </w:r>
      <w:r w:rsidR="009A3A2A">
        <w:t xml:space="preserve"> </w:t>
      </w:r>
      <w:r w:rsidR="0065794E">
        <w:t xml:space="preserve">Piedāvājumam jābūt latviešu valodā un jāsastāv no viena piedāvājuma </w:t>
      </w:r>
      <w:r w:rsidR="0065794E" w:rsidRPr="009E2282">
        <w:t>oriģināl</w:t>
      </w:r>
      <w:r w:rsidR="0065794E">
        <w:t xml:space="preserve">a un </w:t>
      </w:r>
      <w:r w:rsidR="0065794E" w:rsidRPr="009E2282">
        <w:t>viena</w:t>
      </w:r>
      <w:r w:rsidR="0065794E">
        <w:t>s</w:t>
      </w:r>
      <w:r w:rsidR="0065794E" w:rsidRPr="009E2282">
        <w:t xml:space="preserve"> kopija</w:t>
      </w:r>
      <w:r w:rsidR="0065794E">
        <w:t>s</w:t>
      </w:r>
      <w:r w:rsidR="0065794E" w:rsidRPr="009E2282">
        <w:t xml:space="preserve"> elektroniskā formātā.</w:t>
      </w:r>
    </w:p>
    <w:p w:rsidR="00BA051F" w:rsidRDefault="00BA051F" w:rsidP="00FF30D4">
      <w:pPr>
        <w:jc w:val="both"/>
      </w:pPr>
    </w:p>
    <w:p w:rsidR="00FF30D4" w:rsidRPr="008B3275" w:rsidRDefault="00FF30D4" w:rsidP="0065794E">
      <w:pPr>
        <w:numPr>
          <w:ilvl w:val="1"/>
          <w:numId w:val="13"/>
        </w:numPr>
        <w:ind w:left="567" w:hanging="567"/>
        <w:jc w:val="both"/>
      </w:pPr>
      <w:r w:rsidRPr="008B3275">
        <w:t>Uz aploksnes jābūt norādei:</w:t>
      </w:r>
    </w:p>
    <w:p w:rsidR="00381FB8" w:rsidRPr="00677F90" w:rsidRDefault="00FF30D4" w:rsidP="0011497C">
      <w:pPr>
        <w:numPr>
          <w:ilvl w:val="2"/>
          <w:numId w:val="13"/>
        </w:numPr>
        <w:ind w:left="567" w:hanging="567"/>
        <w:jc w:val="both"/>
      </w:pPr>
      <w:r w:rsidRPr="008B3275">
        <w:t xml:space="preserve">piedāvājums iepirkuma procedūrai </w:t>
      </w:r>
      <w:r w:rsidR="0011497C" w:rsidRPr="00677F90">
        <w:t>„</w:t>
      </w:r>
      <w:r w:rsidR="00E77148">
        <w:rPr>
          <w:szCs w:val="20"/>
        </w:rPr>
        <w:t xml:space="preserve">Tīkla </w:t>
      </w:r>
      <w:r w:rsidR="004C7F25">
        <w:rPr>
          <w:szCs w:val="20"/>
        </w:rPr>
        <w:t>komutatori</w:t>
      </w:r>
      <w:r w:rsidR="002556F7" w:rsidRPr="00677F90">
        <w:t>”</w:t>
      </w:r>
      <w:r w:rsidR="00D74B9B" w:rsidRPr="00677F90">
        <w:t>;</w:t>
      </w:r>
    </w:p>
    <w:p w:rsidR="00D01813" w:rsidRPr="00677F90" w:rsidRDefault="00FF30D4" w:rsidP="00D01813">
      <w:pPr>
        <w:numPr>
          <w:ilvl w:val="2"/>
          <w:numId w:val="13"/>
        </w:numPr>
        <w:ind w:left="567" w:hanging="567"/>
        <w:jc w:val="both"/>
      </w:pPr>
      <w:r w:rsidRPr="00677F90">
        <w:t>identifikācijas Nr.</w:t>
      </w:r>
      <w:r w:rsidR="00BF3CAC" w:rsidRPr="00677F90">
        <w:t xml:space="preserve"> V</w:t>
      </w:r>
      <w:r w:rsidRPr="00677F90">
        <w:t>K/201</w:t>
      </w:r>
      <w:r w:rsidR="00940EAC">
        <w:t>6</w:t>
      </w:r>
      <w:r w:rsidRPr="00677F90">
        <w:t>/</w:t>
      </w:r>
      <w:r w:rsidR="00F91030">
        <w:rPr>
          <w:bCs/>
        </w:rPr>
        <w:t>04</w:t>
      </w:r>
      <w:r w:rsidR="00E73C09" w:rsidRPr="00677F90">
        <w:t>;</w:t>
      </w:r>
    </w:p>
    <w:p w:rsidR="00D01813" w:rsidRPr="00677F90" w:rsidRDefault="00FF30D4" w:rsidP="00D01813">
      <w:pPr>
        <w:numPr>
          <w:ilvl w:val="2"/>
          <w:numId w:val="13"/>
        </w:numPr>
        <w:ind w:left="567" w:hanging="567"/>
        <w:jc w:val="both"/>
      </w:pPr>
      <w:r w:rsidRPr="00677F90">
        <w:t xml:space="preserve">pretendenta nosaukums, juridiskā </w:t>
      </w:r>
      <w:r w:rsidR="00524893" w:rsidRPr="00677F90">
        <w:t>adrese, tālruņa un faksa numurs;</w:t>
      </w:r>
    </w:p>
    <w:p w:rsidR="005137FB" w:rsidRPr="009A3A2A" w:rsidRDefault="00DA4B81" w:rsidP="00D01813">
      <w:pPr>
        <w:numPr>
          <w:ilvl w:val="2"/>
          <w:numId w:val="13"/>
        </w:numPr>
        <w:ind w:left="567" w:hanging="567"/>
        <w:jc w:val="both"/>
      </w:pPr>
      <w:r w:rsidRPr="00677F90">
        <w:t>n</w:t>
      </w:r>
      <w:r w:rsidR="00DB4B71" w:rsidRPr="00677F90">
        <w:t xml:space="preserve">eatvērt līdz </w:t>
      </w:r>
      <w:r w:rsidR="00DB4B71" w:rsidRPr="00677F90">
        <w:rPr>
          <w:color w:val="000000"/>
        </w:rPr>
        <w:t>201</w:t>
      </w:r>
      <w:r w:rsidR="00940EAC">
        <w:rPr>
          <w:color w:val="000000"/>
        </w:rPr>
        <w:t>6</w:t>
      </w:r>
      <w:r w:rsidR="00DB4B71" w:rsidRPr="00677F90">
        <w:rPr>
          <w:color w:val="000000"/>
        </w:rPr>
        <w:t xml:space="preserve">. gada </w:t>
      </w:r>
      <w:r w:rsidR="00F91030" w:rsidRPr="009F0613">
        <w:rPr>
          <w:bCs/>
        </w:rPr>
        <w:t>1. jūlija</w:t>
      </w:r>
      <w:r w:rsidR="00552DCF">
        <w:rPr>
          <w:bCs/>
        </w:rPr>
        <w:t>m</w:t>
      </w:r>
      <w:r w:rsidR="00390DDE" w:rsidRPr="00677F90">
        <w:rPr>
          <w:color w:val="000000"/>
        </w:rPr>
        <w:t xml:space="preserve"> plkst</w:t>
      </w:r>
      <w:r w:rsidR="00390DDE" w:rsidRPr="0051527B">
        <w:rPr>
          <w:color w:val="000000"/>
        </w:rPr>
        <w:t>.11</w:t>
      </w:r>
      <w:r w:rsidR="00DB4B71" w:rsidRPr="0051527B">
        <w:rPr>
          <w:color w:val="000000"/>
        </w:rPr>
        <w:t>:00</w:t>
      </w:r>
      <w:r w:rsidR="00DB4B71" w:rsidRPr="00D01813">
        <w:rPr>
          <w:color w:val="000000"/>
        </w:rPr>
        <w:t>.</w:t>
      </w:r>
    </w:p>
    <w:p w:rsidR="00B00AEE" w:rsidRDefault="00555C55" w:rsidP="00381FB8">
      <w:pPr>
        <w:numPr>
          <w:ilvl w:val="1"/>
          <w:numId w:val="13"/>
        </w:numPr>
        <w:tabs>
          <w:tab w:val="left" w:pos="567"/>
        </w:tabs>
        <w:ind w:left="567" w:hanging="567"/>
        <w:jc w:val="both"/>
      </w:pPr>
      <w:r w:rsidRPr="009A3A2A">
        <w:t>Piedāvājuma oriģināleksemplāru</w:t>
      </w:r>
      <w:r w:rsidRPr="008B3275">
        <w:t xml:space="preserve"> noformē un iesniedz kā vienu sējumu ar uzrakstu „ORIĢINĀLS”. Sējumam pievieno satura rādītāju, visas lapas sanumurē un cauršauj ar diegu vai </w:t>
      </w:r>
      <w:proofErr w:type="spellStart"/>
      <w:r w:rsidRPr="008B3275">
        <w:t>caurauklo</w:t>
      </w:r>
      <w:proofErr w:type="spellEnd"/>
      <w:r w:rsidRPr="008B3275">
        <w:t xml:space="preserve">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w:t>
      </w:r>
      <w:proofErr w:type="spellStart"/>
      <w:r w:rsidRPr="008B3275">
        <w:t>cauršuva</w:t>
      </w:r>
      <w:proofErr w:type="spellEnd"/>
      <w:r w:rsidRPr="008B3275">
        <w:t xml:space="preserve"> (</w:t>
      </w:r>
      <w:proofErr w:type="spellStart"/>
      <w:r w:rsidRPr="008B3275">
        <w:t>cauraukloja</w:t>
      </w:r>
      <w:proofErr w:type="spellEnd"/>
      <w:r w:rsidRPr="008B3275">
        <w:t xml:space="preserve">) sējumu, parakstā iekļaujot personas parakstu, tā atšifrējumu un </w:t>
      </w:r>
      <w:r w:rsidRPr="00636907">
        <w:t>ziņas, kas ļauj nepārprotami identificēt šo personu.</w:t>
      </w:r>
      <w:r w:rsidRPr="008B3275">
        <w:t xml:space="preserve"> Kā arī norāda apliecinājuma izdarīšanas datumu.</w:t>
      </w:r>
    </w:p>
    <w:p w:rsidR="008D3AB1" w:rsidRPr="008D3AB1" w:rsidRDefault="008D3AB1" w:rsidP="00381FB8">
      <w:pPr>
        <w:numPr>
          <w:ilvl w:val="1"/>
          <w:numId w:val="13"/>
        </w:numPr>
        <w:tabs>
          <w:tab w:val="left" w:pos="567"/>
        </w:tabs>
        <w:ind w:left="567" w:hanging="567"/>
        <w:jc w:val="both"/>
      </w:pPr>
      <w:r w:rsidRPr="008D3AB1">
        <w:rPr>
          <w:bCs/>
        </w:rPr>
        <w:t xml:space="preserve">Piedāvājuma kopiju elektroniskā formātā (vienreiz rakstāmā CD) noformē MS Office, MS Project, Adobe </w:t>
      </w:r>
      <w:proofErr w:type="spellStart"/>
      <w:r w:rsidRPr="008D3AB1">
        <w:rPr>
          <w:bCs/>
        </w:rPr>
        <w:t>Acrobat</w:t>
      </w:r>
      <w:proofErr w:type="spellEnd"/>
      <w:r w:rsidRPr="008D3AB1">
        <w:rPr>
          <w:bCs/>
        </w:rPr>
        <w:t xml:space="preserve"> vai </w:t>
      </w:r>
      <w:proofErr w:type="spellStart"/>
      <w:r w:rsidRPr="008D3AB1">
        <w:rPr>
          <w:bCs/>
        </w:rPr>
        <w:t>OpenOffice</w:t>
      </w:r>
      <w:proofErr w:type="spellEnd"/>
      <w:r w:rsidRPr="008D3AB1">
        <w:rPr>
          <w:bCs/>
        </w:rPr>
        <w:t>/</w:t>
      </w:r>
      <w:proofErr w:type="spellStart"/>
      <w:r w:rsidRPr="008D3AB1">
        <w:rPr>
          <w:bCs/>
        </w:rPr>
        <w:t>LibreOffice</w:t>
      </w:r>
      <w:proofErr w:type="spellEnd"/>
      <w:r w:rsidRPr="008D3AB1">
        <w:rPr>
          <w:bCs/>
        </w:rPr>
        <w:t xml:space="preserve"> nolasāmā formātā. Uz CD norāda pretendenta nosaukumu un iepirkuma identifikācijas numuru.</w:t>
      </w:r>
    </w:p>
    <w:p w:rsidR="008D3AB1" w:rsidRDefault="008D3AB1" w:rsidP="00381FB8">
      <w:pPr>
        <w:numPr>
          <w:ilvl w:val="1"/>
          <w:numId w:val="13"/>
        </w:numPr>
        <w:tabs>
          <w:tab w:val="left" w:pos="567"/>
        </w:tabs>
        <w:ind w:left="567" w:hanging="567"/>
        <w:jc w:val="both"/>
      </w:pPr>
      <w:r w:rsidRPr="008D3AB1">
        <w:rPr>
          <w:bCs/>
        </w:rPr>
        <w:t>Pretendents samaksā visus izdevumus, kas saistīti ar piedāvājuma sagatavošanu un iesniegšanu pasūtītājam.</w:t>
      </w:r>
    </w:p>
    <w:p w:rsidR="00BB6750" w:rsidRPr="008B3275" w:rsidRDefault="00BB6750" w:rsidP="002D0202">
      <w:pPr>
        <w:autoSpaceDE w:val="0"/>
        <w:autoSpaceDN w:val="0"/>
        <w:adjustRightInd w:val="0"/>
        <w:jc w:val="both"/>
      </w:pPr>
    </w:p>
    <w:p w:rsidR="005137FB" w:rsidRPr="008B3275" w:rsidRDefault="005137FB" w:rsidP="005A49F8">
      <w:pPr>
        <w:numPr>
          <w:ilvl w:val="0"/>
          <w:numId w:val="13"/>
        </w:numPr>
        <w:autoSpaceDE w:val="0"/>
        <w:autoSpaceDN w:val="0"/>
        <w:adjustRightInd w:val="0"/>
        <w:ind w:left="284" w:hanging="284"/>
        <w:jc w:val="both"/>
        <w:rPr>
          <w:b/>
        </w:rPr>
      </w:pPr>
      <w:r w:rsidRPr="008B3275">
        <w:rPr>
          <w:b/>
          <w:bCs/>
        </w:rPr>
        <w:t>Piedāvājuma derīguma termiņš</w:t>
      </w:r>
    </w:p>
    <w:p w:rsidR="005137FB" w:rsidRPr="008B3275" w:rsidRDefault="005137FB" w:rsidP="005137FB">
      <w:pPr>
        <w:autoSpaceDE w:val="0"/>
        <w:autoSpaceDN w:val="0"/>
        <w:adjustRightInd w:val="0"/>
        <w:ind w:left="360"/>
        <w:jc w:val="both"/>
        <w:rPr>
          <w:b/>
        </w:rPr>
      </w:pPr>
      <w:r w:rsidRPr="008B3275">
        <w:t xml:space="preserve">Pretendenta iesniegtā piedāvājuma derīguma termiņš ir līdz iepirkuma līguma noslēgšanai, bet ne </w:t>
      </w:r>
      <w:r w:rsidR="00B53A28" w:rsidRPr="008B3275">
        <w:t>mazāk</w:t>
      </w:r>
      <w:r w:rsidR="004525F4">
        <w:t>s</w:t>
      </w:r>
      <w:r w:rsidRPr="008B3275">
        <w:t xml:space="preserve"> kā </w:t>
      </w:r>
      <w:r w:rsidR="003F6667">
        <w:t>6</w:t>
      </w:r>
      <w:r w:rsidRPr="008B3275">
        <w:t>0 (</w:t>
      </w:r>
      <w:r w:rsidR="003F6667">
        <w:t>seš</w:t>
      </w:r>
      <w:r w:rsidRPr="008B3275">
        <w:t>desmit) dienas, skaitot no iepirkuma procedūrā noteiktās piedāvājumu iesniegšanas dienas.</w:t>
      </w:r>
    </w:p>
    <w:p w:rsidR="005137FB" w:rsidRPr="008B3275" w:rsidRDefault="005137FB" w:rsidP="005137FB">
      <w:pPr>
        <w:autoSpaceDE w:val="0"/>
        <w:autoSpaceDN w:val="0"/>
        <w:adjustRightInd w:val="0"/>
        <w:ind w:left="360"/>
        <w:jc w:val="both"/>
        <w:rPr>
          <w:b/>
        </w:rPr>
      </w:pPr>
    </w:p>
    <w:p w:rsidR="00B53A28" w:rsidRPr="008B3275" w:rsidRDefault="00B53A28" w:rsidP="005A49F8">
      <w:pPr>
        <w:numPr>
          <w:ilvl w:val="0"/>
          <w:numId w:val="13"/>
        </w:numPr>
        <w:autoSpaceDE w:val="0"/>
        <w:autoSpaceDN w:val="0"/>
        <w:adjustRightInd w:val="0"/>
        <w:ind w:left="284" w:hanging="284"/>
        <w:jc w:val="both"/>
        <w:rPr>
          <w:b/>
        </w:rPr>
      </w:pPr>
      <w:r w:rsidRPr="008B3275">
        <w:rPr>
          <w:b/>
        </w:rPr>
        <w:t>Nosacījumi pretendentu dalībai iepirkuma procedūrā:</w:t>
      </w:r>
    </w:p>
    <w:p w:rsidR="00B53A28" w:rsidRPr="008B3275" w:rsidRDefault="00B53A28" w:rsidP="00B53A28">
      <w:pPr>
        <w:numPr>
          <w:ilvl w:val="1"/>
          <w:numId w:val="13"/>
        </w:numPr>
        <w:autoSpaceDE w:val="0"/>
        <w:autoSpaceDN w:val="0"/>
        <w:adjustRightInd w:val="0"/>
        <w:ind w:left="567" w:hanging="567"/>
        <w:jc w:val="both"/>
      </w:pPr>
      <w:r w:rsidRPr="008B3275">
        <w:t>Iepirkuma procedūras piedāvājumam jābūt par visu iepirkuma priekšmeta apjomu.</w:t>
      </w:r>
    </w:p>
    <w:p w:rsidR="00B53A28" w:rsidRPr="008B3275" w:rsidRDefault="00331343" w:rsidP="00B53A28">
      <w:pPr>
        <w:numPr>
          <w:ilvl w:val="1"/>
          <w:numId w:val="13"/>
        </w:numPr>
        <w:autoSpaceDE w:val="0"/>
        <w:autoSpaceDN w:val="0"/>
        <w:adjustRightInd w:val="0"/>
        <w:ind w:left="567" w:hanging="567"/>
        <w:jc w:val="both"/>
      </w:pPr>
      <w:r>
        <w:rPr>
          <w:color w:val="000000"/>
        </w:rPr>
        <w:t>Iepirkumā var piedalīties jebkura persona vai personu apvienība, kura atbilst uzaicinājumā izvirzītajām prasībām.</w:t>
      </w:r>
    </w:p>
    <w:p w:rsidR="00B53A28" w:rsidRPr="008B3275" w:rsidRDefault="00B53A28" w:rsidP="00B53A28">
      <w:pPr>
        <w:autoSpaceDE w:val="0"/>
        <w:autoSpaceDN w:val="0"/>
        <w:adjustRightInd w:val="0"/>
        <w:ind w:left="360"/>
        <w:jc w:val="both"/>
        <w:rPr>
          <w:b/>
        </w:rPr>
      </w:pPr>
    </w:p>
    <w:p w:rsidR="001F7B55" w:rsidRPr="008B3275" w:rsidRDefault="004C4E36" w:rsidP="005A49F8">
      <w:pPr>
        <w:numPr>
          <w:ilvl w:val="0"/>
          <w:numId w:val="13"/>
        </w:numPr>
        <w:autoSpaceDE w:val="0"/>
        <w:autoSpaceDN w:val="0"/>
        <w:adjustRightInd w:val="0"/>
        <w:ind w:left="284" w:hanging="284"/>
        <w:jc w:val="both"/>
        <w:rPr>
          <w:b/>
        </w:rPr>
      </w:pPr>
      <w:r>
        <w:rPr>
          <w:b/>
          <w:bCs/>
        </w:rPr>
        <w:t>Pretendentu atlases p</w:t>
      </w:r>
      <w:r w:rsidRPr="002C2173">
        <w:rPr>
          <w:b/>
          <w:bCs/>
        </w:rPr>
        <w:t>rasības</w:t>
      </w:r>
      <w:r w:rsidRPr="002C2173">
        <w:rPr>
          <w:b/>
        </w:rPr>
        <w:t>, iesniedzamie pretendentu atlases dokumenti un pārbaudāmās ziņas:</w:t>
      </w:r>
    </w:p>
    <w:p w:rsidR="00833358" w:rsidRPr="008B3275" w:rsidRDefault="004C4E36" w:rsidP="00833358">
      <w:pPr>
        <w:numPr>
          <w:ilvl w:val="1"/>
          <w:numId w:val="13"/>
        </w:numPr>
        <w:autoSpaceDE w:val="0"/>
        <w:autoSpaceDN w:val="0"/>
        <w:adjustRightInd w:val="0"/>
        <w:ind w:left="567" w:hanging="567"/>
        <w:jc w:val="both"/>
        <w:rPr>
          <w:b/>
        </w:rPr>
      </w:pPr>
      <w:r>
        <w:rPr>
          <w:b/>
          <w:bCs/>
        </w:rPr>
        <w:t>Pretendentu atlases p</w:t>
      </w:r>
      <w:r w:rsidRPr="002C2173">
        <w:rPr>
          <w:b/>
          <w:bCs/>
        </w:rPr>
        <w:t>rasības</w:t>
      </w:r>
      <w:r w:rsidRPr="00A50D0E">
        <w:rPr>
          <w:b/>
          <w:bCs/>
        </w:rPr>
        <w:t>:</w:t>
      </w:r>
    </w:p>
    <w:p w:rsidR="00C40C9A" w:rsidRPr="00C40BD6" w:rsidRDefault="00C40C9A" w:rsidP="00923626">
      <w:pPr>
        <w:numPr>
          <w:ilvl w:val="2"/>
          <w:numId w:val="13"/>
        </w:numPr>
        <w:autoSpaceDE w:val="0"/>
        <w:autoSpaceDN w:val="0"/>
        <w:adjustRightInd w:val="0"/>
        <w:ind w:left="567" w:hanging="567"/>
        <w:jc w:val="both"/>
      </w:pPr>
      <w:r w:rsidRPr="00C40BD6">
        <w:rPr>
          <w:lang w:eastAsia="en-US"/>
        </w:rPr>
        <w:t>Pasūtītājs izslēdz pretendentu no turpmākās dalības iepirkuma procedūrā, kā arī neizskata pretendenta piedāvājumu, ja:</w:t>
      </w:r>
    </w:p>
    <w:p w:rsidR="006E30F0" w:rsidRPr="00C40BD6" w:rsidRDefault="006E30F0" w:rsidP="00B95A95">
      <w:pPr>
        <w:pStyle w:val="ListParagraph"/>
        <w:numPr>
          <w:ilvl w:val="3"/>
          <w:numId w:val="13"/>
        </w:numPr>
        <w:tabs>
          <w:tab w:val="num" w:pos="851"/>
        </w:tabs>
        <w:autoSpaceDE w:val="0"/>
        <w:autoSpaceDN w:val="0"/>
        <w:adjustRightInd w:val="0"/>
        <w:ind w:left="851" w:right="-176" w:hanging="851"/>
        <w:jc w:val="both"/>
      </w:pPr>
      <w:r w:rsidRPr="00C40BD6">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6E30F0" w:rsidRPr="00AA25E5" w:rsidRDefault="00BE6952" w:rsidP="00B95A95">
      <w:pPr>
        <w:pStyle w:val="ListParagraph"/>
        <w:numPr>
          <w:ilvl w:val="3"/>
          <w:numId w:val="13"/>
        </w:numPr>
        <w:tabs>
          <w:tab w:val="num" w:pos="851"/>
        </w:tabs>
        <w:autoSpaceDE w:val="0"/>
        <w:autoSpaceDN w:val="0"/>
        <w:adjustRightInd w:val="0"/>
        <w:ind w:left="851" w:right="-176" w:hanging="851"/>
        <w:jc w:val="both"/>
      </w:pPr>
      <w:r w:rsidRPr="00AA25E5">
        <w:t xml:space="preserve">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w:t>
      </w:r>
      <w:r w:rsidRPr="00AA25E5">
        <w:lastRenderedPageBreak/>
        <w:t xml:space="preserve">valsts sociālās apdrošināšanas obligāto iemaksu parādi, kas kopsummā kādā no valstīm pārsniedz 150 </w:t>
      </w:r>
      <w:r w:rsidRPr="00AA25E5">
        <w:rPr>
          <w:iCs/>
        </w:rPr>
        <w:t>EUR</w:t>
      </w:r>
      <w:r w:rsidRPr="00AA25E5">
        <w:t>;</w:t>
      </w:r>
    </w:p>
    <w:p w:rsidR="00BE6952" w:rsidRDefault="00BE6952" w:rsidP="00B95A95">
      <w:pPr>
        <w:pStyle w:val="ListParagraph"/>
        <w:numPr>
          <w:ilvl w:val="3"/>
          <w:numId w:val="13"/>
        </w:numPr>
        <w:autoSpaceDE w:val="0"/>
        <w:autoSpaceDN w:val="0"/>
        <w:adjustRightInd w:val="0"/>
        <w:ind w:left="851" w:right="-176" w:hanging="851"/>
        <w:jc w:val="both"/>
      </w:pPr>
      <w:r w:rsidRPr="00AA25E5">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sidRPr="00AA25E5">
        <w:rPr>
          <w:bCs/>
          <w:szCs w:val="20"/>
          <w:lang w:eastAsia="en-US"/>
        </w:rPr>
        <w:t>Publisko iepirkumu likuma (turpmāk – PIL) 8.</w:t>
      </w:r>
      <w:r w:rsidRPr="00AA25E5">
        <w:rPr>
          <w:bCs/>
          <w:szCs w:val="20"/>
          <w:vertAlign w:val="superscript"/>
          <w:lang w:eastAsia="en-US"/>
        </w:rPr>
        <w:t>2</w:t>
      </w:r>
      <w:r w:rsidRPr="00AA25E5">
        <w:rPr>
          <w:bCs/>
          <w:szCs w:val="20"/>
          <w:lang w:eastAsia="en-US"/>
        </w:rPr>
        <w:t> panta piektās daļas</w:t>
      </w:r>
      <w:r w:rsidR="00B95A95" w:rsidRPr="00AA25E5">
        <w:rPr>
          <w:bCs/>
          <w:szCs w:val="20"/>
          <w:lang w:eastAsia="en-US"/>
        </w:rPr>
        <w:t xml:space="preserve"> </w:t>
      </w:r>
      <w:r w:rsidRPr="00AA25E5">
        <w:t>1. un 2.</w:t>
      </w:r>
      <w:r w:rsidR="00B95A95" w:rsidRPr="00AA25E5">
        <w:t>p</w:t>
      </w:r>
      <w:r w:rsidRPr="00AA25E5">
        <w:t>unktā</w:t>
      </w:r>
      <w:r w:rsidR="00B95A95" w:rsidRPr="00AA25E5">
        <w:t xml:space="preserve"> </w:t>
      </w:r>
      <w:r w:rsidR="00B95A95" w:rsidRPr="00AA25E5">
        <w:rPr>
          <w:bCs/>
        </w:rPr>
        <w:t xml:space="preserve">(uzaicinājuma </w:t>
      </w:r>
      <w:r w:rsidR="005C5716" w:rsidRPr="00677F90">
        <w:rPr>
          <w:bCs/>
        </w:rPr>
        <w:t>8.1.1.1. un 8</w:t>
      </w:r>
      <w:r w:rsidR="00B95A95" w:rsidRPr="00677F90">
        <w:rPr>
          <w:bCs/>
        </w:rPr>
        <w:t>.1.1.2.</w:t>
      </w:r>
      <w:r w:rsidR="00B95A95" w:rsidRPr="00AA25E5">
        <w:rPr>
          <w:bCs/>
        </w:rPr>
        <w:t>apakšpunkts)</w:t>
      </w:r>
      <w:r w:rsidRPr="00AA25E5">
        <w:t xml:space="preserve"> minētie nosacījumi.</w:t>
      </w:r>
    </w:p>
    <w:p w:rsidR="00940EAC" w:rsidRDefault="00940EAC" w:rsidP="00940EAC">
      <w:pPr>
        <w:numPr>
          <w:ilvl w:val="2"/>
          <w:numId w:val="13"/>
        </w:numPr>
        <w:autoSpaceDE w:val="0"/>
        <w:autoSpaceDN w:val="0"/>
        <w:adjustRightInd w:val="0"/>
        <w:ind w:left="567" w:hanging="567"/>
        <w:jc w:val="both"/>
        <w:rPr>
          <w:lang w:eastAsia="en-US"/>
        </w:rPr>
      </w:pPr>
      <w:r>
        <w:t>Pretendentam ir ieviesta kvalitātes vadības sistēma attiecībā uz informācijas tehnoloģiju pakalpojumu sniegšanu.</w:t>
      </w:r>
    </w:p>
    <w:p w:rsidR="004134AB" w:rsidRDefault="00940EAC" w:rsidP="00940EAC">
      <w:pPr>
        <w:numPr>
          <w:ilvl w:val="2"/>
          <w:numId w:val="13"/>
        </w:numPr>
        <w:autoSpaceDE w:val="0"/>
        <w:autoSpaceDN w:val="0"/>
        <w:adjustRightInd w:val="0"/>
        <w:ind w:left="567" w:hanging="567"/>
        <w:jc w:val="both"/>
        <w:rPr>
          <w:lang w:eastAsia="en-US"/>
        </w:rPr>
      </w:pPr>
      <w:r>
        <w:rPr>
          <w:lang w:eastAsia="en-US"/>
        </w:rPr>
        <w:t xml:space="preserve">Pretendents ir piegādājamo iekārtu ražotāja autorizēts partneris ar tiesībām veikt šī ražotāja aprīkojuma piegādi, uzstādīšanu un garantijas un </w:t>
      </w:r>
      <w:proofErr w:type="spellStart"/>
      <w:r>
        <w:rPr>
          <w:lang w:eastAsia="en-US"/>
        </w:rPr>
        <w:t>pēcgarantijas</w:t>
      </w:r>
      <w:proofErr w:type="spellEnd"/>
      <w:r>
        <w:rPr>
          <w:lang w:eastAsia="en-US"/>
        </w:rPr>
        <w:t xml:space="preserve"> servisu.</w:t>
      </w:r>
    </w:p>
    <w:p w:rsidR="004134AB" w:rsidRPr="00AA25E5" w:rsidRDefault="00E77148" w:rsidP="00940EAC">
      <w:pPr>
        <w:numPr>
          <w:ilvl w:val="2"/>
          <w:numId w:val="13"/>
        </w:numPr>
        <w:autoSpaceDE w:val="0"/>
        <w:autoSpaceDN w:val="0"/>
        <w:adjustRightInd w:val="0"/>
        <w:ind w:left="567" w:hanging="567"/>
        <w:jc w:val="both"/>
        <w:rPr>
          <w:lang w:eastAsia="en-US"/>
        </w:rPr>
      </w:pPr>
      <w:r w:rsidRPr="00E77148">
        <w:rPr>
          <w:lang w:eastAsia="en-US"/>
        </w:rPr>
        <w:t>Pasūtītāja valstī darbojas vismaz 2 (divi) piedāvātā ražotāja autorizēti servisa centri, kas var nodrošināt Preces garantijas servisu iepirkumā piegādātajai Precei</w:t>
      </w:r>
      <w:r w:rsidR="00E507D2">
        <w:rPr>
          <w:lang w:eastAsia="en-US"/>
        </w:rPr>
        <w:t xml:space="preserve"> Latvijas Republikas teritorijā</w:t>
      </w:r>
      <w:r w:rsidRPr="00E77148">
        <w:rPr>
          <w:lang w:eastAsia="en-US"/>
        </w:rPr>
        <w:t xml:space="preserve"> atbilstoši </w:t>
      </w:r>
      <w:r w:rsidR="00F972D6">
        <w:rPr>
          <w:lang w:eastAsia="en-US"/>
        </w:rPr>
        <w:t>uzaicinājumā</w:t>
      </w:r>
      <w:r w:rsidRPr="00E77148">
        <w:rPr>
          <w:lang w:eastAsia="en-US"/>
        </w:rPr>
        <w:t xml:space="preserve"> aprakstītajām prasībām</w:t>
      </w:r>
      <w:r w:rsidR="004134AB">
        <w:rPr>
          <w:lang w:eastAsia="en-US"/>
        </w:rPr>
        <w:t>.</w:t>
      </w:r>
    </w:p>
    <w:p w:rsidR="0034737B" w:rsidRDefault="00E77148" w:rsidP="00940EAC">
      <w:pPr>
        <w:numPr>
          <w:ilvl w:val="2"/>
          <w:numId w:val="13"/>
        </w:numPr>
        <w:autoSpaceDE w:val="0"/>
        <w:autoSpaceDN w:val="0"/>
        <w:adjustRightInd w:val="0"/>
        <w:ind w:left="567" w:hanging="567"/>
        <w:jc w:val="both"/>
        <w:rPr>
          <w:lang w:eastAsia="en-US"/>
        </w:rPr>
      </w:pPr>
      <w:r w:rsidRPr="003A3EF9">
        <w:rPr>
          <w:lang w:eastAsia="en-US"/>
        </w:rPr>
        <w:t xml:space="preserve">Pretendents </w:t>
      </w:r>
      <w:r w:rsidR="003D0A3D">
        <w:rPr>
          <w:lang w:eastAsia="en-US"/>
        </w:rPr>
        <w:t>iepriekšējo</w:t>
      </w:r>
      <w:r w:rsidRPr="003A3EF9">
        <w:rPr>
          <w:lang w:eastAsia="en-US"/>
        </w:rPr>
        <w:t xml:space="preserve"> 3 (trīs) gadu laikā ir veicis </w:t>
      </w:r>
      <w:r w:rsidRPr="008E2109">
        <w:rPr>
          <w:lang w:eastAsia="en-US"/>
        </w:rPr>
        <w:t xml:space="preserve">vismaz </w:t>
      </w:r>
      <w:r w:rsidR="008E2109" w:rsidRPr="008E2109">
        <w:rPr>
          <w:lang w:eastAsia="en-US"/>
        </w:rPr>
        <w:t xml:space="preserve">vienu </w:t>
      </w:r>
      <w:r w:rsidRPr="008E2109">
        <w:rPr>
          <w:lang w:eastAsia="en-US"/>
        </w:rPr>
        <w:t>iepirkuma priekšmetam līdzvērtīgu</w:t>
      </w:r>
      <w:r w:rsidRPr="003A3EF9">
        <w:rPr>
          <w:lang w:eastAsia="en-US"/>
        </w:rPr>
        <w:t xml:space="preserve"> vai lielāka apjoma piedāvātā ražotāja komutatoru piegādi. Par līdzvērtīgu piegādi tiks uzskatīta piegāde, kuras ietvaros vienam klientam ir piegādāti vismaz 4 (četri) komutatori, kuru kopējā summa ir bijusi vismaz 7000.00 EUR bez PVN</w:t>
      </w:r>
      <w:r w:rsidR="0034737B" w:rsidRPr="00940EAC">
        <w:rPr>
          <w:lang w:eastAsia="en-US"/>
        </w:rPr>
        <w:t>.</w:t>
      </w:r>
    </w:p>
    <w:p w:rsidR="00940EAC" w:rsidRDefault="00940EAC" w:rsidP="00940EAC">
      <w:pPr>
        <w:numPr>
          <w:ilvl w:val="2"/>
          <w:numId w:val="13"/>
        </w:numPr>
        <w:autoSpaceDE w:val="0"/>
        <w:autoSpaceDN w:val="0"/>
        <w:adjustRightInd w:val="0"/>
        <w:ind w:left="567" w:hanging="567"/>
        <w:jc w:val="both"/>
        <w:rPr>
          <w:lang w:eastAsia="en-US"/>
        </w:rPr>
      </w:pPr>
      <w:r>
        <w:t xml:space="preserve">Pretendenta rīcībā ir </w:t>
      </w:r>
      <w:r w:rsidR="00CD2C65">
        <w:t>šādi</w:t>
      </w:r>
      <w:r>
        <w:t xml:space="preserve"> speciālisti</w:t>
      </w:r>
      <w:r w:rsidR="008165DC" w:rsidRPr="008165DC">
        <w:t xml:space="preserve"> </w:t>
      </w:r>
      <w:r w:rsidR="008165DC">
        <w:t>ar atbilstošām valsts valodas zināšanām, nodrošinot netraucētu mutisku un rakstisku komunikāciju ar Pasūtītāju</w:t>
      </w:r>
      <w:r>
        <w:t>:</w:t>
      </w:r>
    </w:p>
    <w:p w:rsidR="00940EAC" w:rsidRDefault="00F87B76" w:rsidP="00940EAC">
      <w:pPr>
        <w:pStyle w:val="ListParagraph"/>
        <w:numPr>
          <w:ilvl w:val="3"/>
          <w:numId w:val="13"/>
        </w:numPr>
        <w:autoSpaceDE w:val="0"/>
        <w:autoSpaceDN w:val="0"/>
        <w:adjustRightInd w:val="0"/>
        <w:ind w:left="851" w:right="-176" w:hanging="851"/>
        <w:jc w:val="both"/>
      </w:pPr>
      <w:r>
        <w:t>d</w:t>
      </w:r>
      <w:r w:rsidR="00940EAC">
        <w:t>ivi (2) kvalificēti piegādājamo iekārtu ražotāja sertificēti tehniskie inženieri;</w:t>
      </w:r>
    </w:p>
    <w:p w:rsidR="00940EAC" w:rsidRDefault="00F87B76" w:rsidP="00940EAC">
      <w:pPr>
        <w:pStyle w:val="ListParagraph"/>
        <w:numPr>
          <w:ilvl w:val="3"/>
          <w:numId w:val="13"/>
        </w:numPr>
        <w:autoSpaceDE w:val="0"/>
        <w:autoSpaceDN w:val="0"/>
        <w:adjustRightInd w:val="0"/>
        <w:ind w:left="851" w:right="-176" w:hanging="851"/>
        <w:jc w:val="both"/>
      </w:pPr>
      <w:r>
        <w:t>d</w:t>
      </w:r>
      <w:r w:rsidR="00940EAC">
        <w:t>ivi (2) kvalificēti un sertificēti tehniskie inženieri (</w:t>
      </w:r>
      <w:proofErr w:type="spellStart"/>
      <w:r w:rsidR="00940EAC">
        <w:t>Hewlett-Packard</w:t>
      </w:r>
      <w:proofErr w:type="spellEnd"/>
      <w:r w:rsidR="00940EAC">
        <w:t xml:space="preserve"> </w:t>
      </w:r>
      <w:proofErr w:type="spellStart"/>
      <w:r w:rsidR="00940EAC">
        <w:t>Accredited</w:t>
      </w:r>
      <w:proofErr w:type="spellEnd"/>
      <w:r w:rsidR="00940EAC">
        <w:t xml:space="preserve"> </w:t>
      </w:r>
      <w:proofErr w:type="spellStart"/>
      <w:r w:rsidR="00940EAC">
        <w:t>Systems</w:t>
      </w:r>
      <w:proofErr w:type="spellEnd"/>
      <w:r w:rsidR="00940EAC">
        <w:t xml:space="preserve"> </w:t>
      </w:r>
      <w:proofErr w:type="spellStart"/>
      <w:r w:rsidR="00940EAC">
        <w:t>Engineer</w:t>
      </w:r>
      <w:proofErr w:type="spellEnd"/>
      <w:r w:rsidR="00940EAC">
        <w:t xml:space="preserve"> </w:t>
      </w:r>
      <w:proofErr w:type="spellStart"/>
      <w:r w:rsidR="00940EAC">
        <w:t>Networking</w:t>
      </w:r>
      <w:proofErr w:type="spellEnd"/>
      <w:r w:rsidR="00940EAC">
        <w:t xml:space="preserve"> vai ekvivalenti), viens no kuriem vismaz </w:t>
      </w:r>
      <w:proofErr w:type="spellStart"/>
      <w:r w:rsidR="00940EAC">
        <w:t>Master</w:t>
      </w:r>
      <w:proofErr w:type="spellEnd"/>
      <w:r w:rsidR="00940EAC">
        <w:t xml:space="preserve"> </w:t>
      </w:r>
      <w:proofErr w:type="spellStart"/>
      <w:r w:rsidR="00940EAC">
        <w:t>Accredited</w:t>
      </w:r>
      <w:proofErr w:type="spellEnd"/>
      <w:r w:rsidR="00940EAC">
        <w:t xml:space="preserve"> </w:t>
      </w:r>
      <w:proofErr w:type="spellStart"/>
      <w:r w:rsidR="00940EAC">
        <w:t>Solutions</w:t>
      </w:r>
      <w:proofErr w:type="spellEnd"/>
      <w:r w:rsidR="00940EAC">
        <w:t xml:space="preserve"> </w:t>
      </w:r>
      <w:proofErr w:type="spellStart"/>
      <w:r w:rsidR="00940EAC">
        <w:t>Expert</w:t>
      </w:r>
      <w:proofErr w:type="spellEnd"/>
      <w:r w:rsidR="00940EAC">
        <w:t xml:space="preserve"> </w:t>
      </w:r>
      <w:proofErr w:type="spellStart"/>
      <w:r w:rsidR="00940EAC">
        <w:t>Networking</w:t>
      </w:r>
      <w:proofErr w:type="spellEnd"/>
      <w:r w:rsidR="00940EAC">
        <w:t xml:space="preserve"> vai ekvivalents;</w:t>
      </w:r>
    </w:p>
    <w:p w:rsidR="00940EAC" w:rsidRPr="00940EAC" w:rsidRDefault="00F87B76" w:rsidP="00940EAC">
      <w:pPr>
        <w:pStyle w:val="ListParagraph"/>
        <w:numPr>
          <w:ilvl w:val="3"/>
          <w:numId w:val="13"/>
        </w:numPr>
        <w:autoSpaceDE w:val="0"/>
        <w:autoSpaceDN w:val="0"/>
        <w:adjustRightInd w:val="0"/>
        <w:ind w:left="851" w:right="-176" w:hanging="851"/>
        <w:jc w:val="both"/>
      </w:pPr>
      <w:r>
        <w:t>v</w:t>
      </w:r>
      <w:r w:rsidR="00940EAC">
        <w:t>iens (1) kvalificēts tehniskais inženieris (</w:t>
      </w:r>
      <w:proofErr w:type="spellStart"/>
      <w:r w:rsidR="00940EAC">
        <w:t>Check</w:t>
      </w:r>
      <w:proofErr w:type="spellEnd"/>
      <w:r w:rsidR="00940EAC">
        <w:t xml:space="preserve"> </w:t>
      </w:r>
      <w:proofErr w:type="spellStart"/>
      <w:r w:rsidR="00940EAC">
        <w:t>Point</w:t>
      </w:r>
      <w:proofErr w:type="spellEnd"/>
      <w:r w:rsidR="00940EAC">
        <w:t xml:space="preserve"> </w:t>
      </w:r>
      <w:proofErr w:type="spellStart"/>
      <w:r w:rsidR="00940EAC">
        <w:t>Certified</w:t>
      </w:r>
      <w:proofErr w:type="spellEnd"/>
      <w:r w:rsidR="00940EAC">
        <w:t xml:space="preserve"> </w:t>
      </w:r>
      <w:proofErr w:type="spellStart"/>
      <w:r w:rsidR="00940EAC">
        <w:t>Security</w:t>
      </w:r>
      <w:proofErr w:type="spellEnd"/>
      <w:r w:rsidR="00940EAC">
        <w:t xml:space="preserve"> </w:t>
      </w:r>
      <w:proofErr w:type="spellStart"/>
      <w:r w:rsidR="00940EAC">
        <w:t>Expert</w:t>
      </w:r>
      <w:proofErr w:type="spellEnd"/>
      <w:r w:rsidR="00940EAC">
        <w:t xml:space="preserve"> vai ekvivalents).</w:t>
      </w:r>
    </w:p>
    <w:p w:rsidR="005C68D3" w:rsidRDefault="005C68D3" w:rsidP="006B2752">
      <w:pPr>
        <w:ind w:left="567"/>
        <w:jc w:val="both"/>
        <w:rPr>
          <w:b/>
          <w:bCs/>
          <w:lang w:eastAsia="en-US"/>
        </w:rPr>
      </w:pPr>
    </w:p>
    <w:p w:rsidR="00C40C9A" w:rsidRPr="008B3275" w:rsidRDefault="00C40C9A" w:rsidP="00C40C9A">
      <w:pPr>
        <w:numPr>
          <w:ilvl w:val="1"/>
          <w:numId w:val="13"/>
        </w:numPr>
        <w:ind w:left="567" w:hanging="567"/>
        <w:jc w:val="both"/>
        <w:rPr>
          <w:b/>
          <w:bCs/>
          <w:lang w:eastAsia="en-US"/>
        </w:rPr>
      </w:pPr>
      <w:r w:rsidRPr="008B3275">
        <w:rPr>
          <w:b/>
        </w:rPr>
        <w:t>Iesniedzamie pretendentu atlases dokumenti:</w:t>
      </w:r>
    </w:p>
    <w:p w:rsidR="006E30F0" w:rsidRPr="005F4C93" w:rsidRDefault="006E30F0" w:rsidP="00923626">
      <w:pPr>
        <w:pStyle w:val="ListParagraph"/>
        <w:numPr>
          <w:ilvl w:val="2"/>
          <w:numId w:val="13"/>
        </w:numPr>
        <w:tabs>
          <w:tab w:val="left" w:pos="709"/>
        </w:tabs>
        <w:ind w:left="709" w:right="-176" w:hanging="709"/>
        <w:jc w:val="both"/>
        <w:rPr>
          <w:bCs/>
          <w:lang w:eastAsia="en-US"/>
        </w:rPr>
      </w:pPr>
      <w:r w:rsidRPr="00A51745">
        <w:rPr>
          <w:bCs/>
          <w:szCs w:val="20"/>
          <w:lang w:eastAsia="en-US"/>
        </w:rPr>
        <w:t xml:space="preserve">Pretendenta pieteikums iepirkuma procedūrai </w:t>
      </w:r>
      <w:r w:rsidR="00510A9F">
        <w:rPr>
          <w:bCs/>
          <w:szCs w:val="20"/>
          <w:lang w:eastAsia="en-US"/>
        </w:rPr>
        <w:t>(uzaicinājuma 2.</w:t>
      </w:r>
      <w:r w:rsidRPr="00A51745">
        <w:rPr>
          <w:bCs/>
          <w:szCs w:val="20"/>
          <w:lang w:eastAsia="en-US"/>
        </w:rPr>
        <w:t>pielikums).</w:t>
      </w:r>
      <w:r w:rsidRPr="005F4C93">
        <w:rPr>
          <w:bCs/>
          <w:szCs w:val="20"/>
          <w:lang w:eastAsia="en-US"/>
        </w:rPr>
        <w:t xml:space="preserve"> Pieteikumu paraksta pretendenta vadītājs vai vadītāja pilnvarota persona (jānorāda pilns vārds, uzvārds un amats). Pieteikumā norāda pretendenta nosaukumu un rekvizītus, kā arī apliecina, ka:</w:t>
      </w:r>
    </w:p>
    <w:p w:rsidR="006E30F0" w:rsidRPr="005F4C93" w:rsidRDefault="006E30F0" w:rsidP="00923626">
      <w:pPr>
        <w:pStyle w:val="ListParagraph"/>
        <w:numPr>
          <w:ilvl w:val="3"/>
          <w:numId w:val="13"/>
        </w:numPr>
        <w:tabs>
          <w:tab w:val="left" w:pos="1134"/>
        </w:tabs>
        <w:autoSpaceDE w:val="0"/>
        <w:autoSpaceDN w:val="0"/>
        <w:adjustRightInd w:val="0"/>
        <w:ind w:left="1134" w:right="-176" w:hanging="1134"/>
        <w:jc w:val="both"/>
      </w:pPr>
      <w:r w:rsidRPr="005F4C93">
        <w:rPr>
          <w:bCs/>
          <w:szCs w:val="20"/>
          <w:lang w:eastAsia="en-US"/>
        </w:rPr>
        <w:t xml:space="preserve">iepirkuma procedūras uzaicinājuma nosacījumi ir skaidri un saprotami, pretendents tiem piekrīt un </w:t>
      </w:r>
      <w:r w:rsidR="00D52933">
        <w:rPr>
          <w:bCs/>
          <w:szCs w:val="20"/>
          <w:lang w:eastAsia="en-US"/>
        </w:rPr>
        <w:t xml:space="preserve">nodrošina </w:t>
      </w:r>
      <w:r w:rsidRPr="005F4C93">
        <w:rPr>
          <w:bCs/>
          <w:szCs w:val="20"/>
          <w:lang w:eastAsia="en-US"/>
        </w:rPr>
        <w:t>to izpildi;</w:t>
      </w:r>
    </w:p>
    <w:p w:rsidR="006E30F0" w:rsidRPr="004134AB" w:rsidRDefault="006E30F0" w:rsidP="00923626">
      <w:pPr>
        <w:pStyle w:val="ListParagraph"/>
        <w:numPr>
          <w:ilvl w:val="3"/>
          <w:numId w:val="13"/>
        </w:numPr>
        <w:tabs>
          <w:tab w:val="left" w:pos="1134"/>
        </w:tabs>
        <w:autoSpaceDE w:val="0"/>
        <w:autoSpaceDN w:val="0"/>
        <w:adjustRightInd w:val="0"/>
        <w:ind w:left="1134" w:right="-176" w:hanging="1134"/>
        <w:jc w:val="both"/>
      </w:pPr>
      <w:r w:rsidRPr="005F4C93">
        <w:rPr>
          <w:bCs/>
          <w:szCs w:val="20"/>
          <w:lang w:eastAsia="en-US"/>
        </w:rPr>
        <w:t xml:space="preserve">parakstot iepirkuma līgumu, piegādātājs </w:t>
      </w:r>
      <w:r>
        <w:rPr>
          <w:bCs/>
          <w:szCs w:val="20"/>
          <w:lang w:eastAsia="en-US"/>
        </w:rPr>
        <w:t>piekrīt</w:t>
      </w:r>
      <w:r w:rsidRPr="005F4C93">
        <w:rPr>
          <w:bCs/>
          <w:szCs w:val="20"/>
          <w:lang w:eastAsia="en-US"/>
        </w:rPr>
        <w:t xml:space="preserve"> iepirkuma līguma publicēšanai pasūtītāja mājaslapā saskaņā ar </w:t>
      </w:r>
      <w:r>
        <w:rPr>
          <w:bCs/>
          <w:szCs w:val="20"/>
          <w:lang w:eastAsia="en-US"/>
        </w:rPr>
        <w:t>PIL</w:t>
      </w:r>
      <w:r w:rsidRPr="005F4C93">
        <w:rPr>
          <w:bCs/>
          <w:szCs w:val="20"/>
          <w:lang w:eastAsia="en-US"/>
        </w:rPr>
        <w:t xml:space="preserve"> 8.</w:t>
      </w:r>
      <w:r w:rsidRPr="005F4C93">
        <w:rPr>
          <w:bCs/>
          <w:szCs w:val="20"/>
          <w:vertAlign w:val="superscript"/>
          <w:lang w:eastAsia="en-US"/>
        </w:rPr>
        <w:t>2</w:t>
      </w:r>
      <w:r w:rsidRPr="005F4C93">
        <w:rPr>
          <w:bCs/>
          <w:szCs w:val="20"/>
          <w:lang w:eastAsia="en-US"/>
        </w:rPr>
        <w:t> panta trīspadsmito daļu;</w:t>
      </w:r>
    </w:p>
    <w:p w:rsidR="00016C06" w:rsidRDefault="00C34434" w:rsidP="00940EAC">
      <w:pPr>
        <w:numPr>
          <w:ilvl w:val="2"/>
          <w:numId w:val="13"/>
        </w:numPr>
        <w:spacing w:before="60"/>
        <w:jc w:val="both"/>
        <w:rPr>
          <w:bCs/>
          <w:szCs w:val="20"/>
          <w:lang w:eastAsia="en-US"/>
        </w:rPr>
      </w:pPr>
      <w:r w:rsidRPr="004307B4">
        <w:t xml:space="preserve">Tīkla infrastruktūras ražotāja </w:t>
      </w:r>
      <w:r w:rsidRPr="004307B4">
        <w:rPr>
          <w:bCs/>
          <w:kern w:val="32"/>
        </w:rPr>
        <w:t>vai tā oficiālās pārstāvniecības Latvijā apliecinājum</w:t>
      </w:r>
      <w:r>
        <w:rPr>
          <w:bCs/>
          <w:kern w:val="32"/>
        </w:rPr>
        <w:t>s</w:t>
      </w:r>
      <w:r w:rsidRPr="004307B4">
        <w:rPr>
          <w:bCs/>
          <w:kern w:val="32"/>
        </w:rPr>
        <w:t xml:space="preserve">, kurā ir apliecināts, ka </w:t>
      </w:r>
      <w:r>
        <w:rPr>
          <w:bCs/>
          <w:kern w:val="32"/>
        </w:rPr>
        <w:t>p</w:t>
      </w:r>
      <w:r w:rsidRPr="004307B4">
        <w:rPr>
          <w:bCs/>
          <w:kern w:val="32"/>
        </w:rPr>
        <w:t>retendents ir tiesīgs izplatīt piedāvātos produktus un nodrošināt to garantijas apkalpošanu</w:t>
      </w:r>
      <w:r>
        <w:rPr>
          <w:bCs/>
          <w:kern w:val="32"/>
        </w:rPr>
        <w:t>;</w:t>
      </w:r>
    </w:p>
    <w:p w:rsidR="00940EAC" w:rsidRPr="00940EAC" w:rsidRDefault="00940EAC" w:rsidP="00940EAC">
      <w:pPr>
        <w:numPr>
          <w:ilvl w:val="2"/>
          <w:numId w:val="13"/>
        </w:numPr>
        <w:spacing w:before="60"/>
        <w:jc w:val="both"/>
        <w:rPr>
          <w:bCs/>
          <w:szCs w:val="20"/>
          <w:lang w:eastAsia="en-US"/>
        </w:rPr>
      </w:pPr>
      <w:r w:rsidRPr="00940EAC">
        <w:rPr>
          <w:bCs/>
          <w:szCs w:val="20"/>
          <w:lang w:eastAsia="en-US"/>
        </w:rPr>
        <w:t xml:space="preserve">Jāiesniedz ražotāja </w:t>
      </w:r>
      <w:proofErr w:type="spellStart"/>
      <w:r w:rsidRPr="00940EAC">
        <w:rPr>
          <w:bCs/>
          <w:szCs w:val="20"/>
          <w:lang w:eastAsia="en-US"/>
        </w:rPr>
        <w:t>Hewlett-Packard</w:t>
      </w:r>
      <w:proofErr w:type="spellEnd"/>
      <w:r w:rsidRPr="00940EAC">
        <w:rPr>
          <w:bCs/>
          <w:szCs w:val="20"/>
          <w:lang w:eastAsia="en-US"/>
        </w:rPr>
        <w:t xml:space="preserve"> vai tā oficiālās pārst</w:t>
      </w:r>
      <w:r w:rsidR="00016C06">
        <w:rPr>
          <w:bCs/>
          <w:szCs w:val="20"/>
          <w:lang w:eastAsia="en-US"/>
        </w:rPr>
        <w:t>āvniecības Latvijā apliecinājums</w:t>
      </w:r>
      <w:r w:rsidRPr="00940EAC">
        <w:rPr>
          <w:bCs/>
          <w:szCs w:val="20"/>
          <w:lang w:eastAsia="en-US"/>
        </w:rPr>
        <w:t xml:space="preserve">, kurā ir apliecināts, ka pretendenta piedāvātie komutatori ir saderīgi un sertificēti ar pasūtītāja rīcībā esošo </w:t>
      </w:r>
      <w:proofErr w:type="spellStart"/>
      <w:r w:rsidRPr="00940EAC">
        <w:rPr>
          <w:bCs/>
          <w:szCs w:val="20"/>
          <w:lang w:eastAsia="en-US"/>
        </w:rPr>
        <w:t>Hewlett-Packard</w:t>
      </w:r>
      <w:proofErr w:type="spellEnd"/>
      <w:r w:rsidRPr="00940EAC">
        <w:rPr>
          <w:bCs/>
          <w:szCs w:val="20"/>
          <w:lang w:eastAsia="en-US"/>
        </w:rPr>
        <w:t xml:space="preserve"> infrastruktūru.</w:t>
      </w:r>
    </w:p>
    <w:p w:rsidR="00940EAC" w:rsidRDefault="00940EAC" w:rsidP="00940EAC">
      <w:pPr>
        <w:numPr>
          <w:ilvl w:val="2"/>
          <w:numId w:val="13"/>
        </w:numPr>
        <w:spacing w:before="60"/>
        <w:jc w:val="both"/>
        <w:rPr>
          <w:bCs/>
          <w:szCs w:val="20"/>
          <w:lang w:eastAsia="en-US"/>
        </w:rPr>
      </w:pPr>
      <w:r w:rsidRPr="00940EAC">
        <w:rPr>
          <w:bCs/>
          <w:szCs w:val="20"/>
          <w:lang w:eastAsia="en-US"/>
        </w:rPr>
        <w:t>Pretendenta kvalitātes nodrošināšanas sistēmas apraksts (piem., ISO sertifikāta kopija).</w:t>
      </w:r>
    </w:p>
    <w:p w:rsidR="00940EAC" w:rsidRDefault="00940EAC" w:rsidP="004134AB">
      <w:pPr>
        <w:numPr>
          <w:ilvl w:val="2"/>
          <w:numId w:val="13"/>
        </w:numPr>
        <w:tabs>
          <w:tab w:val="left" w:pos="709"/>
        </w:tabs>
        <w:autoSpaceDE w:val="0"/>
        <w:autoSpaceDN w:val="0"/>
        <w:adjustRightInd w:val="0"/>
        <w:spacing w:before="60"/>
        <w:ind w:right="-176"/>
        <w:jc w:val="both"/>
      </w:pPr>
      <w:r w:rsidRPr="00A03707">
        <w:rPr>
          <w:bCs/>
          <w:szCs w:val="20"/>
          <w:lang w:eastAsia="en-US"/>
        </w:rPr>
        <w:t>Pretendenta apliecinājums par iepirkuma izpildē iesaistīto personālu un tā kvalifikāciju apliecinošo sertifikātu kopijas.</w:t>
      </w:r>
    </w:p>
    <w:p w:rsidR="00F141CF" w:rsidRDefault="0034737B" w:rsidP="00F141CF">
      <w:pPr>
        <w:pStyle w:val="ListParagraph"/>
        <w:numPr>
          <w:ilvl w:val="2"/>
          <w:numId w:val="13"/>
        </w:numPr>
        <w:autoSpaceDE w:val="0"/>
        <w:autoSpaceDN w:val="0"/>
        <w:adjustRightInd w:val="0"/>
        <w:ind w:right="-176"/>
        <w:jc w:val="both"/>
      </w:pPr>
      <w:r>
        <w:rPr>
          <w:bCs/>
          <w:szCs w:val="20"/>
        </w:rPr>
        <w:lastRenderedPageBreak/>
        <w:t xml:space="preserve">Pretendenta </w:t>
      </w:r>
      <w:r w:rsidR="00316C07">
        <w:rPr>
          <w:bCs/>
          <w:szCs w:val="20"/>
        </w:rPr>
        <w:t>iepriekšējo</w:t>
      </w:r>
      <w:r>
        <w:rPr>
          <w:bCs/>
          <w:szCs w:val="20"/>
        </w:rPr>
        <w:t xml:space="preserve"> 3 (triju) gadu laikā realizēto līdzīgas sarežģītības un apjoma </w:t>
      </w:r>
      <w:r w:rsidRPr="00C53DB4">
        <w:rPr>
          <w:rFonts w:ascii="TimesNewRomanPSMT" w:hAnsi="TimesNewRomanPSMT" w:cs="TimesNewRomanPSMT"/>
        </w:rPr>
        <w:t>pieslēguma izveides un uzturēšanas</w:t>
      </w:r>
      <w:r w:rsidRPr="00C53DB4">
        <w:rPr>
          <w:bCs/>
          <w:szCs w:val="20"/>
        </w:rPr>
        <w:t xml:space="preserve"> projektu</w:t>
      </w:r>
      <w:r>
        <w:rPr>
          <w:bCs/>
          <w:szCs w:val="20"/>
        </w:rPr>
        <w:t xml:space="preserve"> sara</w:t>
      </w:r>
      <w:r w:rsidR="00C97814">
        <w:rPr>
          <w:bCs/>
          <w:szCs w:val="20"/>
        </w:rPr>
        <w:t>ksts (</w:t>
      </w:r>
      <w:r w:rsidR="0011497C">
        <w:rPr>
          <w:bCs/>
          <w:szCs w:val="20"/>
        </w:rPr>
        <w:t xml:space="preserve">uzaicinājuma </w:t>
      </w:r>
      <w:r w:rsidR="00510A9F">
        <w:rPr>
          <w:bCs/>
          <w:szCs w:val="20"/>
        </w:rPr>
        <w:t>4.</w:t>
      </w:r>
      <w:r w:rsidR="00C97814">
        <w:rPr>
          <w:bCs/>
          <w:szCs w:val="20"/>
        </w:rPr>
        <w:t>pielikums)</w:t>
      </w:r>
      <w:r w:rsidR="00F141CF" w:rsidRPr="008B3275">
        <w:t>.</w:t>
      </w:r>
    </w:p>
    <w:p w:rsidR="00F141CF" w:rsidRPr="00C05D2A" w:rsidRDefault="00F141CF" w:rsidP="00F141CF">
      <w:pPr>
        <w:pStyle w:val="ListParagraph"/>
        <w:autoSpaceDE w:val="0"/>
        <w:autoSpaceDN w:val="0"/>
        <w:adjustRightInd w:val="0"/>
        <w:ind w:right="-176"/>
        <w:jc w:val="both"/>
      </w:pPr>
    </w:p>
    <w:p w:rsidR="00C05D2A" w:rsidRPr="00F141CF" w:rsidRDefault="00C05D2A" w:rsidP="00F141CF">
      <w:pPr>
        <w:pStyle w:val="ListParagraph"/>
        <w:numPr>
          <w:ilvl w:val="1"/>
          <w:numId w:val="13"/>
        </w:numPr>
        <w:tabs>
          <w:tab w:val="left" w:pos="709"/>
        </w:tabs>
        <w:autoSpaceDE w:val="0"/>
        <w:autoSpaceDN w:val="0"/>
        <w:adjustRightInd w:val="0"/>
        <w:ind w:right="-176" w:hanging="1080"/>
        <w:jc w:val="both"/>
        <w:rPr>
          <w:b/>
        </w:rPr>
      </w:pPr>
      <w:r w:rsidRPr="00F141CF">
        <w:rPr>
          <w:b/>
        </w:rPr>
        <w:t>Pārbaudāmās ziņas:</w:t>
      </w:r>
    </w:p>
    <w:p w:rsidR="00F141CF" w:rsidRPr="004C55EA" w:rsidRDefault="00F141CF" w:rsidP="00F141CF">
      <w:pPr>
        <w:pStyle w:val="ListParagraph"/>
        <w:numPr>
          <w:ilvl w:val="2"/>
          <w:numId w:val="13"/>
        </w:numPr>
        <w:tabs>
          <w:tab w:val="left" w:pos="709"/>
        </w:tabs>
        <w:autoSpaceDE w:val="0"/>
        <w:autoSpaceDN w:val="0"/>
        <w:adjustRightInd w:val="0"/>
        <w:ind w:right="-176"/>
        <w:jc w:val="both"/>
      </w:pPr>
      <w:r w:rsidRPr="004C55EA">
        <w:rPr>
          <w:bCs/>
          <w:lang w:eastAsia="en-US"/>
        </w:rPr>
        <w:t>Lai pārbaudītu, vai pretendents nav izslēdzams no dalības iepirkumā PIL 8.</w:t>
      </w:r>
      <w:r w:rsidRPr="004C55EA">
        <w:rPr>
          <w:bCs/>
          <w:vertAlign w:val="superscript"/>
          <w:lang w:eastAsia="en-US"/>
        </w:rPr>
        <w:t>2</w:t>
      </w:r>
      <w:r w:rsidRPr="004C55EA">
        <w:rPr>
          <w:bCs/>
          <w:lang w:eastAsia="en-US"/>
        </w:rPr>
        <w:t xml:space="preserve"> panta piektās daļas 1.,</w:t>
      </w:r>
      <w:r w:rsidR="005C5716">
        <w:rPr>
          <w:bCs/>
          <w:lang w:eastAsia="en-US"/>
        </w:rPr>
        <w:t xml:space="preserve"> 2. vai 3.punktā (uzaicinājuma 8.1.1.1., 8.1.1.2. vai 8</w:t>
      </w:r>
      <w:r w:rsidRPr="004C55EA">
        <w:rPr>
          <w:bCs/>
          <w:lang w:eastAsia="en-US"/>
        </w:rPr>
        <w:t>.1.1.3.apakšpunkts) minēto apstākļu dēļ, iepirkuma komisija:</w:t>
      </w:r>
    </w:p>
    <w:p w:rsidR="00C31E1E" w:rsidRPr="004C55EA" w:rsidRDefault="00F141CF" w:rsidP="00C31E1E">
      <w:pPr>
        <w:pStyle w:val="ListParagraph"/>
        <w:numPr>
          <w:ilvl w:val="3"/>
          <w:numId w:val="13"/>
        </w:numPr>
        <w:tabs>
          <w:tab w:val="left" w:pos="1134"/>
        </w:tabs>
        <w:autoSpaceDE w:val="0"/>
        <w:autoSpaceDN w:val="0"/>
        <w:adjustRightInd w:val="0"/>
        <w:ind w:left="1134" w:right="-176" w:hanging="1134"/>
        <w:jc w:val="both"/>
      </w:pPr>
      <w:r w:rsidRPr="004C55EA">
        <w:t xml:space="preserve">attiecībā uz Latvijā reģistrētu vai pastāvīgi dzīvojošu pretendentu un </w:t>
      </w:r>
      <w:r w:rsidRPr="004C55EA">
        <w:rPr>
          <w:bCs/>
        </w:rPr>
        <w:t>PIL 8.</w:t>
      </w:r>
      <w:r w:rsidRPr="004C55EA">
        <w:rPr>
          <w:bCs/>
          <w:vertAlign w:val="superscript"/>
        </w:rPr>
        <w:t>2</w:t>
      </w:r>
      <w:r w:rsidRPr="004C55EA">
        <w:rPr>
          <w:bCs/>
        </w:rPr>
        <w:t xml:space="preserve"> panta </w:t>
      </w:r>
      <w:r w:rsidRPr="004C55EA">
        <w:t>piektās daļas 3.punktā minēto personu, izmantojot Ministru kabineta noteikto informācijas sistēmu, Ministru kabineta noteiktajā kārtībā iegūst informāciju:</w:t>
      </w:r>
    </w:p>
    <w:p w:rsidR="00F141CF" w:rsidRPr="004C55EA" w:rsidRDefault="00F141CF" w:rsidP="00F141CF">
      <w:pPr>
        <w:pStyle w:val="ListParagraph"/>
        <w:numPr>
          <w:ilvl w:val="4"/>
          <w:numId w:val="13"/>
        </w:numPr>
        <w:tabs>
          <w:tab w:val="left" w:pos="1134"/>
        </w:tabs>
        <w:autoSpaceDE w:val="0"/>
        <w:autoSpaceDN w:val="0"/>
        <w:adjustRightInd w:val="0"/>
        <w:ind w:left="1134" w:right="-176" w:hanging="1134"/>
        <w:jc w:val="both"/>
      </w:pPr>
      <w:r w:rsidRPr="004C55EA">
        <w:rPr>
          <w:bCs/>
          <w:lang w:eastAsia="en-US"/>
        </w:rPr>
        <w:t>par PIL 8.</w:t>
      </w:r>
      <w:r w:rsidRPr="004C55EA">
        <w:rPr>
          <w:bCs/>
          <w:vertAlign w:val="superscript"/>
          <w:lang w:eastAsia="en-US"/>
        </w:rPr>
        <w:t>2</w:t>
      </w:r>
      <w:r w:rsidRPr="004C55EA">
        <w:rPr>
          <w:bCs/>
          <w:lang w:eastAsia="en-US"/>
        </w:rPr>
        <w:t xml:space="preserve"> panta piektās daļas 1.punktā minētajiem faktiem — no Uzņēmumu reģistra;</w:t>
      </w:r>
    </w:p>
    <w:p w:rsidR="00C31E1E" w:rsidRPr="004C55EA" w:rsidRDefault="00F141CF" w:rsidP="00C31E1E">
      <w:pPr>
        <w:pStyle w:val="ListParagraph"/>
        <w:numPr>
          <w:ilvl w:val="4"/>
          <w:numId w:val="13"/>
        </w:numPr>
        <w:tabs>
          <w:tab w:val="left" w:pos="1134"/>
        </w:tabs>
        <w:autoSpaceDE w:val="0"/>
        <w:autoSpaceDN w:val="0"/>
        <w:adjustRightInd w:val="0"/>
        <w:ind w:left="1134" w:right="-176" w:hanging="1134"/>
        <w:jc w:val="both"/>
      </w:pPr>
      <w:bookmarkStart w:id="3" w:name="_Ref402967277"/>
      <w:r w:rsidRPr="004C55EA">
        <w:rPr>
          <w:bCs/>
          <w:lang w:eastAsia="en-US"/>
        </w:rPr>
        <w:t>par PIL 8.</w:t>
      </w:r>
      <w:r w:rsidRPr="004C55EA">
        <w:rPr>
          <w:bCs/>
          <w:vertAlign w:val="superscript"/>
          <w:lang w:eastAsia="en-US"/>
        </w:rPr>
        <w:t>2</w:t>
      </w:r>
      <w:r w:rsidRPr="004C55EA">
        <w:rPr>
          <w:bCs/>
          <w:lang w:eastAsia="en-US"/>
        </w:rPr>
        <w:t xml:space="preserve"> panta piektās daļas 2.punktā minēto faktu — no Valsts ieņēmumu dienesta. Iepirkuma komisija attiecīgo informāciju no Valsts ieņēmumu dienesta ir tiesīga saņemt, neprasot pretendenta un PIL 8.</w:t>
      </w:r>
      <w:r w:rsidRPr="004C55EA">
        <w:rPr>
          <w:bCs/>
          <w:vertAlign w:val="superscript"/>
          <w:lang w:eastAsia="en-US"/>
        </w:rPr>
        <w:t>2</w:t>
      </w:r>
      <w:r w:rsidRPr="004C55EA">
        <w:rPr>
          <w:bCs/>
          <w:lang w:eastAsia="en-US"/>
        </w:rPr>
        <w:t xml:space="preserve"> panta piektās daļas 3.punktā minētās personas piekrišanu;</w:t>
      </w:r>
      <w:bookmarkEnd w:id="3"/>
    </w:p>
    <w:p w:rsidR="00F141CF" w:rsidRPr="004C55EA" w:rsidRDefault="00F141CF" w:rsidP="00F141CF">
      <w:pPr>
        <w:pStyle w:val="ListParagraph"/>
        <w:numPr>
          <w:ilvl w:val="3"/>
          <w:numId w:val="13"/>
        </w:numPr>
        <w:autoSpaceDE w:val="0"/>
        <w:autoSpaceDN w:val="0"/>
        <w:adjustRightInd w:val="0"/>
        <w:ind w:left="1134" w:right="-176" w:hanging="1134"/>
        <w:jc w:val="both"/>
      </w:pPr>
      <w:r w:rsidRPr="004C55EA">
        <w:t xml:space="preserve">attiecībā uz ārvalstī reģistrētu vai pastāvīgi dzīvojošu pretendentu un </w:t>
      </w:r>
      <w:r w:rsidRPr="004C55EA">
        <w:rPr>
          <w:bCs/>
        </w:rPr>
        <w:t>PIL 8.</w:t>
      </w:r>
      <w:r w:rsidRPr="004C55EA">
        <w:rPr>
          <w:bCs/>
          <w:vertAlign w:val="superscript"/>
        </w:rPr>
        <w:t>2</w:t>
      </w:r>
      <w:r w:rsidRPr="004C55EA">
        <w:rPr>
          <w:bCs/>
        </w:rPr>
        <w:t xml:space="preserve"> panta </w:t>
      </w:r>
      <w:r w:rsidRPr="004C55EA">
        <w:t xml:space="preserve">piektās daļas 3.punktā minēto personu pieprasa, lai pretendents iesniedz attiecīgās kompetentās institūcijas izziņu </w:t>
      </w:r>
      <w:r w:rsidRPr="004C55EA">
        <w:rPr>
          <w:bCs/>
        </w:rPr>
        <w:t>(izsniegtu ne agrāk kā vienu mēnesi pirms iesniegšanas dienas)</w:t>
      </w:r>
      <w:r w:rsidRPr="004C55EA">
        <w:t>, kas apliecina, ka uz to un</w:t>
      </w:r>
      <w:r w:rsidRPr="004C55EA">
        <w:rPr>
          <w:bCs/>
          <w:lang w:eastAsia="en-US"/>
        </w:rPr>
        <w:t xml:space="preserve"> </w:t>
      </w:r>
      <w:r w:rsidRPr="004C55EA">
        <w:rPr>
          <w:bCs/>
        </w:rPr>
        <w:t>PIL 8.</w:t>
      </w:r>
      <w:r w:rsidRPr="004C55EA">
        <w:rPr>
          <w:bCs/>
          <w:vertAlign w:val="superscript"/>
        </w:rPr>
        <w:t>2</w:t>
      </w:r>
      <w:r w:rsidRPr="004C55EA">
        <w:rPr>
          <w:bCs/>
        </w:rPr>
        <w:t xml:space="preserve"> panta</w:t>
      </w:r>
      <w:r w:rsidRPr="004C55EA">
        <w:t xml:space="preserve"> piektās daļas 3.punktā minēto personu neattiecas </w:t>
      </w:r>
      <w:r w:rsidR="00443A16" w:rsidRPr="00443A16">
        <w:rPr>
          <w:bCs/>
        </w:rPr>
        <w:t>PIL 8.</w:t>
      </w:r>
      <w:r w:rsidR="00443A16" w:rsidRPr="00443A16">
        <w:rPr>
          <w:bCs/>
          <w:vertAlign w:val="superscript"/>
        </w:rPr>
        <w:t>2</w:t>
      </w:r>
      <w:r w:rsidR="00443A16" w:rsidRPr="00443A16">
        <w:rPr>
          <w:bCs/>
        </w:rPr>
        <w:t xml:space="preserve"> panta</w:t>
      </w:r>
      <w:r w:rsidR="00443A16" w:rsidRPr="00443A16">
        <w:t xml:space="preserve"> </w:t>
      </w:r>
      <w:r w:rsidRPr="004C55EA">
        <w:t>piektajā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rsidR="00F141CF" w:rsidRPr="004C55EA" w:rsidRDefault="00F141CF" w:rsidP="00F141CF">
      <w:pPr>
        <w:pStyle w:val="ListParagraph"/>
        <w:numPr>
          <w:ilvl w:val="3"/>
          <w:numId w:val="13"/>
        </w:numPr>
        <w:autoSpaceDE w:val="0"/>
        <w:autoSpaceDN w:val="0"/>
        <w:adjustRightInd w:val="0"/>
        <w:ind w:left="1134" w:right="-176" w:hanging="1134"/>
        <w:jc w:val="both"/>
      </w:pPr>
      <w:r w:rsidRPr="004C55EA">
        <w:rPr>
          <w:bCs/>
          <w:lang w:eastAsia="en-US"/>
        </w:rPr>
        <w:t>atkarībā no atbilstoši PIL 8.</w:t>
      </w:r>
      <w:r w:rsidRPr="004C55EA">
        <w:rPr>
          <w:bCs/>
          <w:vertAlign w:val="superscript"/>
          <w:lang w:eastAsia="en-US"/>
        </w:rPr>
        <w:t>2</w:t>
      </w:r>
      <w:r w:rsidRPr="004C55EA">
        <w:rPr>
          <w:bCs/>
          <w:lang w:eastAsia="en-US"/>
        </w:rPr>
        <w:t xml:space="preserve"> panta septītās daļas 1.punkta „b” apakšpunktam (uzaicinājuma </w:t>
      </w:r>
      <w:r w:rsidR="005C5716">
        <w:rPr>
          <w:bCs/>
          <w:shd w:val="clear" w:color="auto" w:fill="FFFFFF"/>
          <w:lang w:eastAsia="en-US"/>
        </w:rPr>
        <w:t>8</w:t>
      </w:r>
      <w:r w:rsidR="003C73FB" w:rsidRPr="004C55EA">
        <w:rPr>
          <w:bCs/>
          <w:shd w:val="clear" w:color="auto" w:fill="FFFFFF"/>
          <w:lang w:eastAsia="en-US"/>
        </w:rPr>
        <w:t>.3.</w:t>
      </w:r>
      <w:r w:rsidRPr="004C55EA">
        <w:rPr>
          <w:bCs/>
          <w:shd w:val="clear" w:color="auto" w:fill="FFFFFF"/>
          <w:lang w:eastAsia="en-US"/>
        </w:rPr>
        <w:t>1.1.2.</w:t>
      </w:r>
      <w:r w:rsidRPr="004C55EA">
        <w:rPr>
          <w:bCs/>
          <w:lang w:eastAsia="en-US"/>
        </w:rPr>
        <w:t>apakšpunkts) veiktās pārbaudes rezultātiem iepirkuma komisija:</w:t>
      </w:r>
    </w:p>
    <w:p w:rsidR="00F141CF" w:rsidRPr="004C55EA" w:rsidRDefault="00F141CF" w:rsidP="00F141CF">
      <w:pPr>
        <w:pStyle w:val="ListParagraph"/>
        <w:numPr>
          <w:ilvl w:val="4"/>
          <w:numId w:val="13"/>
        </w:numPr>
        <w:autoSpaceDE w:val="0"/>
        <w:autoSpaceDN w:val="0"/>
        <w:adjustRightInd w:val="0"/>
        <w:ind w:left="1134" w:right="-176" w:hanging="1134"/>
        <w:jc w:val="both"/>
      </w:pPr>
      <w:r w:rsidRPr="004C55EA">
        <w:rPr>
          <w:bCs/>
        </w:rPr>
        <w:t>neizslēdz pretendentu no dalības iepirkumā, ja konstatē, ka saskaņā ar Ministru kabineta noteiktajā informācijas sistēmā esošo informāciju pretendentam un PIL 8.</w:t>
      </w:r>
      <w:r w:rsidRPr="004C55EA">
        <w:rPr>
          <w:bCs/>
          <w:vertAlign w:val="superscript"/>
        </w:rPr>
        <w:t>2</w:t>
      </w:r>
      <w:r w:rsidRPr="004C55EA">
        <w:rPr>
          <w:bCs/>
        </w:rPr>
        <w:t xml:space="preserve"> panta</w:t>
      </w:r>
      <w:r w:rsidRPr="004C55EA">
        <w:t xml:space="preserve"> piektās daļas 3.punktā minētajai personai</w:t>
      </w:r>
      <w:r w:rsidRPr="004C55EA">
        <w:rPr>
          <w:bCs/>
        </w:rPr>
        <w:t xml:space="preserve"> nav nodokļu parādu, tajā skaitā valsts sociālās apdrošināšanas obligāto iemaksu parādu, kas kopsummā pārsniedz 150 EUR;</w:t>
      </w:r>
    </w:p>
    <w:p w:rsidR="00F141CF" w:rsidRPr="004C55EA" w:rsidRDefault="00F141CF" w:rsidP="00F141CF">
      <w:pPr>
        <w:pStyle w:val="ListParagraph"/>
        <w:numPr>
          <w:ilvl w:val="4"/>
          <w:numId w:val="13"/>
        </w:numPr>
        <w:autoSpaceDE w:val="0"/>
        <w:autoSpaceDN w:val="0"/>
        <w:adjustRightInd w:val="0"/>
        <w:ind w:left="1134" w:right="-176" w:hanging="1134"/>
        <w:jc w:val="both"/>
      </w:pPr>
      <w:r w:rsidRPr="004C55EA">
        <w:t xml:space="preserve">informē pretendentu par to, ka saskaņā ar Valsts ieņēmumu dienesta publiskajā nodokļu parādnieku datubāzē pēdējās datu aktualizācijas datumā ievietoto informāciju ir konstatēts, ka tam vai </w:t>
      </w:r>
      <w:r w:rsidRPr="004C55EA">
        <w:rPr>
          <w:bCs/>
        </w:rPr>
        <w:t>PIL 8.</w:t>
      </w:r>
      <w:r w:rsidRPr="004C55EA">
        <w:rPr>
          <w:bCs/>
          <w:vertAlign w:val="superscript"/>
        </w:rPr>
        <w:t>2</w:t>
      </w:r>
      <w:r w:rsidRPr="004C55EA">
        <w:rPr>
          <w:bCs/>
        </w:rPr>
        <w:t xml:space="preserve"> panta</w:t>
      </w:r>
      <w:r w:rsidRPr="004C55EA">
        <w:t xml:space="preserve"> piektās daļas 3.punktā minētajai personai dienā, kad paziņojums par plānoto līgumu publicēts Iepirkumu uzraudzības biroja mājaslapā, </w:t>
      </w:r>
      <w:r w:rsidRPr="006C5FB3">
        <w:t>vai</w:t>
      </w:r>
      <w:r w:rsidRPr="004C55EA">
        <w:t xml:space="preserve"> arī dienā, kad pieņemts lēmums par iespējamu līguma slēgšanas tiesību piešķiršanu, ir nodokļu parādi, tajā skaitā valsts sociālās apdrošināšanas obligāto iemaksu parādi, kas kopsummā pārsniedz 150 </w:t>
      </w:r>
      <w:r w:rsidRPr="004C55EA">
        <w:rPr>
          <w:iCs/>
        </w:rPr>
        <w:t>EUR</w:t>
      </w:r>
      <w:r w:rsidRPr="004C55EA">
        <w:t xml:space="preserve">, un nosaka termiņu — 10 dienas pēc informācijas izsniegšanas vai nosūtīšanas dienas — apliecinājuma iesniegšanai. Pretendents, lai apliecinātu, ka tam un </w:t>
      </w:r>
      <w:r w:rsidRPr="004C55EA">
        <w:rPr>
          <w:bCs/>
        </w:rPr>
        <w:t>PIL 8.</w:t>
      </w:r>
      <w:r w:rsidRPr="004C55EA">
        <w:rPr>
          <w:bCs/>
          <w:vertAlign w:val="superscript"/>
        </w:rPr>
        <w:t>2</w:t>
      </w:r>
      <w:r w:rsidRPr="004C55EA">
        <w:rPr>
          <w:bCs/>
        </w:rPr>
        <w:t xml:space="preserve"> panta</w:t>
      </w:r>
      <w:r w:rsidRPr="004C55EA">
        <w:t xml:space="preserve"> piektās daļas 3.punktā minētajai personai nebija nodokļu parādu, tajā skaitā valsts sociālās apdrošināšanas obligāto iemaksu parādu, kas kopsummā pārsniedz 150 </w:t>
      </w:r>
      <w:r w:rsidRPr="004C55EA">
        <w:rPr>
          <w:iCs/>
        </w:rPr>
        <w:t>EUR</w:t>
      </w:r>
      <w:r w:rsidRPr="004C55EA">
        <w:t xml:space="preserve">, iesniedz attiecīgās personas vai tās pārstāvja apliecinātu izdruku </w:t>
      </w:r>
      <w:r w:rsidR="006C5FB3">
        <w:t xml:space="preserve">(izziņu) </w:t>
      </w:r>
      <w:r w:rsidRPr="004C55EA">
        <w:t xml:space="preserve">no Valsts ieņēmumu dienesta elektroniskās deklarēšanas sistēmas par to, ka attiecīgajai personai nebija nodokļu parādu, tajā skaitā valsts sociālās apdrošināšanas iemaksu parādu, kas kopsummā pārsniedz 150 </w:t>
      </w:r>
      <w:r w:rsidRPr="004C55EA">
        <w:rPr>
          <w:iCs/>
        </w:rPr>
        <w:t>EUR</w:t>
      </w:r>
      <w:r w:rsidRPr="004C55EA">
        <w:t xml:space="preserve">. Ja noteiktajā termiņā minētais </w:t>
      </w:r>
      <w:r w:rsidRPr="004C55EA">
        <w:lastRenderedPageBreak/>
        <w:t>apliecinājums nav iesniegts, iepirkuma komisija pretendentu izslēdz no dalības iepirkumā.</w:t>
      </w:r>
    </w:p>
    <w:p w:rsidR="00C809F8" w:rsidRPr="008B3275" w:rsidRDefault="00C809F8" w:rsidP="00C809F8">
      <w:pPr>
        <w:ind w:left="1134"/>
        <w:jc w:val="both"/>
        <w:rPr>
          <w:bCs/>
          <w:lang w:eastAsia="en-US"/>
        </w:rPr>
      </w:pPr>
    </w:p>
    <w:p w:rsidR="00E5266C" w:rsidRPr="008B3275" w:rsidRDefault="00257372" w:rsidP="005A49F8">
      <w:pPr>
        <w:numPr>
          <w:ilvl w:val="0"/>
          <w:numId w:val="13"/>
        </w:numPr>
        <w:ind w:left="426" w:right="-874" w:hanging="426"/>
        <w:jc w:val="both"/>
        <w:rPr>
          <w:b/>
        </w:rPr>
      </w:pPr>
      <w:r w:rsidRPr="008B3275">
        <w:rPr>
          <w:b/>
          <w:bCs/>
        </w:rPr>
        <w:t>Tehniskā specifikācija</w:t>
      </w:r>
    </w:p>
    <w:p w:rsidR="00257372" w:rsidRPr="008B3275" w:rsidRDefault="00257372" w:rsidP="00257372">
      <w:pPr>
        <w:ind w:right="-874"/>
        <w:jc w:val="both"/>
        <w:rPr>
          <w:b/>
          <w:bCs/>
        </w:rPr>
      </w:pPr>
      <w:r w:rsidRPr="008B3275">
        <w:t>Jāiesniedz Tehniskais piedāvājums saskaņā ar uzaicināju</w:t>
      </w:r>
      <w:r w:rsidR="00510A9F">
        <w:t>ma 1.</w:t>
      </w:r>
      <w:r w:rsidR="004450D9" w:rsidRPr="008B3275">
        <w:t>pielikumu.</w:t>
      </w:r>
    </w:p>
    <w:p w:rsidR="00257372" w:rsidRPr="008B3275" w:rsidRDefault="00257372" w:rsidP="00257372">
      <w:pPr>
        <w:ind w:left="360" w:right="-874"/>
        <w:jc w:val="both"/>
      </w:pPr>
    </w:p>
    <w:p w:rsidR="00257372" w:rsidRPr="008B3275" w:rsidRDefault="00257372" w:rsidP="005A49F8">
      <w:pPr>
        <w:numPr>
          <w:ilvl w:val="0"/>
          <w:numId w:val="13"/>
        </w:numPr>
        <w:ind w:left="426" w:right="-874" w:hanging="426"/>
        <w:jc w:val="both"/>
        <w:rPr>
          <w:b/>
        </w:rPr>
      </w:pPr>
      <w:r w:rsidRPr="008B3275">
        <w:rPr>
          <w:b/>
          <w:bCs/>
        </w:rPr>
        <w:t>Finanšu piedāvājums</w:t>
      </w:r>
    </w:p>
    <w:p w:rsidR="00257372" w:rsidRPr="008B3275" w:rsidRDefault="00257372" w:rsidP="00C809F8">
      <w:pPr>
        <w:ind w:right="-34"/>
        <w:jc w:val="both"/>
        <w:rPr>
          <w:lang w:eastAsia="en-US"/>
        </w:rPr>
      </w:pPr>
      <w:r w:rsidRPr="008B3275">
        <w:rPr>
          <w:lang w:eastAsia="en-US"/>
        </w:rPr>
        <w:t xml:space="preserve">Piedāvājumam jābūt izteiktam </w:t>
      </w:r>
      <w:proofErr w:type="spellStart"/>
      <w:r w:rsidR="003F6667" w:rsidRPr="0011497C">
        <w:rPr>
          <w:i/>
          <w:lang w:eastAsia="en-US"/>
        </w:rPr>
        <w:t>euro</w:t>
      </w:r>
      <w:proofErr w:type="spellEnd"/>
      <w:r w:rsidR="003F6667" w:rsidRPr="008B3275">
        <w:rPr>
          <w:lang w:eastAsia="en-US"/>
        </w:rPr>
        <w:t xml:space="preserve"> </w:t>
      </w:r>
      <w:r w:rsidR="001F0FB1">
        <w:rPr>
          <w:lang w:eastAsia="en-US"/>
        </w:rPr>
        <w:t>bez PVN</w:t>
      </w:r>
      <w:r w:rsidRPr="008B3275">
        <w:rPr>
          <w:lang w:eastAsia="en-US"/>
        </w:rPr>
        <w:t xml:space="preserve"> </w:t>
      </w:r>
      <w:r w:rsidRPr="001F0FB1">
        <w:rPr>
          <w:lang w:eastAsia="en-US"/>
        </w:rPr>
        <w:t>atbilstoši Finanšu piedāvājuma veidlapai (</w:t>
      </w:r>
      <w:r w:rsidR="0011497C" w:rsidRPr="001F0FB1">
        <w:rPr>
          <w:lang w:eastAsia="en-US"/>
        </w:rPr>
        <w:t xml:space="preserve">uzaicinājuma </w:t>
      </w:r>
      <w:r w:rsidRPr="001F0FB1">
        <w:rPr>
          <w:lang w:eastAsia="en-US"/>
        </w:rPr>
        <w:t>3.pielikums).</w:t>
      </w:r>
    </w:p>
    <w:p w:rsidR="00257372" w:rsidRPr="008B3275" w:rsidRDefault="00257372" w:rsidP="00257372">
      <w:pPr>
        <w:ind w:right="-874"/>
        <w:jc w:val="both"/>
        <w:rPr>
          <w:b/>
        </w:rPr>
      </w:pPr>
    </w:p>
    <w:p w:rsidR="00C809F8" w:rsidRPr="008B3275" w:rsidRDefault="00C809F8" w:rsidP="005A49F8">
      <w:pPr>
        <w:numPr>
          <w:ilvl w:val="0"/>
          <w:numId w:val="13"/>
        </w:numPr>
        <w:ind w:left="426" w:right="-874" w:hanging="426"/>
        <w:jc w:val="both"/>
        <w:rPr>
          <w:b/>
        </w:rPr>
      </w:pPr>
      <w:r w:rsidRPr="008B3275">
        <w:rPr>
          <w:b/>
          <w:bCs/>
        </w:rPr>
        <w:t>Iepirkuma līguma izpildes laiks:</w:t>
      </w:r>
    </w:p>
    <w:p w:rsidR="00C809F8" w:rsidRPr="008B3275" w:rsidRDefault="00C809F8" w:rsidP="0004244F">
      <w:pPr>
        <w:ind w:right="-874"/>
        <w:jc w:val="both"/>
      </w:pPr>
      <w:r w:rsidRPr="008B3275">
        <w:t xml:space="preserve">Līguma izpildes laiks: </w:t>
      </w:r>
      <w:r w:rsidR="00E77148">
        <w:rPr>
          <w:lang w:eastAsia="en-US"/>
        </w:rPr>
        <w:t>5</w:t>
      </w:r>
      <w:r w:rsidR="00C562DA">
        <w:rPr>
          <w:lang w:eastAsia="en-US"/>
        </w:rPr>
        <w:t xml:space="preserve"> (</w:t>
      </w:r>
      <w:r w:rsidR="00E77148">
        <w:rPr>
          <w:lang w:eastAsia="en-US"/>
        </w:rPr>
        <w:t>pieci</w:t>
      </w:r>
      <w:r w:rsidR="00C562DA">
        <w:rPr>
          <w:lang w:eastAsia="en-US"/>
        </w:rPr>
        <w:t>)</w:t>
      </w:r>
      <w:r w:rsidR="00406E1A">
        <w:rPr>
          <w:lang w:eastAsia="en-US"/>
        </w:rPr>
        <w:t xml:space="preserve"> gad</w:t>
      </w:r>
      <w:r w:rsidR="00E77148">
        <w:rPr>
          <w:lang w:eastAsia="en-US"/>
        </w:rPr>
        <w:t>i.</w:t>
      </w:r>
    </w:p>
    <w:p w:rsidR="00C809F8" w:rsidRPr="008B3275" w:rsidRDefault="00C809F8" w:rsidP="00C809F8">
      <w:pPr>
        <w:ind w:left="360" w:right="-874"/>
        <w:jc w:val="both"/>
        <w:rPr>
          <w:b/>
        </w:rPr>
      </w:pPr>
    </w:p>
    <w:p w:rsidR="00257372" w:rsidRPr="008B3275" w:rsidRDefault="00A25790" w:rsidP="005A49F8">
      <w:pPr>
        <w:numPr>
          <w:ilvl w:val="0"/>
          <w:numId w:val="13"/>
        </w:numPr>
        <w:ind w:left="426" w:right="-874" w:hanging="426"/>
        <w:jc w:val="both"/>
        <w:rPr>
          <w:b/>
        </w:rPr>
      </w:pPr>
      <w:r w:rsidRPr="008B3275">
        <w:rPr>
          <w:b/>
        </w:rPr>
        <w:t>Piedāvājumu vērtēšana un lēmuma pieņemšana</w:t>
      </w:r>
    </w:p>
    <w:p w:rsidR="00A25790" w:rsidRPr="008B3275" w:rsidRDefault="00A25790" w:rsidP="001064E1">
      <w:pPr>
        <w:ind w:left="540" w:right="-34" w:hanging="540"/>
        <w:jc w:val="both"/>
      </w:pPr>
      <w:r w:rsidRPr="008B3275">
        <w:rPr>
          <w:bCs/>
        </w:rPr>
        <w:t>1</w:t>
      </w:r>
      <w:r w:rsidR="00202873">
        <w:rPr>
          <w:bCs/>
        </w:rPr>
        <w:t>2</w:t>
      </w:r>
      <w:r w:rsidRPr="008B3275">
        <w:rPr>
          <w:bCs/>
        </w:rPr>
        <w:t>.1. </w:t>
      </w:r>
      <w:r w:rsidRPr="008B3275">
        <w:t>Pretendentu novērtēšanā un salīdzināšanā iepirkuma komisija izskata piedāvājuma atbilstību iepirkuma procedūras uzaicinājumā norādītajām prasībām.</w:t>
      </w:r>
    </w:p>
    <w:p w:rsidR="00A25790" w:rsidRPr="008B3275" w:rsidRDefault="005C5716" w:rsidP="001064E1">
      <w:pPr>
        <w:ind w:left="540" w:right="-34" w:hanging="540"/>
        <w:jc w:val="both"/>
        <w:rPr>
          <w:bCs/>
        </w:rPr>
      </w:pPr>
      <w:r>
        <w:rPr>
          <w:bCs/>
        </w:rPr>
        <w:t>1</w:t>
      </w:r>
      <w:r w:rsidR="00202873">
        <w:rPr>
          <w:bCs/>
        </w:rPr>
        <w:t>2</w:t>
      </w:r>
      <w:r>
        <w:rPr>
          <w:bCs/>
        </w:rPr>
        <w:t>.2</w:t>
      </w:r>
      <w:r w:rsidR="00A25790" w:rsidRPr="008B3275">
        <w:rPr>
          <w:bCs/>
        </w:rPr>
        <w:t xml:space="preserve">. Piedāvājumus, kas neatbilst iepirkuma procedūras uzaicinājuma prasībām, iepirkuma komisija </w:t>
      </w:r>
      <w:r w:rsidR="00D86735" w:rsidRPr="008B3275">
        <w:rPr>
          <w:bCs/>
        </w:rPr>
        <w:t xml:space="preserve">noraida kā neatbilstošu un tālāk </w:t>
      </w:r>
      <w:r w:rsidR="00A25790" w:rsidRPr="008B3275">
        <w:rPr>
          <w:bCs/>
        </w:rPr>
        <w:t>neizskata.</w:t>
      </w:r>
    </w:p>
    <w:p w:rsidR="00A25790" w:rsidRPr="008B3275" w:rsidRDefault="005C5716" w:rsidP="001064E1">
      <w:pPr>
        <w:ind w:left="540" w:right="-34" w:hanging="540"/>
        <w:jc w:val="both"/>
      </w:pPr>
      <w:r>
        <w:rPr>
          <w:bCs/>
        </w:rPr>
        <w:t>1</w:t>
      </w:r>
      <w:r w:rsidR="00202873">
        <w:rPr>
          <w:bCs/>
        </w:rPr>
        <w:t>2</w:t>
      </w:r>
      <w:r>
        <w:rPr>
          <w:bCs/>
        </w:rPr>
        <w:t>.3</w:t>
      </w:r>
      <w:r w:rsidR="00A25790" w:rsidRPr="008B3275">
        <w:rPr>
          <w:bCs/>
        </w:rPr>
        <w:t>. </w:t>
      </w:r>
      <w:r w:rsidR="00A25790" w:rsidRPr="008B3275">
        <w:t>Iepirkuma komisija izvēlas piedāvājumu ar viszemāko cenu, kas atbilst uzaicinājumā norādītajām prasībām.</w:t>
      </w:r>
    </w:p>
    <w:p w:rsidR="00A25790" w:rsidRPr="008B3275" w:rsidRDefault="00202873" w:rsidP="001064E1">
      <w:pPr>
        <w:ind w:left="567" w:right="-34" w:hanging="567"/>
        <w:jc w:val="both"/>
      </w:pPr>
      <w:r>
        <w:t>12</w:t>
      </w:r>
      <w:r w:rsidR="005C5716">
        <w:t>.4</w:t>
      </w:r>
      <w:r w:rsidR="00A25790" w:rsidRPr="008B3275">
        <w:t>. </w:t>
      </w:r>
      <w:r w:rsidR="009E075A" w:rsidRPr="008B3275">
        <w:t>Iepirkuma komisija</w:t>
      </w:r>
      <w:r w:rsidR="00A25790" w:rsidRPr="008B3275">
        <w:t xml:space="preserve"> informē visus pretendentus par iepirkumā izraudzīto pretendentu vai pretendentiem triju </w:t>
      </w:r>
      <w:r w:rsidR="003374DE">
        <w:t xml:space="preserve">(3) </w:t>
      </w:r>
      <w:r w:rsidR="00A25790" w:rsidRPr="008B3275">
        <w:t xml:space="preserve">darbdienu laikā pēc lēmuma pieņemšanas, kā arī lēmumu ievieto mājaslapā internetā: </w:t>
      </w:r>
      <w:hyperlink r:id="rId11" w:history="1">
        <w:r w:rsidR="00BE6952" w:rsidRPr="00C627BA">
          <w:rPr>
            <w:rStyle w:val="Hyperlink"/>
          </w:rPr>
          <w:t>www.kase.gov.lv</w:t>
        </w:r>
      </w:hyperlink>
      <w:r w:rsidR="00510A9F">
        <w:t xml:space="preserve"> sadaļā „</w:t>
      </w:r>
      <w:r w:rsidR="00A25790" w:rsidRPr="008B3275">
        <w:t>Publiskie iepirkumi”.</w:t>
      </w:r>
    </w:p>
    <w:p w:rsidR="00EA658D" w:rsidRDefault="00202873" w:rsidP="00EA658D">
      <w:pPr>
        <w:ind w:left="567" w:right="-34" w:hanging="567"/>
        <w:jc w:val="both"/>
      </w:pPr>
      <w:r>
        <w:t>12</w:t>
      </w:r>
      <w:r w:rsidR="005C5716">
        <w:t>.5</w:t>
      </w:r>
      <w:r w:rsidR="009E075A" w:rsidRPr="008B3275">
        <w:t>. </w:t>
      </w:r>
      <w:r w:rsidR="00EA658D" w:rsidRPr="008B3275">
        <w:t>Ne vēlāk kā dienā, kad stājas spēkā attiecīgi iepirkuma līgums vai tā grozījumi, pasūtītājs savā mājaslapā internetā ievieto attiecīgi iepirkuma līguma vai tā grozījumu tekstu, atbilstoši normatīvajos aktos noteiktajai kārtībai</w:t>
      </w:r>
      <w:r w:rsidR="003374DE">
        <w:t>,</w:t>
      </w:r>
      <w:r w:rsidR="00EA658D" w:rsidRPr="008B3275">
        <w:t xml:space="preserve"> ievērojot komercnoslēpuma aizsardzības prasības. Iepirkuma līguma un tā grozījumu teksts ir pieejams pasūtītāja mājaslapā internetā vismaz visā iepirkuma līguma darbības laikā, bet ne mazāk kā 36 mēnešus pēc līguma spēkā stāšanās dienas.</w:t>
      </w:r>
    </w:p>
    <w:p w:rsidR="002556F7" w:rsidRDefault="002556F7" w:rsidP="00EA658D">
      <w:pPr>
        <w:ind w:left="567" w:right="-34" w:hanging="567"/>
        <w:jc w:val="both"/>
      </w:pPr>
    </w:p>
    <w:p w:rsidR="00384195" w:rsidRDefault="00384195" w:rsidP="00EA658D">
      <w:pPr>
        <w:ind w:left="567" w:right="-34" w:hanging="567"/>
        <w:jc w:val="both"/>
      </w:pPr>
    </w:p>
    <w:p w:rsidR="00457590" w:rsidRDefault="00457590" w:rsidP="00EA658D">
      <w:pPr>
        <w:ind w:left="567" w:right="-34" w:hanging="567"/>
        <w:jc w:val="both"/>
      </w:pPr>
    </w:p>
    <w:tbl>
      <w:tblPr>
        <w:tblW w:w="9288" w:type="dxa"/>
        <w:tblLook w:val="0000" w:firstRow="0" w:lastRow="0" w:firstColumn="0" w:lastColumn="0" w:noHBand="0" w:noVBand="0"/>
      </w:tblPr>
      <w:tblGrid>
        <w:gridCol w:w="5688"/>
        <w:gridCol w:w="3600"/>
      </w:tblGrid>
      <w:tr w:rsidR="001F00CD" w:rsidRPr="008B3275" w:rsidTr="001F00CD">
        <w:tc>
          <w:tcPr>
            <w:tcW w:w="5688" w:type="dxa"/>
            <w:vAlign w:val="bottom"/>
          </w:tcPr>
          <w:p w:rsidR="002556F7" w:rsidRPr="00714087" w:rsidRDefault="001F00CD" w:rsidP="002827AF">
            <w:pPr>
              <w:jc w:val="both"/>
            </w:pPr>
            <w:r w:rsidRPr="00714087">
              <w:rPr>
                <w:lang w:eastAsia="en-US"/>
              </w:rPr>
              <w:t xml:space="preserve">Iepirkuma </w:t>
            </w:r>
            <w:r w:rsidR="002556F7" w:rsidRPr="00714087">
              <w:rPr>
                <w:lang w:eastAsia="en-US"/>
              </w:rPr>
              <w:t>„</w:t>
            </w:r>
            <w:r w:rsidR="004C7F25">
              <w:rPr>
                <w:szCs w:val="20"/>
              </w:rPr>
              <w:t>Tīkla komutatori</w:t>
            </w:r>
            <w:r w:rsidR="002556F7" w:rsidRPr="00714087">
              <w:t>”</w:t>
            </w:r>
          </w:p>
          <w:p w:rsidR="001F00CD" w:rsidRPr="00714087" w:rsidRDefault="001F00CD" w:rsidP="00A03707">
            <w:pPr>
              <w:jc w:val="both"/>
              <w:rPr>
                <w:lang w:eastAsia="en-US"/>
              </w:rPr>
            </w:pPr>
            <w:r w:rsidRPr="005E3632">
              <w:rPr>
                <w:lang w:eastAsia="en-US"/>
              </w:rPr>
              <w:t>komisijas priekšsēdētāj</w:t>
            </w:r>
            <w:r w:rsidR="00A03707">
              <w:rPr>
                <w:lang w:eastAsia="en-US"/>
              </w:rPr>
              <w:t>s</w:t>
            </w:r>
          </w:p>
        </w:tc>
        <w:tc>
          <w:tcPr>
            <w:tcW w:w="3600" w:type="dxa"/>
          </w:tcPr>
          <w:p w:rsidR="00F67DB9" w:rsidRPr="00714087" w:rsidRDefault="00F67DB9" w:rsidP="00F67DB9">
            <w:pPr>
              <w:ind w:right="-108"/>
              <w:jc w:val="right"/>
              <w:rPr>
                <w:lang w:eastAsia="en-US"/>
              </w:rPr>
            </w:pPr>
          </w:p>
          <w:p w:rsidR="001F00CD" w:rsidRPr="008B3275" w:rsidRDefault="00A03707" w:rsidP="00F67DB9">
            <w:pPr>
              <w:ind w:right="-108"/>
              <w:jc w:val="right"/>
              <w:rPr>
                <w:lang w:eastAsia="en-US"/>
              </w:rPr>
            </w:pPr>
            <w:r>
              <w:rPr>
                <w:lang w:eastAsia="en-US"/>
              </w:rPr>
              <w:t>A.Rutkis</w:t>
            </w:r>
          </w:p>
        </w:tc>
      </w:tr>
      <w:tr w:rsidR="00A73C3D" w:rsidRPr="008B3275" w:rsidTr="001F00CD">
        <w:tc>
          <w:tcPr>
            <w:tcW w:w="5688" w:type="dxa"/>
            <w:vAlign w:val="bottom"/>
          </w:tcPr>
          <w:p w:rsidR="00844F9E" w:rsidRDefault="00844F9E" w:rsidP="00A17BEB">
            <w:pPr>
              <w:jc w:val="both"/>
              <w:rPr>
                <w:i/>
                <w:sz w:val="20"/>
                <w:szCs w:val="20"/>
                <w:lang w:eastAsia="en-US"/>
              </w:rPr>
            </w:pPr>
          </w:p>
          <w:p w:rsidR="00844F9E" w:rsidRDefault="00844F9E" w:rsidP="00A17BEB">
            <w:pPr>
              <w:jc w:val="both"/>
              <w:rPr>
                <w:i/>
                <w:sz w:val="20"/>
                <w:szCs w:val="20"/>
                <w:lang w:eastAsia="en-US"/>
              </w:rPr>
            </w:pPr>
          </w:p>
          <w:p w:rsidR="009C6A55" w:rsidRDefault="009C6A55" w:rsidP="00A17BEB">
            <w:pPr>
              <w:jc w:val="both"/>
              <w:rPr>
                <w:i/>
                <w:sz w:val="20"/>
                <w:szCs w:val="20"/>
                <w:lang w:eastAsia="en-US"/>
              </w:rPr>
            </w:pPr>
          </w:p>
          <w:p w:rsidR="009C6A55" w:rsidRDefault="009C6A55" w:rsidP="00A17BEB">
            <w:pPr>
              <w:jc w:val="both"/>
              <w:rPr>
                <w:i/>
                <w:sz w:val="20"/>
                <w:szCs w:val="20"/>
                <w:lang w:eastAsia="en-US"/>
              </w:rPr>
            </w:pPr>
          </w:p>
          <w:p w:rsidR="009C6A55" w:rsidRDefault="009C6A55" w:rsidP="00A17BEB">
            <w:pPr>
              <w:jc w:val="both"/>
              <w:rPr>
                <w:i/>
                <w:sz w:val="20"/>
                <w:szCs w:val="20"/>
                <w:lang w:eastAsia="en-US"/>
              </w:rPr>
            </w:pPr>
          </w:p>
          <w:p w:rsidR="009C6A55" w:rsidRDefault="009C6A55" w:rsidP="00A17BEB">
            <w:pPr>
              <w:jc w:val="both"/>
              <w:rPr>
                <w:i/>
                <w:sz w:val="20"/>
                <w:szCs w:val="20"/>
                <w:lang w:eastAsia="en-US"/>
              </w:rPr>
            </w:pPr>
          </w:p>
          <w:p w:rsidR="009C6A55" w:rsidRDefault="009C6A55" w:rsidP="00A17BEB">
            <w:pPr>
              <w:jc w:val="both"/>
              <w:rPr>
                <w:i/>
                <w:sz w:val="20"/>
                <w:szCs w:val="20"/>
                <w:lang w:eastAsia="en-US"/>
              </w:rPr>
            </w:pPr>
          </w:p>
          <w:p w:rsidR="0020284E" w:rsidRDefault="0020284E" w:rsidP="00A17BEB">
            <w:pPr>
              <w:jc w:val="both"/>
              <w:rPr>
                <w:i/>
                <w:sz w:val="20"/>
                <w:szCs w:val="20"/>
                <w:lang w:eastAsia="en-US"/>
              </w:rPr>
            </w:pPr>
          </w:p>
          <w:p w:rsidR="00481284" w:rsidRDefault="00481284" w:rsidP="00A17BEB">
            <w:pPr>
              <w:jc w:val="both"/>
              <w:rPr>
                <w:i/>
                <w:sz w:val="20"/>
                <w:szCs w:val="20"/>
                <w:lang w:eastAsia="en-US"/>
              </w:rPr>
            </w:pPr>
          </w:p>
          <w:p w:rsidR="00481284" w:rsidRDefault="00481284" w:rsidP="00A17BEB">
            <w:pPr>
              <w:jc w:val="both"/>
              <w:rPr>
                <w:i/>
                <w:sz w:val="20"/>
                <w:szCs w:val="20"/>
                <w:lang w:eastAsia="en-US"/>
              </w:rPr>
            </w:pPr>
          </w:p>
          <w:p w:rsidR="00481284" w:rsidRDefault="00481284" w:rsidP="00A17BEB">
            <w:pPr>
              <w:jc w:val="both"/>
              <w:rPr>
                <w:i/>
                <w:sz w:val="20"/>
                <w:szCs w:val="20"/>
                <w:lang w:eastAsia="en-US"/>
              </w:rPr>
            </w:pPr>
          </w:p>
          <w:p w:rsidR="00481284" w:rsidRDefault="00481284" w:rsidP="00A17BEB">
            <w:pPr>
              <w:jc w:val="both"/>
              <w:rPr>
                <w:i/>
                <w:sz w:val="20"/>
                <w:szCs w:val="20"/>
                <w:lang w:eastAsia="en-US"/>
              </w:rPr>
            </w:pPr>
          </w:p>
          <w:p w:rsidR="00481284" w:rsidRDefault="00481284" w:rsidP="00A17BEB">
            <w:pPr>
              <w:jc w:val="both"/>
              <w:rPr>
                <w:i/>
                <w:sz w:val="20"/>
                <w:szCs w:val="20"/>
                <w:lang w:eastAsia="en-US"/>
              </w:rPr>
            </w:pPr>
          </w:p>
          <w:p w:rsidR="00A17BEB" w:rsidRPr="008B3275" w:rsidRDefault="0034737B" w:rsidP="0034737B">
            <w:pPr>
              <w:jc w:val="both"/>
              <w:rPr>
                <w:lang w:eastAsia="en-US"/>
              </w:rPr>
            </w:pPr>
            <w:r>
              <w:rPr>
                <w:sz w:val="20"/>
                <w:szCs w:val="20"/>
                <w:lang w:eastAsia="en-US"/>
              </w:rPr>
              <w:t>Rutkis 67094256</w:t>
            </w:r>
          </w:p>
        </w:tc>
        <w:tc>
          <w:tcPr>
            <w:tcW w:w="3600" w:type="dxa"/>
          </w:tcPr>
          <w:p w:rsidR="00A73C3D" w:rsidRPr="008B3275" w:rsidRDefault="00A73C3D" w:rsidP="00A73C3D">
            <w:pPr>
              <w:ind w:right="174"/>
              <w:jc w:val="both"/>
              <w:rPr>
                <w:lang w:eastAsia="en-US"/>
              </w:rPr>
            </w:pPr>
          </w:p>
        </w:tc>
      </w:tr>
    </w:tbl>
    <w:p w:rsidR="008B3275" w:rsidRPr="008B3275" w:rsidRDefault="008B3275" w:rsidP="00FE3CF6">
      <w:pPr>
        <w:pStyle w:val="BodyText2"/>
        <w:tabs>
          <w:tab w:val="left" w:pos="1320"/>
        </w:tabs>
        <w:spacing w:after="0" w:line="240" w:lineRule="auto"/>
        <w:jc w:val="both"/>
        <w:sectPr w:rsidR="008B3275" w:rsidRPr="008B3275" w:rsidSect="00BF5385">
          <w:footerReference w:type="even" r:id="rId12"/>
          <w:footerReference w:type="default" r:id="rId13"/>
          <w:headerReference w:type="first" r:id="rId14"/>
          <w:pgSz w:w="12240" w:h="15840"/>
          <w:pgMar w:top="1079" w:right="1260" w:bottom="1440" w:left="1800" w:header="708" w:footer="708" w:gutter="0"/>
          <w:cols w:space="708"/>
          <w:titlePg/>
          <w:docGrid w:linePitch="360"/>
        </w:sectPr>
      </w:pPr>
    </w:p>
    <w:p w:rsidR="00F06F6F" w:rsidRPr="008B3275" w:rsidRDefault="00F06F6F" w:rsidP="00F06F6F">
      <w:pPr>
        <w:jc w:val="right"/>
        <w:rPr>
          <w:sz w:val="20"/>
          <w:szCs w:val="20"/>
        </w:rPr>
      </w:pPr>
    </w:p>
    <w:p w:rsidR="00F06F6F" w:rsidRPr="008B3275" w:rsidRDefault="00F06F6F" w:rsidP="00F06F6F">
      <w:pPr>
        <w:ind w:left="360"/>
        <w:jc w:val="right"/>
        <w:rPr>
          <w:b/>
        </w:rPr>
      </w:pPr>
    </w:p>
    <w:p w:rsidR="00F06F6F" w:rsidRPr="008B3275" w:rsidRDefault="00F06F6F" w:rsidP="00F06F6F">
      <w:pPr>
        <w:ind w:left="360"/>
        <w:jc w:val="right"/>
      </w:pPr>
      <w:r w:rsidRPr="008B3275">
        <w:t>1. pielikums</w:t>
      </w:r>
    </w:p>
    <w:p w:rsidR="008D447E" w:rsidRPr="00940149" w:rsidRDefault="003374DE" w:rsidP="00E77148">
      <w:pPr>
        <w:ind w:left="360"/>
        <w:jc w:val="right"/>
        <w:rPr>
          <w:i/>
          <w:sz w:val="20"/>
          <w:szCs w:val="20"/>
        </w:rPr>
      </w:pPr>
      <w:r w:rsidRPr="00940149">
        <w:rPr>
          <w:sz w:val="20"/>
          <w:szCs w:val="20"/>
          <w:lang w:eastAsia="en-US"/>
        </w:rPr>
        <w:t>I</w:t>
      </w:r>
      <w:r w:rsidR="008D447E" w:rsidRPr="00940149">
        <w:rPr>
          <w:sz w:val="20"/>
          <w:szCs w:val="20"/>
          <w:lang w:eastAsia="en-US"/>
        </w:rPr>
        <w:t>epirkuma “</w:t>
      </w:r>
      <w:r w:rsidR="004C7F25">
        <w:rPr>
          <w:sz w:val="20"/>
          <w:szCs w:val="20"/>
        </w:rPr>
        <w:t>Tīkla komutatori</w:t>
      </w:r>
      <w:r w:rsidR="00D1776F" w:rsidRPr="00940149">
        <w:rPr>
          <w:sz w:val="20"/>
          <w:szCs w:val="20"/>
          <w:lang w:eastAsia="en-US"/>
        </w:rPr>
        <w:t>”</w:t>
      </w:r>
    </w:p>
    <w:p w:rsidR="008D447E" w:rsidRPr="00940149" w:rsidRDefault="00E7645E" w:rsidP="008D447E">
      <w:pPr>
        <w:ind w:left="360"/>
        <w:jc w:val="right"/>
        <w:rPr>
          <w:sz w:val="20"/>
          <w:szCs w:val="20"/>
        </w:rPr>
      </w:pPr>
      <w:r w:rsidRPr="00940149">
        <w:rPr>
          <w:sz w:val="20"/>
          <w:szCs w:val="20"/>
        </w:rPr>
        <w:t>(Nr.</w:t>
      </w:r>
      <w:r w:rsidR="007A18C3" w:rsidRPr="00940149">
        <w:rPr>
          <w:sz w:val="20"/>
          <w:szCs w:val="20"/>
        </w:rPr>
        <w:t> </w:t>
      </w:r>
      <w:r w:rsidRPr="00940149">
        <w:rPr>
          <w:sz w:val="20"/>
          <w:szCs w:val="20"/>
        </w:rPr>
        <w:t>VK/201</w:t>
      </w:r>
      <w:r w:rsidR="00583DD5">
        <w:rPr>
          <w:sz w:val="20"/>
          <w:szCs w:val="20"/>
        </w:rPr>
        <w:t>6</w:t>
      </w:r>
      <w:r w:rsidRPr="00940149">
        <w:rPr>
          <w:sz w:val="20"/>
          <w:szCs w:val="20"/>
        </w:rPr>
        <w:t>/</w:t>
      </w:r>
      <w:r w:rsidR="00F07418">
        <w:rPr>
          <w:sz w:val="20"/>
          <w:szCs w:val="20"/>
        </w:rPr>
        <w:t>04</w:t>
      </w:r>
      <w:r w:rsidR="008D447E" w:rsidRPr="00940149">
        <w:rPr>
          <w:sz w:val="20"/>
          <w:szCs w:val="20"/>
        </w:rPr>
        <w:t>) uzaicinājumam</w:t>
      </w:r>
    </w:p>
    <w:p w:rsidR="00F06F6F" w:rsidRPr="008B3275" w:rsidRDefault="00F06F6F" w:rsidP="00F06F6F">
      <w:pPr>
        <w:jc w:val="right"/>
        <w:rPr>
          <w:b/>
          <w:sz w:val="26"/>
          <w:szCs w:val="26"/>
        </w:rPr>
      </w:pPr>
    </w:p>
    <w:p w:rsidR="00F06F6F" w:rsidRPr="008B3275" w:rsidRDefault="00F06F6F" w:rsidP="00F06F6F">
      <w:pPr>
        <w:pStyle w:val="Title"/>
        <w:outlineLvl w:val="0"/>
        <w:rPr>
          <w:sz w:val="26"/>
          <w:szCs w:val="26"/>
        </w:rPr>
      </w:pPr>
      <w:r w:rsidRPr="008B3275">
        <w:rPr>
          <w:sz w:val="26"/>
          <w:szCs w:val="26"/>
        </w:rPr>
        <w:t>Tehniskā specifikācija</w:t>
      </w:r>
    </w:p>
    <w:p w:rsidR="004B542C" w:rsidRDefault="004B542C" w:rsidP="00C73B81">
      <w:pPr>
        <w:pStyle w:val="Default"/>
        <w:jc w:val="both"/>
        <w:rPr>
          <w:b/>
          <w:bCs/>
          <w:sz w:val="23"/>
          <w:szCs w:val="23"/>
        </w:rPr>
      </w:pPr>
    </w:p>
    <w:p w:rsidR="00E77148" w:rsidRPr="00526360" w:rsidRDefault="00E77148" w:rsidP="00E77148">
      <w:pPr>
        <w:jc w:val="both"/>
        <w:rPr>
          <w:szCs w:val="28"/>
        </w:rPr>
      </w:pPr>
      <w:r w:rsidRPr="00526360">
        <w:rPr>
          <w:szCs w:val="28"/>
        </w:rPr>
        <w:t>Šī iepirkuma darba uzdevums, kura izpildi jānodrošina pretendentam, kurš tiks atzīts par iepirkuma uzvarētāju, ir:</w:t>
      </w:r>
    </w:p>
    <w:p w:rsidR="00E77148" w:rsidRPr="00526360" w:rsidRDefault="00E77148" w:rsidP="00E77148">
      <w:pPr>
        <w:jc w:val="both"/>
        <w:rPr>
          <w:szCs w:val="28"/>
        </w:rPr>
      </w:pPr>
    </w:p>
    <w:p w:rsidR="00E77148" w:rsidRPr="00526360" w:rsidRDefault="00E77148" w:rsidP="00E77148">
      <w:pPr>
        <w:numPr>
          <w:ilvl w:val="0"/>
          <w:numId w:val="45"/>
        </w:numPr>
        <w:jc w:val="both"/>
      </w:pPr>
      <w:r w:rsidRPr="00526360">
        <w:t>Piegādāt visu aparatūru (ieskaitot, elektrības kabeļus, stiprinājumus u.c.), kas iekļauta uzvarējušā pretendenta piedāvājumā.</w:t>
      </w:r>
    </w:p>
    <w:p w:rsidR="00E77148" w:rsidRPr="00526360" w:rsidRDefault="00E77148" w:rsidP="00E77148">
      <w:pPr>
        <w:numPr>
          <w:ilvl w:val="0"/>
          <w:numId w:val="45"/>
        </w:numPr>
        <w:jc w:val="both"/>
      </w:pPr>
      <w:r w:rsidRPr="00526360">
        <w:t>Nodrošināt minētās aparatūras uzs</w:t>
      </w:r>
      <w:r w:rsidR="0037441B">
        <w:t>tādīšanu</w:t>
      </w:r>
      <w:r w:rsidRPr="00526360">
        <w:t xml:space="preserve"> un </w:t>
      </w:r>
      <w:proofErr w:type="spellStart"/>
      <w:r w:rsidRPr="00526360">
        <w:t>parametrizēšanu</w:t>
      </w:r>
      <w:proofErr w:type="spellEnd"/>
      <w:r w:rsidRPr="00526360">
        <w:t xml:space="preserve"> saskaņā ar pasūtītāja pieprasījumu.</w:t>
      </w:r>
    </w:p>
    <w:p w:rsidR="00E77148" w:rsidRPr="00526360" w:rsidRDefault="00E77148" w:rsidP="00E77148">
      <w:pPr>
        <w:numPr>
          <w:ilvl w:val="0"/>
          <w:numId w:val="45"/>
        </w:numPr>
        <w:jc w:val="both"/>
      </w:pPr>
      <w:r w:rsidRPr="00526360">
        <w:t>Garantijas laikā nodrošināt tehnisko atbalstu atbilstoši ražotāja garantijas nosacījumiem.</w:t>
      </w:r>
    </w:p>
    <w:p w:rsidR="00E77148" w:rsidRPr="00526360" w:rsidRDefault="00E77148" w:rsidP="00E77148"/>
    <w:p w:rsidR="00E77148" w:rsidRPr="00526360" w:rsidRDefault="00E77148" w:rsidP="00A03707">
      <w:pPr>
        <w:pStyle w:val="ListParagraph"/>
        <w:numPr>
          <w:ilvl w:val="0"/>
          <w:numId w:val="48"/>
        </w:numPr>
      </w:pPr>
      <w:r w:rsidRPr="00526360">
        <w:t>Tīklošanas komutatoru infrastrukt</w:t>
      </w:r>
      <w:r w:rsidR="00A03707">
        <w:t>ūras paplašināšana (Daudzums – 2</w:t>
      </w:r>
      <w:r w:rsidRPr="00526360">
        <w:t xml:space="preserve"> gab.)</w:t>
      </w:r>
    </w:p>
    <w:tbl>
      <w:tblPr>
        <w:tblStyle w:val="TableGrid"/>
        <w:tblW w:w="8784" w:type="dxa"/>
        <w:tblLook w:val="04A0" w:firstRow="1" w:lastRow="0" w:firstColumn="1" w:lastColumn="0" w:noHBand="0" w:noVBand="1"/>
      </w:tblPr>
      <w:tblGrid>
        <w:gridCol w:w="2263"/>
        <w:gridCol w:w="3261"/>
        <w:gridCol w:w="3260"/>
      </w:tblGrid>
      <w:tr w:rsidR="00A03707" w:rsidTr="00A03707">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widowControl w:val="0"/>
              <w:autoSpaceDE w:val="0"/>
              <w:autoSpaceDN w:val="0"/>
              <w:adjustRightInd w:val="0"/>
              <w:rPr>
                <w:b/>
                <w:bCs/>
                <w:kern w:val="28"/>
              </w:rPr>
            </w:pPr>
            <w:r>
              <w:rPr>
                <w:b/>
                <w:bCs/>
                <w:kern w:val="28"/>
              </w:rPr>
              <w:t>Komponente/</w:t>
            </w:r>
          </w:p>
          <w:p w:rsidR="00A03707" w:rsidRDefault="00A03707">
            <w:pPr>
              <w:rPr>
                <w:b/>
                <w:sz w:val="22"/>
                <w:szCs w:val="22"/>
                <w:lang w:eastAsia="en-US"/>
              </w:rPr>
            </w:pPr>
            <w:r>
              <w:rPr>
                <w:b/>
                <w:bCs/>
                <w:kern w:val="28"/>
              </w:rPr>
              <w:t>nosaukums</w:t>
            </w:r>
          </w:p>
        </w:tc>
        <w:tc>
          <w:tcPr>
            <w:tcW w:w="3261" w:type="dxa"/>
            <w:tcBorders>
              <w:top w:val="single" w:sz="4" w:space="0" w:color="auto"/>
              <w:left w:val="single" w:sz="4" w:space="0" w:color="auto"/>
              <w:bottom w:val="single" w:sz="4" w:space="0" w:color="auto"/>
              <w:right w:val="single" w:sz="4" w:space="0" w:color="auto"/>
            </w:tcBorders>
            <w:hideMark/>
          </w:tcPr>
          <w:p w:rsidR="00A03707" w:rsidRDefault="00A03707">
            <w:pPr>
              <w:rPr>
                <w:b/>
                <w:sz w:val="22"/>
                <w:szCs w:val="22"/>
                <w:lang w:eastAsia="en-US"/>
              </w:rPr>
            </w:pPr>
            <w:r>
              <w:rPr>
                <w:b/>
                <w:bCs/>
                <w:kern w:val="28"/>
              </w:rPr>
              <w:t>Minimālās tehniskās/funkcionālās prasības</w:t>
            </w:r>
          </w:p>
        </w:tc>
        <w:tc>
          <w:tcPr>
            <w:tcW w:w="3260" w:type="dxa"/>
            <w:tcBorders>
              <w:top w:val="single" w:sz="4" w:space="0" w:color="auto"/>
              <w:left w:val="single" w:sz="4" w:space="0" w:color="auto"/>
              <w:bottom w:val="single" w:sz="4" w:space="0" w:color="auto"/>
              <w:right w:val="single" w:sz="4" w:space="0" w:color="auto"/>
            </w:tcBorders>
            <w:hideMark/>
          </w:tcPr>
          <w:p w:rsidR="00A03707" w:rsidRDefault="00A03707">
            <w:pPr>
              <w:rPr>
                <w:b/>
                <w:sz w:val="22"/>
                <w:szCs w:val="22"/>
                <w:lang w:eastAsia="en-US"/>
              </w:rPr>
            </w:pPr>
            <w:r>
              <w:rPr>
                <w:b/>
              </w:rPr>
              <w:t>Piedāvājums*</w:t>
            </w:r>
          </w:p>
        </w:tc>
      </w:tr>
      <w:tr w:rsidR="00A03707" w:rsidTr="00A03707">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Komutatora tips</w:t>
            </w:r>
          </w:p>
        </w:tc>
        <w:tc>
          <w:tcPr>
            <w:tcW w:w="3261"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L3 tipa komutators</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A03707">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Izmērs, forma</w:t>
            </w:r>
          </w:p>
        </w:tc>
        <w:tc>
          <w:tcPr>
            <w:tcW w:w="3261"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Industrijas standarta 19” skapī montējams, ne vairāk kā 1U augstuma, ar nepieciešamajiem stiprinājumiem</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A03707">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Porti</w:t>
            </w:r>
          </w:p>
        </w:tc>
        <w:tc>
          <w:tcPr>
            <w:tcW w:w="3261" w:type="dxa"/>
            <w:tcBorders>
              <w:top w:val="single" w:sz="4" w:space="0" w:color="auto"/>
              <w:left w:val="single" w:sz="4" w:space="0" w:color="auto"/>
              <w:bottom w:val="single" w:sz="4" w:space="0" w:color="auto"/>
              <w:right w:val="single" w:sz="4" w:space="0" w:color="auto"/>
            </w:tcBorders>
          </w:tcPr>
          <w:p w:rsidR="00A03707" w:rsidRDefault="00A03707">
            <w:pPr>
              <w:rPr>
                <w:rFonts w:cstheme="minorBidi"/>
              </w:rPr>
            </w:pPr>
            <w:r>
              <w:t xml:space="preserve">Vismaz 24 RJ-45 </w:t>
            </w:r>
            <w:proofErr w:type="spellStart"/>
            <w:r>
              <w:t>autosensing</w:t>
            </w:r>
            <w:proofErr w:type="spellEnd"/>
            <w:r>
              <w:t xml:space="preserve"> 10/100/1000Base-T ports, </w:t>
            </w:r>
          </w:p>
          <w:p w:rsidR="00A03707" w:rsidRDefault="00A03707"/>
          <w:p w:rsidR="00A03707" w:rsidRDefault="00A03707">
            <w:r>
              <w:t xml:space="preserve">Vismaz 6 gab. SFP+ (1/10 </w:t>
            </w:r>
            <w:proofErr w:type="spellStart"/>
            <w:r>
              <w:t>Gbit</w:t>
            </w:r>
            <w:proofErr w:type="spellEnd"/>
            <w:r>
              <w:t xml:space="preserve">), no kuriem vismaz 2 gab. atbalsta </w:t>
            </w:r>
            <w:proofErr w:type="spellStart"/>
            <w:r>
              <w:t>MACsec</w:t>
            </w:r>
            <w:proofErr w:type="spellEnd"/>
            <w:r>
              <w:t>.</w:t>
            </w:r>
          </w:p>
          <w:p w:rsidR="00A03707" w:rsidRDefault="00A03707"/>
          <w:p w:rsidR="00A03707" w:rsidRDefault="00A03707">
            <w:pPr>
              <w:rPr>
                <w:color w:val="000000"/>
                <w:sz w:val="22"/>
                <w:szCs w:val="22"/>
                <w:lang w:eastAsia="en-US"/>
              </w:rPr>
            </w:pPr>
            <w:r>
              <w:t xml:space="preserve">1 </w:t>
            </w:r>
            <w:proofErr w:type="spellStart"/>
            <w:r>
              <w:t>serial</w:t>
            </w:r>
            <w:proofErr w:type="spellEnd"/>
            <w:r>
              <w:t xml:space="preserve"> </w:t>
            </w:r>
            <w:proofErr w:type="spellStart"/>
            <w:r>
              <w:t>console</w:t>
            </w:r>
            <w:proofErr w:type="spellEnd"/>
            <w:r>
              <w:t xml:space="preserve"> </w:t>
            </w:r>
            <w:proofErr w:type="spellStart"/>
            <w:r>
              <w:t>port</w:t>
            </w:r>
            <w:proofErr w:type="spellEnd"/>
            <w:r>
              <w:t xml:space="preserve">; </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A03707">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Barošanas bloki</w:t>
            </w:r>
          </w:p>
        </w:tc>
        <w:tc>
          <w:tcPr>
            <w:tcW w:w="3261"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Atbilstošas jaudas vismaz divi gab., rezervēti (</w:t>
            </w:r>
            <w:proofErr w:type="spellStart"/>
            <w:r>
              <w:rPr>
                <w:i/>
              </w:rPr>
              <w:t>redundant</w:t>
            </w:r>
            <w:proofErr w:type="spellEnd"/>
            <w:r>
              <w:t>)</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A03707">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Ātrdarbība</w:t>
            </w:r>
          </w:p>
        </w:tc>
        <w:tc>
          <w:tcPr>
            <w:tcW w:w="3261" w:type="dxa"/>
            <w:tcBorders>
              <w:top w:val="single" w:sz="4" w:space="0" w:color="auto"/>
              <w:left w:val="single" w:sz="4" w:space="0" w:color="auto"/>
              <w:bottom w:val="single" w:sz="4" w:space="0" w:color="auto"/>
              <w:right w:val="single" w:sz="4" w:space="0" w:color="auto"/>
            </w:tcBorders>
            <w:hideMark/>
          </w:tcPr>
          <w:p w:rsidR="00A03707" w:rsidRDefault="00A03707">
            <w:pPr>
              <w:rPr>
                <w:rFonts w:cstheme="minorBidi"/>
              </w:rPr>
            </w:pPr>
            <w:r>
              <w:t xml:space="preserve">Maršrutēšanas/komutācijas kapacitāte vismaz 280Gbps </w:t>
            </w:r>
          </w:p>
          <w:p w:rsidR="00A03707" w:rsidRDefault="00A03707">
            <w:pPr>
              <w:rPr>
                <w:sz w:val="22"/>
                <w:szCs w:val="22"/>
                <w:lang w:eastAsia="en-US"/>
              </w:rPr>
            </w:pPr>
            <w:r>
              <w:t>Caurlaidspēja: Vismaz 210Mpps</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A03707">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Grēdošanas funkcionalitāte</w:t>
            </w:r>
          </w:p>
        </w:tc>
        <w:tc>
          <w:tcPr>
            <w:tcW w:w="3261"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Ar savienojuma ātrumu 20GB/s, ar iespēju apvienot grēdā līdz pat 9 (deviņiem) komutatoriem</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A03707">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Maršrutēšanas funkcionalitāte</w:t>
            </w:r>
          </w:p>
        </w:tc>
        <w:tc>
          <w:tcPr>
            <w:tcW w:w="3261"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OSPF v2, VPLS</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A03707">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Iekārtas pārvaldība</w:t>
            </w:r>
          </w:p>
        </w:tc>
        <w:tc>
          <w:tcPr>
            <w:tcW w:w="3261" w:type="dxa"/>
            <w:tcBorders>
              <w:top w:val="single" w:sz="4" w:space="0" w:color="auto"/>
              <w:left w:val="single" w:sz="4" w:space="0" w:color="auto"/>
              <w:bottom w:val="single" w:sz="4" w:space="0" w:color="auto"/>
              <w:right w:val="single" w:sz="4" w:space="0" w:color="auto"/>
            </w:tcBorders>
            <w:hideMark/>
          </w:tcPr>
          <w:p w:rsidR="00A03707" w:rsidRDefault="00A03707">
            <w:pPr>
              <w:autoSpaceDE w:val="0"/>
              <w:autoSpaceDN w:val="0"/>
              <w:adjustRightInd w:val="0"/>
              <w:rPr>
                <w:rFonts w:cstheme="minorBidi"/>
              </w:rPr>
            </w:pPr>
            <w:r>
              <w:t>RFC 1157 SNMPv1/v2c</w:t>
            </w:r>
          </w:p>
          <w:p w:rsidR="00A03707" w:rsidRDefault="00A03707">
            <w:pPr>
              <w:autoSpaceDE w:val="0"/>
              <w:autoSpaceDN w:val="0"/>
              <w:adjustRightInd w:val="0"/>
            </w:pPr>
            <w:r>
              <w:t>RFC 1305 NTPv3</w:t>
            </w:r>
          </w:p>
          <w:p w:rsidR="00A03707" w:rsidRDefault="00A03707">
            <w:pPr>
              <w:autoSpaceDE w:val="0"/>
              <w:autoSpaceDN w:val="0"/>
              <w:adjustRightInd w:val="0"/>
            </w:pPr>
            <w:r>
              <w:lastRenderedPageBreak/>
              <w:t xml:space="preserve">RFC 2573 (SNMPv3 </w:t>
            </w:r>
            <w:proofErr w:type="spellStart"/>
            <w:r>
              <w:t>Applications</w:t>
            </w:r>
            <w:proofErr w:type="spellEnd"/>
            <w:r>
              <w:t>)</w:t>
            </w:r>
          </w:p>
          <w:p w:rsidR="00A03707" w:rsidRDefault="00A03707">
            <w:pPr>
              <w:autoSpaceDE w:val="0"/>
              <w:autoSpaceDN w:val="0"/>
              <w:adjustRightInd w:val="0"/>
            </w:pPr>
            <w:r>
              <w:t xml:space="preserve">RFC 2819 (RMON </w:t>
            </w:r>
            <w:proofErr w:type="spellStart"/>
            <w:r>
              <w:t>groups</w:t>
            </w:r>
            <w:proofErr w:type="spellEnd"/>
            <w:r>
              <w:t xml:space="preserve"> </w:t>
            </w:r>
            <w:proofErr w:type="spellStart"/>
            <w:r>
              <w:t>Alarm</w:t>
            </w:r>
            <w:proofErr w:type="spellEnd"/>
            <w:r>
              <w:t xml:space="preserve">, </w:t>
            </w:r>
            <w:proofErr w:type="spellStart"/>
            <w:r>
              <w:t>Event</w:t>
            </w:r>
            <w:proofErr w:type="spellEnd"/>
            <w:r>
              <w:t xml:space="preserve">, </w:t>
            </w:r>
            <w:proofErr w:type="spellStart"/>
            <w:r>
              <w:t>History</w:t>
            </w:r>
            <w:proofErr w:type="spellEnd"/>
          </w:p>
          <w:p w:rsidR="00A03707" w:rsidRDefault="00A03707">
            <w:pPr>
              <w:autoSpaceDE w:val="0"/>
              <w:autoSpaceDN w:val="0"/>
              <w:adjustRightInd w:val="0"/>
            </w:pPr>
            <w:proofErr w:type="spellStart"/>
            <w:r>
              <w:t>and</w:t>
            </w:r>
            <w:proofErr w:type="spellEnd"/>
            <w:r>
              <w:t xml:space="preserve"> </w:t>
            </w:r>
            <w:proofErr w:type="spellStart"/>
            <w:r>
              <w:t>Statistics</w:t>
            </w:r>
            <w:proofErr w:type="spellEnd"/>
            <w:r>
              <w:t xml:space="preserve"> </w:t>
            </w:r>
            <w:proofErr w:type="spellStart"/>
            <w:r>
              <w:t>only</w:t>
            </w:r>
            <w:proofErr w:type="spellEnd"/>
            <w:r>
              <w:t>)</w:t>
            </w:r>
          </w:p>
          <w:p w:rsidR="00A03707" w:rsidRDefault="00A03707">
            <w:pPr>
              <w:autoSpaceDE w:val="0"/>
              <w:autoSpaceDN w:val="0"/>
              <w:adjustRightInd w:val="0"/>
            </w:pPr>
            <w:r>
              <w:t xml:space="preserve">RFC 3416 (SNMP </w:t>
            </w:r>
            <w:proofErr w:type="spellStart"/>
            <w:r>
              <w:t>Protocol</w:t>
            </w:r>
            <w:proofErr w:type="spellEnd"/>
            <w:r>
              <w:t xml:space="preserve"> </w:t>
            </w:r>
            <w:proofErr w:type="spellStart"/>
            <w:r>
              <w:t>Operations</w:t>
            </w:r>
            <w:proofErr w:type="spellEnd"/>
            <w:r>
              <w:t xml:space="preserve"> v2)</w:t>
            </w:r>
          </w:p>
          <w:p w:rsidR="00A03707" w:rsidRDefault="00A03707">
            <w:pPr>
              <w:autoSpaceDE w:val="0"/>
              <w:autoSpaceDN w:val="0"/>
              <w:adjustRightInd w:val="0"/>
            </w:pPr>
            <w:r>
              <w:t xml:space="preserve">HTML </w:t>
            </w:r>
            <w:proofErr w:type="spellStart"/>
            <w:r>
              <w:t>and</w:t>
            </w:r>
            <w:proofErr w:type="spellEnd"/>
            <w:r>
              <w:t xml:space="preserve"> </w:t>
            </w:r>
            <w:proofErr w:type="spellStart"/>
            <w:r>
              <w:t>telnet</w:t>
            </w:r>
            <w:proofErr w:type="spellEnd"/>
            <w:r>
              <w:t xml:space="preserve"> </w:t>
            </w:r>
            <w:proofErr w:type="spellStart"/>
            <w:r>
              <w:t>management</w:t>
            </w:r>
            <w:proofErr w:type="spellEnd"/>
          </w:p>
          <w:p w:rsidR="00A03707" w:rsidRDefault="00A03707">
            <w:pPr>
              <w:autoSpaceDE w:val="0"/>
              <w:autoSpaceDN w:val="0"/>
              <w:adjustRightInd w:val="0"/>
            </w:pPr>
            <w:proofErr w:type="spellStart"/>
            <w:r>
              <w:t>Multiple</w:t>
            </w:r>
            <w:proofErr w:type="spellEnd"/>
            <w:r>
              <w:t xml:space="preserve"> </w:t>
            </w:r>
            <w:proofErr w:type="spellStart"/>
            <w:r>
              <w:t>Configuration</w:t>
            </w:r>
            <w:proofErr w:type="spellEnd"/>
            <w:r>
              <w:t xml:space="preserve"> </w:t>
            </w:r>
            <w:proofErr w:type="spellStart"/>
            <w:r>
              <w:t>Files</w:t>
            </w:r>
            <w:proofErr w:type="spellEnd"/>
          </w:p>
          <w:p w:rsidR="00A03707" w:rsidRDefault="00A03707">
            <w:pPr>
              <w:autoSpaceDE w:val="0"/>
              <w:autoSpaceDN w:val="0"/>
              <w:adjustRightInd w:val="0"/>
            </w:pPr>
            <w:r>
              <w:t xml:space="preserve">SNMP v3 </w:t>
            </w:r>
            <w:proofErr w:type="spellStart"/>
            <w:r>
              <w:t>and</w:t>
            </w:r>
            <w:proofErr w:type="spellEnd"/>
            <w:r>
              <w:t xml:space="preserve"> RMON RFC </w:t>
            </w:r>
            <w:proofErr w:type="spellStart"/>
            <w:r>
              <w:t>support</w:t>
            </w:r>
            <w:proofErr w:type="spellEnd"/>
          </w:p>
          <w:p w:rsidR="00A03707" w:rsidRDefault="00A03707">
            <w:pPr>
              <w:autoSpaceDE w:val="0"/>
              <w:autoSpaceDN w:val="0"/>
              <w:adjustRightInd w:val="0"/>
            </w:pPr>
            <w:r>
              <w:t xml:space="preserve">SSHv1/SSHv2 </w:t>
            </w:r>
            <w:proofErr w:type="spellStart"/>
            <w:r>
              <w:t>Secure</w:t>
            </w:r>
            <w:proofErr w:type="spellEnd"/>
            <w:r>
              <w:t xml:space="preserve"> </w:t>
            </w:r>
            <w:proofErr w:type="spellStart"/>
            <w:r>
              <w:t>Shell</w:t>
            </w:r>
            <w:proofErr w:type="spellEnd"/>
          </w:p>
          <w:p w:rsidR="00A03707" w:rsidRDefault="00A03707">
            <w:pPr>
              <w:autoSpaceDE w:val="0"/>
              <w:autoSpaceDN w:val="0"/>
              <w:adjustRightInd w:val="0"/>
            </w:pPr>
            <w:r>
              <w:t>TACACS/TACACS+</w:t>
            </w:r>
          </w:p>
          <w:p w:rsidR="00A03707" w:rsidRDefault="00A03707">
            <w:r>
              <w:t>Web UI</w:t>
            </w:r>
          </w:p>
          <w:p w:rsidR="00A03707" w:rsidRDefault="00A03707">
            <w:pPr>
              <w:rPr>
                <w:sz w:val="22"/>
                <w:szCs w:val="22"/>
                <w:lang w:eastAsia="en-US"/>
              </w:rPr>
            </w:pPr>
            <w:proofErr w:type="spellStart"/>
            <w:r>
              <w:t>Command</w:t>
            </w:r>
            <w:proofErr w:type="spellEnd"/>
            <w:r>
              <w:t xml:space="preserve"> </w:t>
            </w:r>
            <w:proofErr w:type="spellStart"/>
            <w:r>
              <w:t>line</w:t>
            </w:r>
            <w:proofErr w:type="spellEnd"/>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A03707">
        <w:tc>
          <w:tcPr>
            <w:tcW w:w="2263" w:type="dxa"/>
            <w:tcBorders>
              <w:top w:val="single" w:sz="4" w:space="0" w:color="auto"/>
              <w:left w:val="single" w:sz="4" w:space="0" w:color="auto"/>
              <w:bottom w:val="single" w:sz="4" w:space="0" w:color="auto"/>
              <w:right w:val="single" w:sz="4" w:space="0" w:color="auto"/>
            </w:tcBorders>
          </w:tcPr>
          <w:p w:rsidR="00A03707" w:rsidRDefault="00A03707">
            <w:pPr>
              <w:rPr>
                <w:rFonts w:cstheme="minorBidi"/>
              </w:rPr>
            </w:pPr>
            <w:r>
              <w:lastRenderedPageBreak/>
              <w:t>Tikla pārvaldība</w:t>
            </w:r>
          </w:p>
          <w:p w:rsidR="00A03707" w:rsidRDefault="00A03707"/>
          <w:p w:rsidR="00A03707" w:rsidRDefault="00A03707"/>
          <w:p w:rsidR="00A03707" w:rsidRDefault="00A03707"/>
          <w:p w:rsidR="00A03707" w:rsidRDefault="00A03707"/>
          <w:p w:rsidR="00A03707" w:rsidRDefault="00A03707">
            <w:pPr>
              <w:rPr>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A03707" w:rsidRDefault="00A03707">
            <w:pPr>
              <w:autoSpaceDE w:val="0"/>
              <w:autoSpaceDN w:val="0"/>
              <w:adjustRightInd w:val="0"/>
              <w:rPr>
                <w:rFonts w:cstheme="minorBidi"/>
              </w:rPr>
            </w:pPr>
            <w:r>
              <w:t xml:space="preserve">IEEE 802.1AB </w:t>
            </w:r>
            <w:proofErr w:type="spellStart"/>
            <w:r>
              <w:t>Link</w:t>
            </w:r>
            <w:proofErr w:type="spellEnd"/>
            <w:r>
              <w:t xml:space="preserve"> </w:t>
            </w:r>
            <w:proofErr w:type="spellStart"/>
            <w:r>
              <w:t>Layer</w:t>
            </w:r>
            <w:proofErr w:type="spellEnd"/>
            <w:r>
              <w:t xml:space="preserve"> </w:t>
            </w:r>
            <w:proofErr w:type="spellStart"/>
            <w:r>
              <w:t>Discovery</w:t>
            </w:r>
            <w:proofErr w:type="spellEnd"/>
            <w:r>
              <w:t xml:space="preserve"> </w:t>
            </w:r>
            <w:proofErr w:type="spellStart"/>
            <w:r>
              <w:t>Protocol</w:t>
            </w:r>
            <w:proofErr w:type="spellEnd"/>
            <w:r>
              <w:t xml:space="preserve"> (LLDP)</w:t>
            </w:r>
          </w:p>
          <w:p w:rsidR="00A03707" w:rsidRDefault="00A03707">
            <w:pPr>
              <w:autoSpaceDE w:val="0"/>
              <w:autoSpaceDN w:val="0"/>
              <w:adjustRightInd w:val="0"/>
            </w:pPr>
            <w:r>
              <w:t xml:space="preserve">RFC 2819 </w:t>
            </w:r>
            <w:proofErr w:type="spellStart"/>
            <w:r>
              <w:t>Four</w:t>
            </w:r>
            <w:proofErr w:type="spellEnd"/>
            <w:r>
              <w:t xml:space="preserve"> </w:t>
            </w:r>
            <w:proofErr w:type="spellStart"/>
            <w:r>
              <w:t>groups</w:t>
            </w:r>
            <w:proofErr w:type="spellEnd"/>
            <w:r>
              <w:t xml:space="preserve"> </w:t>
            </w:r>
            <w:proofErr w:type="spellStart"/>
            <w:r>
              <w:t>of</w:t>
            </w:r>
            <w:proofErr w:type="spellEnd"/>
            <w:r>
              <w:t xml:space="preserve"> RMON: 1 (</w:t>
            </w:r>
            <w:proofErr w:type="spellStart"/>
            <w:r>
              <w:t>statistics</w:t>
            </w:r>
            <w:proofErr w:type="spellEnd"/>
            <w:r>
              <w:t>), 2</w:t>
            </w:r>
          </w:p>
          <w:p w:rsidR="00A03707" w:rsidRDefault="00A03707">
            <w:pPr>
              <w:autoSpaceDE w:val="0"/>
              <w:autoSpaceDN w:val="0"/>
              <w:adjustRightInd w:val="0"/>
            </w:pPr>
            <w:r>
              <w:t>(</w:t>
            </w:r>
            <w:proofErr w:type="spellStart"/>
            <w:r>
              <w:t>history</w:t>
            </w:r>
            <w:proofErr w:type="spellEnd"/>
            <w:r>
              <w:t>), 3 (</w:t>
            </w:r>
            <w:proofErr w:type="spellStart"/>
            <w:r>
              <w:t>alarm</w:t>
            </w:r>
            <w:proofErr w:type="spellEnd"/>
            <w:r>
              <w:t xml:space="preserve">) </w:t>
            </w:r>
            <w:proofErr w:type="spellStart"/>
            <w:r>
              <w:t>and</w:t>
            </w:r>
            <w:proofErr w:type="spellEnd"/>
            <w:r>
              <w:t xml:space="preserve"> 9 (</w:t>
            </w:r>
            <w:proofErr w:type="spellStart"/>
            <w:r>
              <w:t>events</w:t>
            </w:r>
            <w:proofErr w:type="spellEnd"/>
            <w:r>
              <w:t>)</w:t>
            </w:r>
          </w:p>
          <w:p w:rsidR="00A03707" w:rsidRDefault="00A03707">
            <w:pPr>
              <w:autoSpaceDE w:val="0"/>
              <w:autoSpaceDN w:val="0"/>
              <w:adjustRightInd w:val="0"/>
            </w:pPr>
            <w:r>
              <w:t xml:space="preserve">ANSI/TIA-1057 LLDP </w:t>
            </w:r>
            <w:proofErr w:type="spellStart"/>
            <w:r>
              <w:t>Media</w:t>
            </w:r>
            <w:proofErr w:type="spellEnd"/>
            <w:r>
              <w:t xml:space="preserve"> </w:t>
            </w:r>
            <w:proofErr w:type="spellStart"/>
            <w:r>
              <w:t>Endpoint</w:t>
            </w:r>
            <w:proofErr w:type="spellEnd"/>
            <w:r>
              <w:t xml:space="preserve"> </w:t>
            </w:r>
            <w:proofErr w:type="spellStart"/>
            <w:r>
              <w:t>Discovery</w:t>
            </w:r>
            <w:proofErr w:type="spellEnd"/>
          </w:p>
          <w:p w:rsidR="00A03707" w:rsidRDefault="00A03707">
            <w:pPr>
              <w:autoSpaceDE w:val="0"/>
              <w:autoSpaceDN w:val="0"/>
              <w:adjustRightInd w:val="0"/>
            </w:pPr>
            <w:r>
              <w:t>(LLDP-MED)</w:t>
            </w:r>
          </w:p>
          <w:p w:rsidR="00A03707" w:rsidRDefault="00A03707">
            <w:pPr>
              <w:autoSpaceDE w:val="0"/>
              <w:autoSpaceDN w:val="0"/>
              <w:adjustRightInd w:val="0"/>
              <w:rPr>
                <w:sz w:val="22"/>
                <w:szCs w:val="22"/>
                <w:lang w:eastAsia="en-US"/>
              </w:rPr>
            </w:pPr>
            <w:r>
              <w:t>SNMPv1/v2c/v3</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A03707">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Protokolu atbilstība</w:t>
            </w:r>
          </w:p>
        </w:tc>
        <w:tc>
          <w:tcPr>
            <w:tcW w:w="3261" w:type="dxa"/>
            <w:tcBorders>
              <w:top w:val="single" w:sz="4" w:space="0" w:color="auto"/>
              <w:left w:val="single" w:sz="4" w:space="0" w:color="auto"/>
              <w:bottom w:val="single" w:sz="4" w:space="0" w:color="auto"/>
              <w:right w:val="single" w:sz="4" w:space="0" w:color="auto"/>
            </w:tcBorders>
            <w:hideMark/>
          </w:tcPr>
          <w:p w:rsidR="00A03707" w:rsidRDefault="00A03707">
            <w:pPr>
              <w:autoSpaceDE w:val="0"/>
              <w:autoSpaceDN w:val="0"/>
              <w:adjustRightInd w:val="0"/>
              <w:rPr>
                <w:rFonts w:cstheme="minorBidi"/>
              </w:rPr>
            </w:pPr>
            <w:r>
              <w:t>IEEE 802.1ad Q-</w:t>
            </w:r>
            <w:proofErr w:type="spellStart"/>
            <w:r>
              <w:t>in-Q</w:t>
            </w:r>
            <w:proofErr w:type="spellEnd"/>
          </w:p>
          <w:p w:rsidR="00A03707" w:rsidRDefault="00A03707">
            <w:pPr>
              <w:autoSpaceDE w:val="0"/>
              <w:autoSpaceDN w:val="0"/>
              <w:adjustRightInd w:val="0"/>
            </w:pPr>
            <w:r>
              <w:t xml:space="preserve">IEEE 802.1D MAC </w:t>
            </w:r>
            <w:proofErr w:type="spellStart"/>
            <w:r>
              <w:t>Bridges</w:t>
            </w:r>
            <w:proofErr w:type="spellEnd"/>
          </w:p>
          <w:p w:rsidR="00A03707" w:rsidRDefault="00A03707">
            <w:pPr>
              <w:autoSpaceDE w:val="0"/>
              <w:autoSpaceDN w:val="0"/>
              <w:adjustRightInd w:val="0"/>
            </w:pPr>
            <w:r>
              <w:t xml:space="preserve">IEEE 802.1p </w:t>
            </w:r>
            <w:proofErr w:type="spellStart"/>
            <w:r>
              <w:t>Priority</w:t>
            </w:r>
            <w:proofErr w:type="spellEnd"/>
          </w:p>
          <w:p w:rsidR="00A03707" w:rsidRDefault="00A03707">
            <w:pPr>
              <w:autoSpaceDE w:val="0"/>
              <w:autoSpaceDN w:val="0"/>
              <w:adjustRightInd w:val="0"/>
            </w:pPr>
            <w:r>
              <w:t xml:space="preserve">IEEE 802.1Q </w:t>
            </w:r>
            <w:proofErr w:type="spellStart"/>
            <w:r>
              <w:t>VLANs</w:t>
            </w:r>
            <w:proofErr w:type="spellEnd"/>
          </w:p>
          <w:p w:rsidR="00A03707" w:rsidRDefault="00A03707">
            <w:pPr>
              <w:autoSpaceDE w:val="0"/>
              <w:autoSpaceDN w:val="0"/>
              <w:adjustRightInd w:val="0"/>
            </w:pPr>
            <w:r>
              <w:t xml:space="preserve">IEEE 802.1s </w:t>
            </w:r>
            <w:proofErr w:type="spellStart"/>
            <w:r>
              <w:t>Multiple</w:t>
            </w:r>
            <w:proofErr w:type="spellEnd"/>
            <w:r>
              <w:t xml:space="preserve"> </w:t>
            </w:r>
            <w:proofErr w:type="spellStart"/>
            <w:r>
              <w:t>Spanning</w:t>
            </w:r>
            <w:proofErr w:type="spellEnd"/>
            <w:r>
              <w:t xml:space="preserve"> </w:t>
            </w:r>
            <w:proofErr w:type="spellStart"/>
            <w:r>
              <w:t>Trees</w:t>
            </w:r>
            <w:proofErr w:type="spellEnd"/>
          </w:p>
          <w:p w:rsidR="00A03707" w:rsidRDefault="00A03707">
            <w:pPr>
              <w:autoSpaceDE w:val="0"/>
              <w:autoSpaceDN w:val="0"/>
              <w:adjustRightInd w:val="0"/>
            </w:pPr>
            <w:r>
              <w:t xml:space="preserve">IEEE 802.1w </w:t>
            </w:r>
            <w:proofErr w:type="spellStart"/>
            <w:r>
              <w:t>Rapid</w:t>
            </w:r>
            <w:proofErr w:type="spellEnd"/>
            <w:r>
              <w:t xml:space="preserve"> </w:t>
            </w:r>
            <w:proofErr w:type="spellStart"/>
            <w:r>
              <w:t>Reconfiguration</w:t>
            </w:r>
            <w:proofErr w:type="spellEnd"/>
            <w:r>
              <w:t xml:space="preserve"> </w:t>
            </w:r>
            <w:proofErr w:type="spellStart"/>
            <w:r>
              <w:t>of</w:t>
            </w:r>
            <w:proofErr w:type="spellEnd"/>
            <w:r>
              <w:t xml:space="preserve"> </w:t>
            </w:r>
            <w:proofErr w:type="spellStart"/>
            <w:r>
              <w:t>Spanning</w:t>
            </w:r>
            <w:proofErr w:type="spellEnd"/>
            <w:r>
              <w:t xml:space="preserve"> </w:t>
            </w:r>
            <w:proofErr w:type="spellStart"/>
            <w:r>
              <w:t>Tree</w:t>
            </w:r>
            <w:proofErr w:type="spellEnd"/>
          </w:p>
          <w:p w:rsidR="00A03707" w:rsidRDefault="00A03707">
            <w:pPr>
              <w:autoSpaceDE w:val="0"/>
              <w:autoSpaceDN w:val="0"/>
              <w:adjustRightInd w:val="0"/>
            </w:pPr>
            <w:r>
              <w:t>IEEE 802.1X PAE</w:t>
            </w:r>
          </w:p>
          <w:p w:rsidR="00A03707" w:rsidRDefault="00A03707">
            <w:pPr>
              <w:autoSpaceDE w:val="0"/>
              <w:autoSpaceDN w:val="0"/>
              <w:adjustRightInd w:val="0"/>
            </w:pPr>
            <w:r>
              <w:t xml:space="preserve">IEEE 802.3 </w:t>
            </w:r>
            <w:proofErr w:type="spellStart"/>
            <w:r>
              <w:t>Type</w:t>
            </w:r>
            <w:proofErr w:type="spellEnd"/>
            <w:r>
              <w:t xml:space="preserve"> 10BASE-T</w:t>
            </w:r>
          </w:p>
          <w:p w:rsidR="00A03707" w:rsidRDefault="00A03707">
            <w:pPr>
              <w:autoSpaceDE w:val="0"/>
              <w:autoSpaceDN w:val="0"/>
              <w:adjustRightInd w:val="0"/>
            </w:pPr>
            <w:r>
              <w:t>IEEE 802.3ab 1000BASE-T</w:t>
            </w:r>
          </w:p>
          <w:p w:rsidR="00A03707" w:rsidRDefault="00A03707">
            <w:pPr>
              <w:autoSpaceDE w:val="0"/>
              <w:autoSpaceDN w:val="0"/>
              <w:adjustRightInd w:val="0"/>
            </w:pPr>
            <w:r>
              <w:t xml:space="preserve">IEEE 802.3ad </w:t>
            </w:r>
            <w:proofErr w:type="spellStart"/>
            <w:r>
              <w:t>Link</w:t>
            </w:r>
            <w:proofErr w:type="spellEnd"/>
            <w:r>
              <w:t xml:space="preserve"> </w:t>
            </w:r>
            <w:proofErr w:type="spellStart"/>
            <w:r>
              <w:t>Aggregation</w:t>
            </w:r>
            <w:proofErr w:type="spellEnd"/>
            <w:r>
              <w:t xml:space="preserve"> </w:t>
            </w:r>
            <w:proofErr w:type="spellStart"/>
            <w:r>
              <w:t>Control</w:t>
            </w:r>
            <w:proofErr w:type="spellEnd"/>
            <w:r>
              <w:t xml:space="preserve"> </w:t>
            </w:r>
            <w:proofErr w:type="spellStart"/>
            <w:r>
              <w:t>Protocol</w:t>
            </w:r>
            <w:proofErr w:type="spellEnd"/>
            <w:r>
              <w:t xml:space="preserve"> (LACP)</w:t>
            </w:r>
          </w:p>
          <w:p w:rsidR="00A03707" w:rsidRDefault="00A03707">
            <w:pPr>
              <w:autoSpaceDE w:val="0"/>
              <w:autoSpaceDN w:val="0"/>
              <w:adjustRightInd w:val="0"/>
            </w:pPr>
            <w:r>
              <w:t xml:space="preserve">IEEE 802.3ae 10-Gigabit </w:t>
            </w:r>
            <w:proofErr w:type="spellStart"/>
            <w:r>
              <w:t>Ethernet</w:t>
            </w:r>
            <w:proofErr w:type="spellEnd"/>
          </w:p>
          <w:p w:rsidR="00A03707" w:rsidRDefault="00A03707">
            <w:pPr>
              <w:autoSpaceDE w:val="0"/>
              <w:autoSpaceDN w:val="0"/>
              <w:adjustRightInd w:val="0"/>
            </w:pPr>
            <w:r>
              <w:t xml:space="preserve">IEEE 802.3af </w:t>
            </w:r>
            <w:proofErr w:type="spellStart"/>
            <w:r>
              <w:t>Power</w:t>
            </w:r>
            <w:proofErr w:type="spellEnd"/>
            <w:r>
              <w:t xml:space="preserve"> </w:t>
            </w:r>
            <w:proofErr w:type="spellStart"/>
            <w:r>
              <w:t>over</w:t>
            </w:r>
            <w:proofErr w:type="spellEnd"/>
            <w:r>
              <w:t xml:space="preserve"> </w:t>
            </w:r>
            <w:proofErr w:type="spellStart"/>
            <w:r>
              <w:t>Ethernet</w:t>
            </w:r>
            <w:proofErr w:type="spellEnd"/>
          </w:p>
          <w:p w:rsidR="00A03707" w:rsidRDefault="00A03707">
            <w:pPr>
              <w:autoSpaceDE w:val="0"/>
              <w:autoSpaceDN w:val="0"/>
              <w:adjustRightInd w:val="0"/>
            </w:pPr>
            <w:r>
              <w:t>IEEE 802.3i 10BASE-T</w:t>
            </w:r>
          </w:p>
          <w:p w:rsidR="00A03707" w:rsidRDefault="00A03707">
            <w:pPr>
              <w:autoSpaceDE w:val="0"/>
              <w:autoSpaceDN w:val="0"/>
              <w:adjustRightInd w:val="0"/>
            </w:pPr>
            <w:r>
              <w:t>IEEE 802.3u 100BASE-X</w:t>
            </w:r>
          </w:p>
          <w:p w:rsidR="00A03707" w:rsidRDefault="00A03707">
            <w:pPr>
              <w:autoSpaceDE w:val="0"/>
              <w:autoSpaceDN w:val="0"/>
              <w:adjustRightInd w:val="0"/>
            </w:pPr>
            <w:r>
              <w:t xml:space="preserve">IEEE 802.3x </w:t>
            </w:r>
            <w:proofErr w:type="spellStart"/>
            <w:r>
              <w:t>Flow</w:t>
            </w:r>
            <w:proofErr w:type="spellEnd"/>
            <w:r>
              <w:t xml:space="preserve"> </w:t>
            </w:r>
            <w:proofErr w:type="spellStart"/>
            <w:r>
              <w:t>Control</w:t>
            </w:r>
            <w:proofErr w:type="spellEnd"/>
          </w:p>
          <w:p w:rsidR="00A03707" w:rsidRDefault="00A03707">
            <w:pPr>
              <w:autoSpaceDE w:val="0"/>
              <w:autoSpaceDN w:val="0"/>
              <w:adjustRightInd w:val="0"/>
            </w:pPr>
            <w:r>
              <w:t>IEEE 802.3z 1000BASE-X</w:t>
            </w:r>
          </w:p>
          <w:p w:rsidR="00A03707" w:rsidRDefault="00A03707">
            <w:pPr>
              <w:autoSpaceDE w:val="0"/>
              <w:autoSpaceDN w:val="0"/>
              <w:adjustRightInd w:val="0"/>
            </w:pPr>
            <w:r>
              <w:lastRenderedPageBreak/>
              <w:t>RFC 768 UDP</w:t>
            </w:r>
          </w:p>
          <w:p w:rsidR="00A03707" w:rsidRDefault="00A03707">
            <w:r>
              <w:t xml:space="preserve">RFC 783 TFTP </w:t>
            </w:r>
            <w:proofErr w:type="spellStart"/>
            <w:r>
              <w:t>Protocol</w:t>
            </w:r>
            <w:proofErr w:type="spellEnd"/>
            <w:r>
              <w:t xml:space="preserve"> (</w:t>
            </w:r>
            <w:proofErr w:type="spellStart"/>
            <w:r>
              <w:t>revision</w:t>
            </w:r>
            <w:proofErr w:type="spellEnd"/>
            <w:r>
              <w:t xml:space="preserve"> 2)</w:t>
            </w:r>
          </w:p>
          <w:p w:rsidR="00A03707" w:rsidRDefault="00A03707">
            <w:r>
              <w:t>IPv6</w:t>
            </w:r>
          </w:p>
          <w:p w:rsidR="00A03707" w:rsidRDefault="00A03707">
            <w:r>
              <w:t xml:space="preserve">RFC 2461 IPv6 </w:t>
            </w:r>
            <w:proofErr w:type="spellStart"/>
            <w:r>
              <w:t>Neighbor</w:t>
            </w:r>
            <w:proofErr w:type="spellEnd"/>
            <w:r>
              <w:t xml:space="preserve"> </w:t>
            </w:r>
            <w:proofErr w:type="spellStart"/>
            <w:r>
              <w:t>Discovery</w:t>
            </w:r>
            <w:proofErr w:type="spellEnd"/>
          </w:p>
          <w:p w:rsidR="00A03707" w:rsidRDefault="00A03707">
            <w:r>
              <w:t>RFC 2463 ICMPv6</w:t>
            </w:r>
          </w:p>
          <w:p w:rsidR="00A03707" w:rsidRDefault="00A03707">
            <w:r>
              <w:t xml:space="preserve">RFC 3162 RADIUS </w:t>
            </w:r>
            <w:proofErr w:type="spellStart"/>
            <w:r>
              <w:t>and</w:t>
            </w:r>
            <w:proofErr w:type="spellEnd"/>
            <w:r>
              <w:t xml:space="preserve"> IPv6</w:t>
            </w:r>
          </w:p>
          <w:p w:rsidR="00A03707" w:rsidRDefault="00A03707">
            <w:r>
              <w:t xml:space="preserve">RFC 3306 </w:t>
            </w:r>
            <w:proofErr w:type="spellStart"/>
            <w:r>
              <w:t>Unicast-Prefix-based</w:t>
            </w:r>
            <w:proofErr w:type="spellEnd"/>
            <w:r>
              <w:t xml:space="preserve"> IPv6 </w:t>
            </w:r>
            <w:proofErr w:type="spellStart"/>
            <w:r>
              <w:t>Multicast</w:t>
            </w:r>
            <w:proofErr w:type="spellEnd"/>
            <w:r>
              <w:t xml:space="preserve"> </w:t>
            </w:r>
            <w:proofErr w:type="spellStart"/>
            <w:r>
              <w:t>Addresses</w:t>
            </w:r>
            <w:proofErr w:type="spellEnd"/>
          </w:p>
          <w:p w:rsidR="00A03707" w:rsidRDefault="00A03707">
            <w:r>
              <w:t>RFC 3315 DHCPv6 (</w:t>
            </w:r>
            <w:proofErr w:type="spellStart"/>
            <w:r>
              <w:t>client</w:t>
            </w:r>
            <w:proofErr w:type="spellEnd"/>
            <w:r>
              <w:t xml:space="preserve"> </w:t>
            </w:r>
            <w:proofErr w:type="spellStart"/>
            <w:r>
              <w:t>and</w:t>
            </w:r>
            <w:proofErr w:type="spellEnd"/>
            <w:r>
              <w:t xml:space="preserve"> </w:t>
            </w:r>
            <w:proofErr w:type="spellStart"/>
            <w:r>
              <w:t>relay</w:t>
            </w:r>
            <w:proofErr w:type="spellEnd"/>
            <w:r>
              <w:t>)</w:t>
            </w:r>
          </w:p>
          <w:p w:rsidR="00A03707" w:rsidRDefault="00A03707">
            <w:pPr>
              <w:autoSpaceDE w:val="0"/>
              <w:autoSpaceDN w:val="0"/>
              <w:adjustRightInd w:val="0"/>
            </w:pPr>
            <w:r>
              <w:t>RFC 791 IP</w:t>
            </w:r>
          </w:p>
          <w:p w:rsidR="00A03707" w:rsidRDefault="00A03707">
            <w:pPr>
              <w:autoSpaceDE w:val="0"/>
              <w:autoSpaceDN w:val="0"/>
              <w:adjustRightInd w:val="0"/>
            </w:pPr>
            <w:r>
              <w:t>RFC 792 ICMP</w:t>
            </w:r>
          </w:p>
          <w:p w:rsidR="00A03707" w:rsidRDefault="00A03707">
            <w:pPr>
              <w:autoSpaceDE w:val="0"/>
              <w:autoSpaceDN w:val="0"/>
              <w:adjustRightInd w:val="0"/>
            </w:pPr>
            <w:r>
              <w:t>RFC 793 TCP</w:t>
            </w:r>
          </w:p>
          <w:p w:rsidR="00A03707" w:rsidRDefault="00A03707">
            <w:pPr>
              <w:autoSpaceDE w:val="0"/>
              <w:autoSpaceDN w:val="0"/>
              <w:adjustRightInd w:val="0"/>
            </w:pPr>
            <w:r>
              <w:t>RFC 826 ARP</w:t>
            </w:r>
          </w:p>
          <w:p w:rsidR="00A03707" w:rsidRDefault="00A03707">
            <w:pPr>
              <w:autoSpaceDE w:val="0"/>
              <w:autoSpaceDN w:val="0"/>
              <w:adjustRightInd w:val="0"/>
            </w:pPr>
            <w:r>
              <w:t>RFC 854 TELNET</w:t>
            </w:r>
          </w:p>
          <w:p w:rsidR="00A03707" w:rsidRDefault="00A03707">
            <w:pPr>
              <w:autoSpaceDE w:val="0"/>
              <w:autoSpaceDN w:val="0"/>
              <w:adjustRightInd w:val="0"/>
            </w:pPr>
            <w:r>
              <w:t>RFC 1305 NTPv3</w:t>
            </w:r>
          </w:p>
          <w:p w:rsidR="00A03707" w:rsidRDefault="00A03707">
            <w:pPr>
              <w:autoSpaceDE w:val="0"/>
              <w:autoSpaceDN w:val="0"/>
              <w:adjustRightInd w:val="0"/>
            </w:pPr>
            <w:r>
              <w:t xml:space="preserve">RFC 1350 TFTP </w:t>
            </w:r>
            <w:proofErr w:type="spellStart"/>
            <w:r>
              <w:t>Protocol</w:t>
            </w:r>
            <w:proofErr w:type="spellEnd"/>
            <w:r>
              <w:t xml:space="preserve"> (</w:t>
            </w:r>
            <w:proofErr w:type="spellStart"/>
            <w:r>
              <w:t>revision</w:t>
            </w:r>
            <w:proofErr w:type="spellEnd"/>
            <w:r>
              <w:t xml:space="preserve"> 2)</w:t>
            </w:r>
          </w:p>
          <w:p w:rsidR="00A03707" w:rsidRDefault="00A03707">
            <w:pPr>
              <w:autoSpaceDE w:val="0"/>
              <w:autoSpaceDN w:val="0"/>
              <w:adjustRightInd w:val="0"/>
            </w:pPr>
            <w:r>
              <w:t>RFC 1519 CIDR</w:t>
            </w:r>
          </w:p>
          <w:p w:rsidR="00A03707" w:rsidRDefault="00A03707">
            <w:pPr>
              <w:autoSpaceDE w:val="0"/>
              <w:autoSpaceDN w:val="0"/>
              <w:adjustRightInd w:val="0"/>
            </w:pPr>
            <w:r>
              <w:t xml:space="preserve">RFC 1812 IPv4 </w:t>
            </w:r>
            <w:proofErr w:type="spellStart"/>
            <w:r>
              <w:t>Routing</w:t>
            </w:r>
            <w:proofErr w:type="spellEnd"/>
          </w:p>
          <w:p w:rsidR="00A03707" w:rsidRDefault="00A03707">
            <w:pPr>
              <w:autoSpaceDE w:val="0"/>
              <w:autoSpaceDN w:val="0"/>
              <w:adjustRightInd w:val="0"/>
            </w:pPr>
            <w:r>
              <w:t xml:space="preserve">RFC 1866 </w:t>
            </w:r>
            <w:proofErr w:type="spellStart"/>
            <w:r>
              <w:t>Hypertext</w:t>
            </w:r>
            <w:proofErr w:type="spellEnd"/>
            <w:r>
              <w:t xml:space="preserve"> </w:t>
            </w:r>
            <w:proofErr w:type="spellStart"/>
            <w:r>
              <w:t>Markup</w:t>
            </w:r>
            <w:proofErr w:type="spellEnd"/>
            <w:r>
              <w:t xml:space="preserve"> </w:t>
            </w:r>
            <w:proofErr w:type="spellStart"/>
            <w:r>
              <w:t>Language</w:t>
            </w:r>
            <w:proofErr w:type="spellEnd"/>
            <w:r>
              <w:t xml:space="preserve"> - 2.0</w:t>
            </w:r>
          </w:p>
          <w:p w:rsidR="00A03707" w:rsidRDefault="00A03707">
            <w:pPr>
              <w:autoSpaceDE w:val="0"/>
              <w:autoSpaceDN w:val="0"/>
              <w:adjustRightInd w:val="0"/>
            </w:pPr>
            <w:r>
              <w:t>RFC 2131 DHCP</w:t>
            </w:r>
          </w:p>
          <w:p w:rsidR="00A03707" w:rsidRDefault="00A03707">
            <w:pPr>
              <w:autoSpaceDE w:val="0"/>
              <w:autoSpaceDN w:val="0"/>
              <w:adjustRightInd w:val="0"/>
            </w:pPr>
            <w:r>
              <w:t xml:space="preserve">RFC 2236 IGMP </w:t>
            </w:r>
            <w:proofErr w:type="spellStart"/>
            <w:r>
              <w:t>Snooping</w:t>
            </w:r>
            <w:proofErr w:type="spellEnd"/>
          </w:p>
          <w:p w:rsidR="00A03707" w:rsidRDefault="00A03707">
            <w:pPr>
              <w:autoSpaceDE w:val="0"/>
              <w:autoSpaceDN w:val="0"/>
              <w:adjustRightInd w:val="0"/>
              <w:rPr>
                <w:sz w:val="22"/>
                <w:szCs w:val="22"/>
                <w:lang w:eastAsia="en-US"/>
              </w:rPr>
            </w:pPr>
            <w:r>
              <w:t xml:space="preserve">RFC 2616 HTTP </w:t>
            </w:r>
            <w:proofErr w:type="spellStart"/>
            <w:r>
              <w:t>Compatibility</w:t>
            </w:r>
            <w:proofErr w:type="spellEnd"/>
            <w:r>
              <w:t xml:space="preserve"> v1.1</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A03707">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lastRenderedPageBreak/>
              <w:t>Savietojamība ar esošo infrastruktūru</w:t>
            </w:r>
          </w:p>
        </w:tc>
        <w:tc>
          <w:tcPr>
            <w:tcW w:w="3261" w:type="dxa"/>
            <w:tcBorders>
              <w:top w:val="single" w:sz="4" w:space="0" w:color="auto"/>
              <w:left w:val="single" w:sz="4" w:space="0" w:color="auto"/>
              <w:bottom w:val="single" w:sz="4" w:space="0" w:color="auto"/>
              <w:right w:val="single" w:sz="4" w:space="0" w:color="auto"/>
            </w:tcBorders>
            <w:hideMark/>
          </w:tcPr>
          <w:p w:rsidR="00A03707" w:rsidRDefault="00A03707">
            <w:pPr>
              <w:rPr>
                <w:b/>
              </w:rPr>
            </w:pPr>
            <w:r>
              <w:t xml:space="preserve">Iekārta ir pilnībā savietojama un ražotāju atbalstīta darbam ar Pasūtītāja rīcībā esošo HP C7000 HP 20/40 </w:t>
            </w:r>
            <w:proofErr w:type="spellStart"/>
            <w:r>
              <w:t>VirtualConnect</w:t>
            </w:r>
            <w:proofErr w:type="spellEnd"/>
            <w:r>
              <w:t xml:space="preserve"> </w:t>
            </w:r>
            <w:proofErr w:type="spellStart"/>
            <w:r>
              <w:t>FlexFabric</w:t>
            </w:r>
            <w:proofErr w:type="spellEnd"/>
            <w:r>
              <w:t xml:space="preserve"> ar 4-CPU BL6xx sērijas serveriem</w:t>
            </w:r>
            <w:r>
              <w:rPr>
                <w:b/>
              </w:rPr>
              <w:t>.</w:t>
            </w:r>
          </w:p>
          <w:p w:rsidR="00A03707" w:rsidRDefault="00A03707">
            <w:pPr>
              <w:rPr>
                <w:sz w:val="22"/>
                <w:szCs w:val="22"/>
                <w:lang w:eastAsia="en-US"/>
              </w:rPr>
            </w:pPr>
            <w:r>
              <w:t xml:space="preserve">Iekārta ir pilnībā savietojama un ražotāja atbalstīta ar Pasūtītāja rīcībā esošo </w:t>
            </w:r>
            <w:r>
              <w:rPr>
                <w:i/>
              </w:rPr>
              <w:t>pārvaldības centru HP IMC („</w:t>
            </w:r>
            <w:proofErr w:type="spellStart"/>
            <w:r>
              <w:rPr>
                <w:i/>
              </w:rPr>
              <w:t>Intelligent</w:t>
            </w:r>
            <w:proofErr w:type="spellEnd"/>
            <w:r>
              <w:rPr>
                <w:i/>
              </w:rPr>
              <w:t xml:space="preserve"> </w:t>
            </w:r>
            <w:proofErr w:type="spellStart"/>
            <w:r>
              <w:rPr>
                <w:i/>
              </w:rPr>
              <w:t>Management</w:t>
            </w:r>
            <w:proofErr w:type="spellEnd"/>
            <w:r>
              <w:rPr>
                <w:i/>
              </w:rPr>
              <w:t xml:space="preserve"> </w:t>
            </w:r>
            <w:proofErr w:type="spellStart"/>
            <w:r>
              <w:rPr>
                <w:i/>
              </w:rPr>
              <w:t>Center</w:t>
            </w:r>
            <w:proofErr w:type="spellEnd"/>
            <w:r>
              <w:rPr>
                <w:i/>
              </w:rPr>
              <w:t>)”</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A03707">
        <w:tc>
          <w:tcPr>
            <w:tcW w:w="2263" w:type="dxa"/>
            <w:tcBorders>
              <w:top w:val="single" w:sz="4" w:space="0" w:color="auto"/>
              <w:left w:val="single" w:sz="4" w:space="0" w:color="auto"/>
              <w:bottom w:val="single" w:sz="4" w:space="0" w:color="auto"/>
              <w:right w:val="single" w:sz="4" w:space="0" w:color="auto"/>
            </w:tcBorders>
            <w:hideMark/>
          </w:tcPr>
          <w:p w:rsidR="00A03707" w:rsidRPr="00A03707" w:rsidRDefault="00A03707">
            <w:pPr>
              <w:rPr>
                <w:sz w:val="22"/>
                <w:szCs w:val="22"/>
                <w:lang w:eastAsia="en-US"/>
              </w:rPr>
            </w:pPr>
            <w:r w:rsidRPr="00A03707">
              <w:t>Uzstādīšana</w:t>
            </w:r>
          </w:p>
        </w:tc>
        <w:tc>
          <w:tcPr>
            <w:tcW w:w="3261" w:type="dxa"/>
            <w:tcBorders>
              <w:top w:val="single" w:sz="4" w:space="0" w:color="auto"/>
              <w:left w:val="single" w:sz="4" w:space="0" w:color="auto"/>
              <w:bottom w:val="single" w:sz="4" w:space="0" w:color="auto"/>
              <w:right w:val="single" w:sz="4" w:space="0" w:color="auto"/>
            </w:tcBorders>
            <w:hideMark/>
          </w:tcPr>
          <w:p w:rsidR="00A03707" w:rsidRPr="00A03707" w:rsidRDefault="00A03707">
            <w:pPr>
              <w:rPr>
                <w:sz w:val="22"/>
                <w:szCs w:val="22"/>
                <w:lang w:eastAsia="en-US"/>
              </w:rPr>
            </w:pPr>
            <w:r w:rsidRPr="00A03707">
              <w:t xml:space="preserve">Jāveic komutatoru uzstādīšana Pasūtītāja skapī un konfigurēšana, tajā skaitā 10G </w:t>
            </w:r>
            <w:proofErr w:type="spellStart"/>
            <w:r w:rsidRPr="00A03707">
              <w:t>Ethernet</w:t>
            </w:r>
            <w:proofErr w:type="spellEnd"/>
            <w:r w:rsidRPr="00A03707">
              <w:t xml:space="preserve"> slēgumi ar HP C7000 HP 20/40 </w:t>
            </w:r>
            <w:proofErr w:type="spellStart"/>
            <w:r w:rsidRPr="00A03707">
              <w:t>VirtualConnect</w:t>
            </w:r>
            <w:proofErr w:type="spellEnd"/>
            <w:r w:rsidRPr="00A03707">
              <w:t xml:space="preserve"> </w:t>
            </w:r>
            <w:proofErr w:type="spellStart"/>
            <w:r w:rsidRPr="00A03707">
              <w:t>FlexFabric</w:t>
            </w:r>
            <w:proofErr w:type="spellEnd"/>
            <w:r w:rsidRPr="00A03707">
              <w:t xml:space="preserve"> ar 4-CPU BL6xx </w:t>
            </w:r>
            <w:r w:rsidRPr="00A03707">
              <w:lastRenderedPageBreak/>
              <w:t xml:space="preserve">sērijas serveriem, 10G </w:t>
            </w:r>
            <w:proofErr w:type="spellStart"/>
            <w:r w:rsidRPr="00A03707">
              <w:t>Ethernet</w:t>
            </w:r>
            <w:proofErr w:type="spellEnd"/>
            <w:r w:rsidRPr="00A03707">
              <w:t xml:space="preserve"> slēgumi ar </w:t>
            </w:r>
            <w:proofErr w:type="spellStart"/>
            <w:r w:rsidRPr="00A03707">
              <w:t>Check</w:t>
            </w:r>
            <w:proofErr w:type="spellEnd"/>
            <w:r w:rsidRPr="00A03707">
              <w:t xml:space="preserve"> </w:t>
            </w:r>
            <w:proofErr w:type="spellStart"/>
            <w:r w:rsidRPr="00A03707">
              <w:t>Point</w:t>
            </w:r>
            <w:proofErr w:type="spellEnd"/>
            <w:r w:rsidRPr="00A03707">
              <w:t xml:space="preserve"> ugunsmūri, 10G </w:t>
            </w:r>
            <w:proofErr w:type="spellStart"/>
            <w:r w:rsidRPr="00A03707">
              <w:t>Ethernet</w:t>
            </w:r>
            <w:proofErr w:type="spellEnd"/>
            <w:r w:rsidRPr="00A03707">
              <w:t xml:space="preserve"> slēgumi ar attālinātu datu centru. Detalizēta konfigurācija tiks saskaņota ar izvēlēto piegādātāju atkarībā no piedāvātā risinājuma</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A03707">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lastRenderedPageBreak/>
              <w:t>Garantija</w:t>
            </w:r>
          </w:p>
        </w:tc>
        <w:tc>
          <w:tcPr>
            <w:tcW w:w="3261"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Vismaz 5 gadu ražotāja garantija ar servisa speciālista ierašanos pasūtītāja telpās ne vēlāk kā nākamajā darba dienā. (Pasūtītājs patur tiesības pārbaudīt ražotāja garantijas produkta spēkā esamību pēc piegādāto produktu seriālajiem numuriem)</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r w:rsidR="00A03707" w:rsidTr="00A03707">
        <w:tc>
          <w:tcPr>
            <w:tcW w:w="2263"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Produktu stāvoklis</w:t>
            </w:r>
          </w:p>
        </w:tc>
        <w:tc>
          <w:tcPr>
            <w:tcW w:w="3261" w:type="dxa"/>
            <w:tcBorders>
              <w:top w:val="single" w:sz="4" w:space="0" w:color="auto"/>
              <w:left w:val="single" w:sz="4" w:space="0" w:color="auto"/>
              <w:bottom w:val="single" w:sz="4" w:space="0" w:color="auto"/>
              <w:right w:val="single" w:sz="4" w:space="0" w:color="auto"/>
            </w:tcBorders>
            <w:hideMark/>
          </w:tcPr>
          <w:p w:rsidR="00A03707" w:rsidRDefault="00A03707">
            <w:pPr>
              <w:rPr>
                <w:sz w:val="22"/>
                <w:szCs w:val="22"/>
                <w:lang w:eastAsia="en-US"/>
              </w:rPr>
            </w:pPr>
            <w:r>
              <w:t>Piedāvātie produkti ir jauni, iepriekš nelietoti un iepakoti neatplēstā ražotāja oriģinālajā iepakojumā</w:t>
            </w:r>
          </w:p>
        </w:tc>
        <w:tc>
          <w:tcPr>
            <w:tcW w:w="3260" w:type="dxa"/>
            <w:tcBorders>
              <w:top w:val="single" w:sz="4" w:space="0" w:color="auto"/>
              <w:left w:val="single" w:sz="4" w:space="0" w:color="auto"/>
              <w:bottom w:val="single" w:sz="4" w:space="0" w:color="auto"/>
              <w:right w:val="single" w:sz="4" w:space="0" w:color="auto"/>
            </w:tcBorders>
          </w:tcPr>
          <w:p w:rsidR="00A03707" w:rsidRDefault="00A03707">
            <w:pPr>
              <w:rPr>
                <w:sz w:val="22"/>
                <w:szCs w:val="22"/>
                <w:lang w:eastAsia="en-US"/>
              </w:rPr>
            </w:pPr>
          </w:p>
        </w:tc>
      </w:tr>
    </w:tbl>
    <w:p w:rsidR="00E77148" w:rsidRDefault="00E77148" w:rsidP="00E77148"/>
    <w:p w:rsidR="00A03707" w:rsidRDefault="00A03707" w:rsidP="00A03707">
      <w:pPr>
        <w:pStyle w:val="ListParagraph"/>
        <w:numPr>
          <w:ilvl w:val="0"/>
          <w:numId w:val="47"/>
        </w:numPr>
        <w:contextualSpacing/>
      </w:pPr>
      <w:r>
        <w:t>Papildus iekārtas</w:t>
      </w:r>
    </w:p>
    <w:p w:rsidR="00A03707" w:rsidRDefault="00A03707" w:rsidP="00A03707">
      <w:r w:rsidRPr="00A03707">
        <w:t xml:space="preserve">10G LC LR SFP+ </w:t>
      </w:r>
      <w:proofErr w:type="spellStart"/>
      <w:r w:rsidRPr="00A03707">
        <w:t>Optical</w:t>
      </w:r>
      <w:proofErr w:type="spellEnd"/>
      <w:r w:rsidRPr="00A03707">
        <w:t xml:space="preserve"> </w:t>
      </w:r>
      <w:proofErr w:type="spellStart"/>
      <w:r w:rsidRPr="00A03707">
        <w:t>Transceiver</w:t>
      </w:r>
      <w:proofErr w:type="spellEnd"/>
      <w:r w:rsidRPr="00A03707">
        <w:t xml:space="preserve"> </w:t>
      </w:r>
      <w:r w:rsidRPr="00A03707">
        <w:rPr>
          <w:i/>
        </w:rPr>
        <w:br/>
      </w:r>
      <w:r w:rsidRPr="00A03707">
        <w:t>Savietojamība – ar datortīkla komutatoru (punkts Nr.1.)</w:t>
      </w:r>
      <w:r w:rsidRPr="00A03707">
        <w:br/>
        <w:t>Skaits – 3 gab.</w:t>
      </w:r>
    </w:p>
    <w:p w:rsidR="00AC041E" w:rsidRDefault="00AC041E" w:rsidP="00A03707">
      <w:pPr>
        <w:rPr>
          <w:rStyle w:val="c1"/>
        </w:rPr>
      </w:pPr>
    </w:p>
    <w:p w:rsidR="00AC041E" w:rsidRDefault="00AC041E" w:rsidP="00A03707">
      <w:pPr>
        <w:rPr>
          <w:rStyle w:val="c1"/>
        </w:rPr>
      </w:pPr>
      <w:r>
        <w:rPr>
          <w:rStyle w:val="c1"/>
        </w:rPr>
        <w:t xml:space="preserve">HP X120 1G SFP LC SX </w:t>
      </w:r>
      <w:proofErr w:type="spellStart"/>
      <w:r>
        <w:rPr>
          <w:rStyle w:val="c1"/>
        </w:rPr>
        <w:t>Transceiver</w:t>
      </w:r>
      <w:proofErr w:type="spellEnd"/>
    </w:p>
    <w:p w:rsidR="00AC041E" w:rsidRDefault="00AC041E" w:rsidP="00A03707">
      <w:r>
        <w:rPr>
          <w:rStyle w:val="c1"/>
        </w:rPr>
        <w:t xml:space="preserve">Savietojamība – ar </w:t>
      </w:r>
      <w:r w:rsidRPr="00AC041E">
        <w:rPr>
          <w:rStyle w:val="c1"/>
        </w:rPr>
        <w:t xml:space="preserve">HPE </w:t>
      </w:r>
      <w:r w:rsidR="00C34434" w:rsidRPr="00C34434">
        <w:rPr>
          <w:rStyle w:val="c1"/>
        </w:rPr>
        <w:t>JC772A</w:t>
      </w:r>
      <w:r w:rsidR="00C34434">
        <w:rPr>
          <w:rStyle w:val="c1"/>
        </w:rPr>
        <w:t xml:space="preserve"> un </w:t>
      </w:r>
      <w:r w:rsidR="00C34434">
        <w:rPr>
          <w:rStyle w:val="form-text"/>
        </w:rPr>
        <w:t>JG937A</w:t>
      </w:r>
      <w:r w:rsidR="00C34434">
        <w:rPr>
          <w:rStyle w:val="c1"/>
        </w:rPr>
        <w:t xml:space="preserve"> </w:t>
      </w:r>
      <w:r>
        <w:rPr>
          <w:rStyle w:val="c1"/>
        </w:rPr>
        <w:t xml:space="preserve"> komutator</w:t>
      </w:r>
      <w:r w:rsidR="00C34434">
        <w:rPr>
          <w:rStyle w:val="c1"/>
        </w:rPr>
        <w:t>iem</w:t>
      </w:r>
    </w:p>
    <w:p w:rsidR="00A03707" w:rsidRDefault="00A03707" w:rsidP="00A03707"/>
    <w:p w:rsidR="00A03707" w:rsidRPr="00526360" w:rsidRDefault="00A03707" w:rsidP="00E77148"/>
    <w:p w:rsidR="00E77148" w:rsidRPr="00384EBD" w:rsidRDefault="00E77148" w:rsidP="00E77148">
      <w:pPr>
        <w:jc w:val="both"/>
        <w:rPr>
          <w:b/>
        </w:rPr>
      </w:pPr>
      <w:r w:rsidRPr="00526360">
        <w:rPr>
          <w:b/>
        </w:rPr>
        <w:t>*Piedāvājumā jānorāda saite (URL) uz ražotāja tehnisko dokumentāciju, kur pasūtītājs var pārliecināties par produkta atbilstību izvirzītajām prasībām. Piedāvājumā jānorāda ražotāja nomenklatūras produktu numuri.</w:t>
      </w:r>
    </w:p>
    <w:tbl>
      <w:tblPr>
        <w:tblW w:w="8613" w:type="dxa"/>
        <w:tblInd w:w="-72" w:type="dxa"/>
        <w:tblLook w:val="01E0" w:firstRow="1" w:lastRow="1" w:firstColumn="1" w:lastColumn="1" w:noHBand="0" w:noVBand="0"/>
      </w:tblPr>
      <w:tblGrid>
        <w:gridCol w:w="5690"/>
        <w:gridCol w:w="2923"/>
      </w:tblGrid>
      <w:tr w:rsidR="00F06F6F" w:rsidRPr="008B3275" w:rsidTr="00C73B81">
        <w:tc>
          <w:tcPr>
            <w:tcW w:w="5690" w:type="dxa"/>
            <w:shd w:val="clear" w:color="auto" w:fill="auto"/>
          </w:tcPr>
          <w:p w:rsidR="00041F9D" w:rsidRPr="008B3275" w:rsidRDefault="00041F9D" w:rsidP="00041F9D">
            <w:pPr>
              <w:rPr>
                <w:sz w:val="20"/>
                <w:szCs w:val="20"/>
              </w:rPr>
            </w:pPr>
          </w:p>
          <w:p w:rsidR="00710CF7" w:rsidRPr="008B3275" w:rsidRDefault="00F06F6F" w:rsidP="00041F9D">
            <w:pPr>
              <w:rPr>
                <w:sz w:val="20"/>
                <w:szCs w:val="20"/>
              </w:rPr>
            </w:pPr>
            <w:r w:rsidRPr="008B3275">
              <w:rPr>
                <w:sz w:val="20"/>
                <w:szCs w:val="20"/>
              </w:rPr>
              <w:t>Pretendenta pilnvarotā pārstāvja pilns amata nosaukums:</w:t>
            </w:r>
            <w:r w:rsidR="00710CF7" w:rsidRPr="008B3275">
              <w:rPr>
                <w:sz w:val="20"/>
                <w:szCs w:val="20"/>
              </w:rPr>
              <w:t xml:space="preserve"> </w:t>
            </w:r>
          </w:p>
          <w:p w:rsidR="00CE17CA" w:rsidRDefault="00CE17CA" w:rsidP="00041F9D">
            <w:pPr>
              <w:rPr>
                <w:sz w:val="20"/>
                <w:szCs w:val="20"/>
              </w:rPr>
            </w:pPr>
          </w:p>
          <w:p w:rsidR="00F06F6F" w:rsidRPr="008B3275" w:rsidRDefault="00710CF7" w:rsidP="00041F9D">
            <w:pPr>
              <w:rPr>
                <w:b/>
                <w:sz w:val="20"/>
                <w:szCs w:val="20"/>
              </w:rPr>
            </w:pPr>
            <w:r w:rsidRPr="008B3275">
              <w:rPr>
                <w:sz w:val="20"/>
                <w:szCs w:val="20"/>
              </w:rPr>
              <w:t>(paraksts, paraksta atšifrējums)</w:t>
            </w:r>
          </w:p>
        </w:tc>
        <w:tc>
          <w:tcPr>
            <w:tcW w:w="2923" w:type="dxa"/>
            <w:shd w:val="clear" w:color="auto" w:fill="auto"/>
          </w:tcPr>
          <w:p w:rsidR="00F06F6F" w:rsidRPr="008B3275" w:rsidRDefault="00F06F6F" w:rsidP="00C73B81">
            <w:pPr>
              <w:ind w:left="360"/>
              <w:jc w:val="center"/>
              <w:rPr>
                <w:b/>
                <w:sz w:val="20"/>
                <w:szCs w:val="20"/>
              </w:rPr>
            </w:pPr>
          </w:p>
        </w:tc>
      </w:tr>
      <w:tr w:rsidR="00CC5E79" w:rsidRPr="008B3275" w:rsidTr="00C73B81">
        <w:tc>
          <w:tcPr>
            <w:tcW w:w="5690" w:type="dxa"/>
            <w:shd w:val="clear" w:color="auto" w:fill="auto"/>
          </w:tcPr>
          <w:p w:rsidR="00CC5E79" w:rsidRPr="008B3275" w:rsidRDefault="00CC5E79" w:rsidP="00041F9D">
            <w:pPr>
              <w:rPr>
                <w:sz w:val="20"/>
                <w:szCs w:val="20"/>
              </w:rPr>
            </w:pPr>
            <w:r w:rsidRPr="008B3275">
              <w:rPr>
                <w:sz w:val="20"/>
                <w:szCs w:val="20"/>
              </w:rPr>
              <w:t>_____________________</w:t>
            </w:r>
          </w:p>
          <w:p w:rsidR="00CC5E79" w:rsidRPr="008B3275" w:rsidRDefault="00CC5E79" w:rsidP="00CC5E79">
            <w:pPr>
              <w:rPr>
                <w:sz w:val="20"/>
                <w:szCs w:val="20"/>
              </w:rPr>
            </w:pPr>
            <w:r w:rsidRPr="008B3275">
              <w:rPr>
                <w:sz w:val="20"/>
                <w:szCs w:val="20"/>
              </w:rPr>
              <w:t>datums</w:t>
            </w:r>
          </w:p>
        </w:tc>
        <w:tc>
          <w:tcPr>
            <w:tcW w:w="2923" w:type="dxa"/>
            <w:shd w:val="clear" w:color="auto" w:fill="auto"/>
          </w:tcPr>
          <w:p w:rsidR="00CC5E79" w:rsidRPr="008B3275" w:rsidRDefault="00CC5E79" w:rsidP="00C73B81">
            <w:pPr>
              <w:ind w:left="360"/>
              <w:jc w:val="center"/>
              <w:rPr>
                <w:b/>
                <w:sz w:val="20"/>
                <w:szCs w:val="20"/>
              </w:rPr>
            </w:pPr>
          </w:p>
        </w:tc>
      </w:tr>
    </w:tbl>
    <w:p w:rsidR="008B3275" w:rsidRPr="008B3275" w:rsidRDefault="008B3275" w:rsidP="00F06F6F">
      <w:pPr>
        <w:ind w:left="-95"/>
        <w:jc w:val="right"/>
        <w:rPr>
          <w:lang w:eastAsia="en-US"/>
        </w:rPr>
        <w:sectPr w:rsidR="008B3275" w:rsidRPr="008B3275" w:rsidSect="008B3275">
          <w:pgSz w:w="12240" w:h="15840"/>
          <w:pgMar w:top="1079" w:right="1260" w:bottom="1440" w:left="1800" w:header="708" w:footer="708" w:gutter="0"/>
          <w:pgNumType w:start="1"/>
          <w:cols w:space="708"/>
          <w:docGrid w:linePitch="360"/>
        </w:sectPr>
      </w:pPr>
    </w:p>
    <w:p w:rsidR="00041F9D" w:rsidRPr="008B3275" w:rsidRDefault="00041F9D" w:rsidP="00F06F6F">
      <w:pPr>
        <w:ind w:left="-95"/>
        <w:jc w:val="right"/>
        <w:rPr>
          <w:lang w:eastAsia="en-US"/>
        </w:rPr>
      </w:pPr>
    </w:p>
    <w:p w:rsidR="00041F9D" w:rsidRPr="008B3275" w:rsidRDefault="00041F9D" w:rsidP="00041F9D">
      <w:pPr>
        <w:ind w:left="360"/>
        <w:jc w:val="right"/>
        <w:rPr>
          <w:b/>
        </w:rPr>
      </w:pPr>
    </w:p>
    <w:p w:rsidR="00041F9D" w:rsidRPr="007A18C3" w:rsidRDefault="00041F9D" w:rsidP="00041F9D">
      <w:pPr>
        <w:ind w:left="360"/>
        <w:jc w:val="right"/>
      </w:pPr>
      <w:r w:rsidRPr="007A18C3">
        <w:t>2. pielikums</w:t>
      </w:r>
    </w:p>
    <w:p w:rsidR="00E77148" w:rsidRPr="00940149" w:rsidRDefault="00E77148" w:rsidP="00E77148">
      <w:pPr>
        <w:ind w:left="360"/>
        <w:jc w:val="right"/>
        <w:rPr>
          <w:i/>
          <w:sz w:val="20"/>
          <w:szCs w:val="20"/>
        </w:rPr>
      </w:pPr>
      <w:r w:rsidRPr="00940149">
        <w:rPr>
          <w:sz w:val="20"/>
          <w:szCs w:val="20"/>
          <w:lang w:eastAsia="en-US"/>
        </w:rPr>
        <w:t>Iepirkuma “</w:t>
      </w:r>
      <w:r w:rsidR="0037441B">
        <w:rPr>
          <w:sz w:val="20"/>
          <w:szCs w:val="20"/>
        </w:rPr>
        <w:t>Tīkla komutatori</w:t>
      </w:r>
      <w:r w:rsidRPr="00940149">
        <w:rPr>
          <w:sz w:val="20"/>
          <w:szCs w:val="20"/>
          <w:lang w:eastAsia="en-US"/>
        </w:rPr>
        <w:t>”</w:t>
      </w:r>
    </w:p>
    <w:p w:rsidR="00E77148" w:rsidRPr="00940149" w:rsidRDefault="00E77148" w:rsidP="00E77148">
      <w:pPr>
        <w:ind w:left="360"/>
        <w:jc w:val="right"/>
        <w:rPr>
          <w:sz w:val="20"/>
          <w:szCs w:val="20"/>
        </w:rPr>
      </w:pPr>
      <w:r w:rsidRPr="00940149">
        <w:rPr>
          <w:sz w:val="20"/>
          <w:szCs w:val="20"/>
        </w:rPr>
        <w:t>(Nr.</w:t>
      </w:r>
      <w:r w:rsidR="007A18C3" w:rsidRPr="00940149">
        <w:rPr>
          <w:sz w:val="20"/>
          <w:szCs w:val="20"/>
        </w:rPr>
        <w:t> </w:t>
      </w:r>
      <w:r w:rsidRPr="00940149">
        <w:rPr>
          <w:sz w:val="20"/>
          <w:szCs w:val="20"/>
        </w:rPr>
        <w:t>VK/201</w:t>
      </w:r>
      <w:r w:rsidR="00583DD5">
        <w:rPr>
          <w:sz w:val="20"/>
          <w:szCs w:val="20"/>
        </w:rPr>
        <w:t>6</w:t>
      </w:r>
      <w:r w:rsidRPr="00940149">
        <w:rPr>
          <w:sz w:val="20"/>
          <w:szCs w:val="20"/>
        </w:rPr>
        <w:t>/</w:t>
      </w:r>
      <w:r w:rsidR="0037441B">
        <w:rPr>
          <w:sz w:val="20"/>
          <w:szCs w:val="20"/>
        </w:rPr>
        <w:t>04</w:t>
      </w:r>
      <w:r w:rsidRPr="00940149">
        <w:rPr>
          <w:sz w:val="20"/>
          <w:szCs w:val="20"/>
        </w:rPr>
        <w:t>) uzaicinājumam</w:t>
      </w:r>
    </w:p>
    <w:p w:rsidR="001A3152" w:rsidRDefault="001A3152" w:rsidP="00DC3B06">
      <w:pPr>
        <w:tabs>
          <w:tab w:val="center" w:pos="4320"/>
          <w:tab w:val="right" w:pos="8640"/>
        </w:tabs>
        <w:jc w:val="right"/>
        <w:rPr>
          <w:sz w:val="20"/>
          <w:szCs w:val="20"/>
        </w:rPr>
      </w:pPr>
    </w:p>
    <w:p w:rsidR="00DC3B06" w:rsidRPr="00923626" w:rsidRDefault="00DC3B06" w:rsidP="00DC3B06">
      <w:pPr>
        <w:tabs>
          <w:tab w:val="center" w:pos="4320"/>
          <w:tab w:val="right" w:pos="8640"/>
        </w:tabs>
        <w:jc w:val="right"/>
        <w:rPr>
          <w:szCs w:val="20"/>
          <w:lang w:eastAsia="en-US"/>
        </w:rPr>
      </w:pPr>
    </w:p>
    <w:p w:rsidR="00F06F6F" w:rsidRPr="00C3410A" w:rsidRDefault="00F06F6F" w:rsidP="00C3410A">
      <w:pPr>
        <w:pStyle w:val="Title"/>
        <w:outlineLvl w:val="0"/>
        <w:rPr>
          <w:sz w:val="26"/>
          <w:szCs w:val="26"/>
        </w:rPr>
      </w:pPr>
      <w:r w:rsidRPr="00C3410A">
        <w:rPr>
          <w:sz w:val="26"/>
          <w:szCs w:val="26"/>
        </w:rPr>
        <w:t>Pieteikums dalībai iepirkumā</w:t>
      </w:r>
    </w:p>
    <w:p w:rsidR="00F06F6F" w:rsidRPr="008B3275" w:rsidRDefault="00F06F6F" w:rsidP="00F06F6F">
      <w:pPr>
        <w:jc w:val="center"/>
        <w:rPr>
          <w:b/>
          <w:lang w:eastAsia="en-US"/>
        </w:rPr>
      </w:pPr>
    </w:p>
    <w:p w:rsidR="00F06F6F" w:rsidRPr="008B3275" w:rsidRDefault="00F06F6F" w:rsidP="00F06F6F">
      <w:pPr>
        <w:jc w:val="center"/>
        <w:rPr>
          <w:lang w:eastAsia="en-US"/>
        </w:rPr>
      </w:pPr>
    </w:p>
    <w:p w:rsidR="00F06F6F" w:rsidRPr="008B3275" w:rsidRDefault="00F06F6F" w:rsidP="00F06F6F">
      <w:pPr>
        <w:spacing w:after="120"/>
        <w:rPr>
          <w:lang w:eastAsia="en-US"/>
        </w:rPr>
      </w:pPr>
      <w:r w:rsidRPr="008B3275">
        <w:rPr>
          <w:lang w:eastAsia="en-US"/>
        </w:rPr>
        <w:t xml:space="preserve">Pretendents, ______________________________ </w:t>
      </w:r>
      <w:proofErr w:type="spellStart"/>
      <w:r w:rsidRPr="008B3275">
        <w:rPr>
          <w:lang w:eastAsia="en-US"/>
        </w:rPr>
        <w:t>reģ</w:t>
      </w:r>
      <w:proofErr w:type="spellEnd"/>
      <w:r w:rsidRPr="008B3275">
        <w:rPr>
          <w:lang w:eastAsia="en-US"/>
        </w:rPr>
        <w:t>. Nr. _________________,</w:t>
      </w:r>
    </w:p>
    <w:p w:rsidR="00F06F6F" w:rsidRPr="008B3275" w:rsidRDefault="00F06F6F" w:rsidP="00F06F6F">
      <w:pPr>
        <w:spacing w:after="120"/>
        <w:rPr>
          <w:lang w:eastAsia="en-US"/>
        </w:rPr>
      </w:pPr>
      <w:r w:rsidRPr="008B3275">
        <w:rPr>
          <w:lang w:eastAsia="en-US"/>
        </w:rPr>
        <w:tab/>
      </w:r>
      <w:r w:rsidRPr="008B3275">
        <w:rPr>
          <w:lang w:eastAsia="en-US"/>
        </w:rPr>
        <w:tab/>
      </w:r>
      <w:r w:rsidRPr="008B3275">
        <w:rPr>
          <w:lang w:eastAsia="en-US"/>
        </w:rPr>
        <w:tab/>
        <w:t>(nosaukums)</w:t>
      </w:r>
    </w:p>
    <w:p w:rsidR="00F06F6F" w:rsidRPr="008B3275" w:rsidRDefault="00F06F6F" w:rsidP="00F06F6F">
      <w:pPr>
        <w:spacing w:after="120"/>
        <w:rPr>
          <w:lang w:eastAsia="en-US"/>
        </w:rPr>
      </w:pPr>
      <w:r w:rsidRPr="008B3275">
        <w:rPr>
          <w:lang w:eastAsia="en-US"/>
        </w:rPr>
        <w:t>_________________________________________________________________</w:t>
      </w:r>
    </w:p>
    <w:p w:rsidR="00F06F6F" w:rsidRPr="008B3275" w:rsidRDefault="00F06F6F" w:rsidP="00F06F6F">
      <w:pPr>
        <w:spacing w:after="120"/>
        <w:rPr>
          <w:lang w:eastAsia="en-US"/>
        </w:rPr>
      </w:pPr>
      <w:r w:rsidRPr="008B3275">
        <w:rPr>
          <w:lang w:eastAsia="en-US"/>
        </w:rPr>
        <w:tab/>
        <w:t>(juridiskā adrese, faktiskā adrese)</w:t>
      </w:r>
    </w:p>
    <w:p w:rsidR="00F06F6F" w:rsidRPr="008B3275" w:rsidRDefault="00F06F6F" w:rsidP="00F06F6F">
      <w:pPr>
        <w:spacing w:after="120"/>
        <w:rPr>
          <w:lang w:eastAsia="en-US"/>
        </w:rPr>
      </w:pPr>
      <w:r w:rsidRPr="008B3275">
        <w:rPr>
          <w:lang w:eastAsia="en-US"/>
        </w:rPr>
        <w:t>_________________________________________________________________</w:t>
      </w:r>
    </w:p>
    <w:p w:rsidR="00F06F6F" w:rsidRPr="008B3275" w:rsidRDefault="00F06F6F" w:rsidP="00F06F6F">
      <w:pPr>
        <w:spacing w:after="120"/>
        <w:rPr>
          <w:lang w:eastAsia="en-US"/>
        </w:rPr>
      </w:pPr>
      <w:r w:rsidRPr="008B3275">
        <w:rPr>
          <w:lang w:eastAsia="en-US"/>
        </w:rPr>
        <w:tab/>
        <w:t>(tālruņa numurs, faksa numurs, e-pasta adrese)</w:t>
      </w:r>
    </w:p>
    <w:p w:rsidR="00F06F6F" w:rsidRPr="008B3275" w:rsidRDefault="00F06F6F" w:rsidP="00F06F6F">
      <w:pPr>
        <w:spacing w:after="120"/>
        <w:rPr>
          <w:lang w:eastAsia="en-US"/>
        </w:rPr>
      </w:pPr>
      <w:r w:rsidRPr="008B3275">
        <w:rPr>
          <w:u w:val="single"/>
          <w:lang w:eastAsia="en-US"/>
        </w:rPr>
        <w:t>tā</w:t>
      </w:r>
      <w:r w:rsidRPr="008B3275">
        <w:rPr>
          <w:lang w:eastAsia="en-US"/>
        </w:rPr>
        <w:t>______________________________________________</w:t>
      </w:r>
      <w:r w:rsidRPr="008B3275">
        <w:rPr>
          <w:u w:val="single"/>
          <w:lang w:eastAsia="en-US"/>
        </w:rPr>
        <w:t>personā</w:t>
      </w:r>
      <w:r w:rsidRPr="008B3275">
        <w:rPr>
          <w:lang w:eastAsia="en-US"/>
        </w:rPr>
        <w:t>___________</w:t>
      </w:r>
    </w:p>
    <w:p w:rsidR="00F06F6F" w:rsidRPr="008B3275" w:rsidRDefault="00F06F6F" w:rsidP="00F06F6F">
      <w:pPr>
        <w:spacing w:after="120"/>
        <w:rPr>
          <w:lang w:eastAsia="en-US"/>
        </w:rPr>
      </w:pPr>
      <w:r w:rsidRPr="008B3275">
        <w:rPr>
          <w:lang w:eastAsia="en-US"/>
        </w:rPr>
        <w:tab/>
        <w:t>(personas, kurai ir tiesības pārstāvēt Pretendentu, vārds, uzvārds un amats)</w:t>
      </w:r>
    </w:p>
    <w:p w:rsidR="00F06F6F" w:rsidRPr="008B3275" w:rsidRDefault="00F06F6F" w:rsidP="00F06F6F">
      <w:pPr>
        <w:spacing w:after="120"/>
        <w:rPr>
          <w:u w:val="single"/>
          <w:lang w:eastAsia="en-US"/>
        </w:rPr>
      </w:pPr>
    </w:p>
    <w:p w:rsidR="00F06F6F" w:rsidRPr="00923626" w:rsidRDefault="00F06F6F" w:rsidP="00DC3B06">
      <w:pPr>
        <w:jc w:val="both"/>
        <w:rPr>
          <w:lang w:eastAsia="en-US"/>
        </w:rPr>
      </w:pPr>
      <w:r w:rsidRPr="00923626">
        <w:rPr>
          <w:lang w:eastAsia="en-US"/>
        </w:rPr>
        <w:t>1. Iepazinušies ar iepirkuma</w:t>
      </w:r>
      <w:r w:rsidR="000839AE" w:rsidRPr="00923626">
        <w:rPr>
          <w:lang w:eastAsia="en-US"/>
        </w:rPr>
        <w:t xml:space="preserve"> procedūras </w:t>
      </w:r>
      <w:r w:rsidR="005B01AB">
        <w:rPr>
          <w:lang w:eastAsia="en-US"/>
        </w:rPr>
        <w:t>„</w:t>
      </w:r>
      <w:r w:rsidR="0037441B">
        <w:rPr>
          <w:szCs w:val="20"/>
        </w:rPr>
        <w:t>Tīkla komutatori</w:t>
      </w:r>
      <w:r w:rsidR="00CB0D8C" w:rsidRPr="00714087">
        <w:rPr>
          <w:lang w:eastAsia="en-US"/>
        </w:rPr>
        <w:t>”</w:t>
      </w:r>
      <w:r w:rsidR="00CB0D8C" w:rsidRPr="00923626">
        <w:rPr>
          <w:lang w:eastAsia="en-US"/>
        </w:rPr>
        <w:t xml:space="preserve"> </w:t>
      </w:r>
      <w:r w:rsidRPr="00923626">
        <w:rPr>
          <w:lang w:eastAsia="en-US"/>
        </w:rPr>
        <w:t>(iepirkuma identifikācijas Nr</w:t>
      </w:r>
      <w:r w:rsidR="003323E1">
        <w:rPr>
          <w:lang w:eastAsia="en-US"/>
        </w:rPr>
        <w:t>. </w:t>
      </w:r>
      <w:r w:rsidRPr="00923626">
        <w:rPr>
          <w:lang w:eastAsia="en-US"/>
        </w:rPr>
        <w:t>VK/201</w:t>
      </w:r>
      <w:r w:rsidR="0037441B">
        <w:rPr>
          <w:lang w:eastAsia="en-US"/>
        </w:rPr>
        <w:t>6</w:t>
      </w:r>
      <w:r w:rsidRPr="00923626">
        <w:rPr>
          <w:lang w:eastAsia="en-US"/>
        </w:rPr>
        <w:t>/</w:t>
      </w:r>
      <w:r w:rsidR="0037441B">
        <w:rPr>
          <w:lang w:eastAsia="en-US"/>
        </w:rPr>
        <w:t>04</w:t>
      </w:r>
      <w:r w:rsidR="00CB0D8C" w:rsidRPr="00923626">
        <w:rPr>
          <w:lang w:eastAsia="en-US"/>
        </w:rPr>
        <w:t xml:space="preserve">) </w:t>
      </w:r>
      <w:r w:rsidR="008C1DE2" w:rsidRPr="00923626">
        <w:rPr>
          <w:lang w:eastAsia="en-US"/>
        </w:rPr>
        <w:t>uzaicinājumu un tam pievienoto t</w:t>
      </w:r>
      <w:r w:rsidRPr="00923626">
        <w:rPr>
          <w:lang w:eastAsia="en-US"/>
        </w:rPr>
        <w:t>ehnisko specifikāciju, piesakām dalību šajā iepirkumā.</w:t>
      </w:r>
    </w:p>
    <w:p w:rsidR="00F06F6F" w:rsidRPr="00923626" w:rsidRDefault="00F06F6F" w:rsidP="000839AE">
      <w:pPr>
        <w:jc w:val="both"/>
        <w:rPr>
          <w:lang w:eastAsia="en-US"/>
        </w:rPr>
      </w:pPr>
      <w:r w:rsidRPr="00923626">
        <w:rPr>
          <w:lang w:eastAsia="en-US"/>
        </w:rPr>
        <w:t xml:space="preserve">2. Piekrītam ievērot </w:t>
      </w:r>
      <w:r w:rsidR="008C1DE2" w:rsidRPr="00923626">
        <w:rPr>
          <w:lang w:eastAsia="en-US"/>
        </w:rPr>
        <w:t>i</w:t>
      </w:r>
      <w:r w:rsidR="000839AE" w:rsidRPr="00923626">
        <w:rPr>
          <w:lang w:eastAsia="en-US"/>
        </w:rPr>
        <w:t xml:space="preserve">epirkuma procedūras </w:t>
      </w:r>
      <w:r w:rsidR="008C1DE2" w:rsidRPr="00923626">
        <w:rPr>
          <w:lang w:eastAsia="en-US"/>
        </w:rPr>
        <w:t>uzaicinājuma</w:t>
      </w:r>
      <w:r w:rsidRPr="00923626">
        <w:rPr>
          <w:lang w:eastAsia="en-US"/>
        </w:rPr>
        <w:t xml:space="preserve"> prasības</w:t>
      </w:r>
      <w:r w:rsidRPr="00923626">
        <w:rPr>
          <w:bCs/>
          <w:lang w:eastAsia="en-US"/>
        </w:rPr>
        <w:t>.</w:t>
      </w:r>
    </w:p>
    <w:p w:rsidR="00F06F6F" w:rsidRPr="00923626" w:rsidRDefault="00F06F6F" w:rsidP="000839AE">
      <w:pPr>
        <w:jc w:val="both"/>
        <w:rPr>
          <w:lang w:eastAsia="en-US"/>
        </w:rPr>
      </w:pPr>
      <w:r w:rsidRPr="00923626">
        <w:rPr>
          <w:lang w:eastAsia="en-US"/>
        </w:rPr>
        <w:t xml:space="preserve">3. Atzīstam sava piedāvājuma spēkā esamību līdz </w:t>
      </w:r>
      <w:r w:rsidR="008C1DE2" w:rsidRPr="00923626">
        <w:rPr>
          <w:lang w:eastAsia="en-US"/>
        </w:rPr>
        <w:t>u</w:t>
      </w:r>
      <w:r w:rsidR="00FD47F6" w:rsidRPr="00923626">
        <w:rPr>
          <w:lang w:eastAsia="en-US"/>
        </w:rPr>
        <w:t>zaicinājumā</w:t>
      </w:r>
      <w:r w:rsidR="000839AE" w:rsidRPr="00923626">
        <w:rPr>
          <w:lang w:eastAsia="en-US"/>
        </w:rPr>
        <w:t xml:space="preserve"> </w:t>
      </w:r>
      <w:r w:rsidRPr="00923626">
        <w:rPr>
          <w:lang w:eastAsia="en-US"/>
        </w:rPr>
        <w:t>noteiktajam piedāvājuma derīgu</w:t>
      </w:r>
      <w:r w:rsidR="00FD47F6" w:rsidRPr="00923626">
        <w:rPr>
          <w:lang w:eastAsia="en-US"/>
        </w:rPr>
        <w:t>ma</w:t>
      </w:r>
      <w:r w:rsidRPr="00923626">
        <w:rPr>
          <w:lang w:eastAsia="en-US"/>
        </w:rPr>
        <w:t xml:space="preserve"> termiņa beigām.</w:t>
      </w:r>
    </w:p>
    <w:p w:rsidR="00F06F6F" w:rsidRPr="00923626" w:rsidRDefault="00F06F6F" w:rsidP="000839AE">
      <w:pPr>
        <w:jc w:val="both"/>
        <w:rPr>
          <w:color w:val="000000"/>
          <w:lang w:eastAsia="en-US"/>
        </w:rPr>
      </w:pPr>
      <w:r w:rsidRPr="00923626">
        <w:rPr>
          <w:lang w:eastAsia="en-US"/>
        </w:rPr>
        <w:t>4. A</w:t>
      </w:r>
      <w:r w:rsidRPr="00923626">
        <w:rPr>
          <w:color w:val="000000"/>
          <w:lang w:eastAsia="en-US"/>
        </w:rPr>
        <w:t>pliecinām, ka</w:t>
      </w:r>
      <w:r w:rsidR="002167A0" w:rsidRPr="00923626">
        <w:rPr>
          <w:color w:val="000000"/>
          <w:lang w:eastAsia="en-US"/>
        </w:rPr>
        <w:t xml:space="preserve">, </w:t>
      </w:r>
      <w:r w:rsidR="002167A0" w:rsidRPr="00923626">
        <w:rPr>
          <w:bCs/>
          <w:szCs w:val="20"/>
          <w:lang w:eastAsia="en-US"/>
        </w:rPr>
        <w:t>parakstot iepirkuma līgumu, piegādātājs piekrīt šī iepirkuma līguma publicēšanai pasūtītāja mājaslapā saskaņā ar Publisko iepirkumu likuma</w:t>
      </w:r>
      <w:r w:rsidR="00A6330A">
        <w:rPr>
          <w:bCs/>
          <w:szCs w:val="20"/>
          <w:lang w:eastAsia="en-US"/>
        </w:rPr>
        <w:t xml:space="preserve"> </w:t>
      </w:r>
      <w:r w:rsidR="00A6330A" w:rsidRPr="008B3275">
        <w:rPr>
          <w:bCs/>
          <w:szCs w:val="20"/>
          <w:lang w:eastAsia="en-US"/>
        </w:rPr>
        <w:t>8.</w:t>
      </w:r>
      <w:r w:rsidR="00A6330A">
        <w:rPr>
          <w:bCs/>
          <w:szCs w:val="20"/>
          <w:vertAlign w:val="superscript"/>
          <w:lang w:eastAsia="en-US"/>
        </w:rPr>
        <w:t>2</w:t>
      </w:r>
      <w:r w:rsidR="00A6330A" w:rsidRPr="008B3275">
        <w:rPr>
          <w:bCs/>
          <w:szCs w:val="20"/>
          <w:lang w:eastAsia="en-US"/>
        </w:rPr>
        <w:t xml:space="preserve"> panta </w:t>
      </w:r>
      <w:r w:rsidR="00A6330A">
        <w:rPr>
          <w:bCs/>
          <w:szCs w:val="20"/>
          <w:lang w:eastAsia="en-US"/>
        </w:rPr>
        <w:t>trīspadsmito</w:t>
      </w:r>
      <w:r w:rsidR="00A6330A" w:rsidRPr="008B3275">
        <w:rPr>
          <w:bCs/>
          <w:szCs w:val="20"/>
          <w:lang w:eastAsia="en-US"/>
        </w:rPr>
        <w:t xml:space="preserve"> daļu</w:t>
      </w:r>
      <w:r w:rsidR="002167A0" w:rsidRPr="00923626">
        <w:rPr>
          <w:bCs/>
          <w:szCs w:val="20"/>
          <w:lang w:eastAsia="en-US"/>
        </w:rPr>
        <w:t>.</w:t>
      </w:r>
    </w:p>
    <w:p w:rsidR="00F06F6F" w:rsidRPr="00923626" w:rsidRDefault="00F06F6F" w:rsidP="000839AE">
      <w:pPr>
        <w:tabs>
          <w:tab w:val="left" w:pos="-4253"/>
          <w:tab w:val="left" w:pos="-1843"/>
          <w:tab w:val="right" w:leader="dot" w:pos="8460"/>
        </w:tabs>
        <w:ind w:right="-7"/>
        <w:rPr>
          <w:u w:val="single"/>
          <w:lang w:eastAsia="en-US"/>
        </w:rPr>
      </w:pPr>
    </w:p>
    <w:p w:rsidR="00F06F6F" w:rsidRPr="008B3275" w:rsidRDefault="00F06F6F" w:rsidP="00F06F6F">
      <w:pPr>
        <w:tabs>
          <w:tab w:val="left" w:pos="-4253"/>
          <w:tab w:val="left" w:pos="-1843"/>
          <w:tab w:val="right" w:leader="dot" w:pos="8460"/>
        </w:tabs>
        <w:spacing w:after="120"/>
        <w:ind w:right="-7"/>
        <w:rPr>
          <w:lang w:eastAsia="en-US"/>
        </w:rPr>
      </w:pPr>
      <w:r w:rsidRPr="00923626">
        <w:rPr>
          <w:lang w:eastAsia="en-US"/>
        </w:rPr>
        <w:t xml:space="preserve">_______________________________             </w:t>
      </w:r>
      <w:r w:rsidR="00D74926">
        <w:rPr>
          <w:lang w:eastAsia="en-US"/>
        </w:rPr>
        <w:t xml:space="preserve">         </w:t>
      </w:r>
      <w:r w:rsidRPr="00923626">
        <w:rPr>
          <w:lang w:eastAsia="en-US"/>
        </w:rPr>
        <w:t xml:space="preserve">  / ___________________ /</w:t>
      </w:r>
    </w:p>
    <w:p w:rsidR="00F06F6F" w:rsidRDefault="00F06F6F" w:rsidP="00F06F6F">
      <w:pPr>
        <w:tabs>
          <w:tab w:val="right" w:leader="dot" w:pos="-4253"/>
          <w:tab w:val="left" w:pos="-1843"/>
          <w:tab w:val="left" w:pos="5529"/>
        </w:tabs>
        <w:spacing w:after="120"/>
        <w:ind w:right="-7"/>
        <w:rPr>
          <w:lang w:eastAsia="en-US"/>
        </w:rPr>
      </w:pPr>
      <w:r w:rsidRPr="008B3275">
        <w:rPr>
          <w:lang w:eastAsia="en-US"/>
        </w:rPr>
        <w:t>(Pretendenta vai tā pilnvarotās personas paraksts)</w:t>
      </w:r>
      <w:r w:rsidRPr="008B3275">
        <w:rPr>
          <w:lang w:eastAsia="en-US"/>
        </w:rPr>
        <w:tab/>
        <w:t>(paraksta atšifrējums)</w:t>
      </w:r>
    </w:p>
    <w:p w:rsidR="004B542C" w:rsidRDefault="004B542C" w:rsidP="00F06F6F">
      <w:pPr>
        <w:tabs>
          <w:tab w:val="right" w:leader="dot" w:pos="-4253"/>
          <w:tab w:val="left" w:pos="-1843"/>
          <w:tab w:val="left" w:pos="5529"/>
        </w:tabs>
        <w:spacing w:after="120"/>
        <w:ind w:right="-7"/>
        <w:rPr>
          <w:lang w:eastAsia="en-US"/>
        </w:rPr>
      </w:pPr>
    </w:p>
    <w:p w:rsidR="004B542C" w:rsidRPr="008B3275" w:rsidRDefault="004B542C" w:rsidP="00F06F6F">
      <w:pPr>
        <w:tabs>
          <w:tab w:val="right" w:leader="dot" w:pos="-4253"/>
          <w:tab w:val="left" w:pos="-1843"/>
          <w:tab w:val="left" w:pos="5529"/>
        </w:tabs>
        <w:spacing w:after="120"/>
        <w:ind w:right="-7"/>
        <w:rPr>
          <w:lang w:eastAsia="en-US"/>
        </w:rPr>
      </w:pPr>
    </w:p>
    <w:p w:rsidR="006C7C8D" w:rsidRPr="00E34681" w:rsidRDefault="00F06F6F" w:rsidP="00E34681">
      <w:pPr>
        <w:tabs>
          <w:tab w:val="right" w:leader="dot" w:pos="-4253"/>
          <w:tab w:val="left" w:pos="-1843"/>
          <w:tab w:val="left" w:pos="5529"/>
        </w:tabs>
        <w:spacing w:after="120"/>
        <w:ind w:right="-7"/>
        <w:rPr>
          <w:lang w:eastAsia="en-US"/>
        </w:rPr>
      </w:pPr>
      <w:r w:rsidRPr="008B3275">
        <w:rPr>
          <w:lang w:eastAsia="en-US"/>
        </w:rPr>
        <w:t>Vieta ___________</w:t>
      </w:r>
      <w:r w:rsidR="00E34681">
        <w:rPr>
          <w:lang w:eastAsia="en-US"/>
        </w:rPr>
        <w:tab/>
      </w:r>
      <w:r w:rsidRPr="00D74926">
        <w:rPr>
          <w:lang w:eastAsia="en-US"/>
        </w:rPr>
        <w:t xml:space="preserve">Datums </w:t>
      </w:r>
      <w:r w:rsidRPr="00E34681">
        <w:rPr>
          <w:lang w:eastAsia="en-US"/>
        </w:rPr>
        <w:t>_________________</w:t>
      </w:r>
    </w:p>
    <w:p w:rsidR="008B3275" w:rsidRPr="008B3275" w:rsidRDefault="008B3275" w:rsidP="00AE64B3">
      <w:pPr>
        <w:ind w:left="360"/>
        <w:jc w:val="right"/>
        <w:rPr>
          <w:sz w:val="20"/>
          <w:szCs w:val="20"/>
          <w:lang w:eastAsia="en-US"/>
        </w:rPr>
        <w:sectPr w:rsidR="008B3275" w:rsidRPr="008B3275" w:rsidSect="008B3275">
          <w:pgSz w:w="12240" w:h="15840"/>
          <w:pgMar w:top="1079" w:right="1260" w:bottom="1440" w:left="1800" w:header="708" w:footer="708" w:gutter="0"/>
          <w:pgNumType w:start="1"/>
          <w:cols w:space="708"/>
          <w:docGrid w:linePitch="360"/>
        </w:sectPr>
      </w:pPr>
    </w:p>
    <w:p w:rsidR="006C7C8D" w:rsidRPr="008B3275" w:rsidRDefault="006C7C8D" w:rsidP="006C7C8D">
      <w:pPr>
        <w:jc w:val="right"/>
        <w:rPr>
          <w:sz w:val="20"/>
          <w:szCs w:val="20"/>
        </w:rPr>
      </w:pPr>
    </w:p>
    <w:p w:rsidR="00575B3E" w:rsidRPr="008B3275" w:rsidRDefault="00575B3E" w:rsidP="006C7C8D">
      <w:pPr>
        <w:tabs>
          <w:tab w:val="center" w:pos="4320"/>
          <w:tab w:val="right" w:pos="8640"/>
        </w:tabs>
        <w:jc w:val="right"/>
        <w:rPr>
          <w:b/>
        </w:rPr>
      </w:pPr>
    </w:p>
    <w:p w:rsidR="00575B3E" w:rsidRPr="00F60E7D" w:rsidRDefault="00575B3E" w:rsidP="00575B3E">
      <w:pPr>
        <w:ind w:left="360"/>
        <w:jc w:val="right"/>
      </w:pPr>
      <w:r w:rsidRPr="00F60E7D">
        <w:t>3. pielikums</w:t>
      </w:r>
    </w:p>
    <w:p w:rsidR="00003999" w:rsidRPr="008B3275" w:rsidRDefault="00003999" w:rsidP="00E77148">
      <w:pPr>
        <w:ind w:left="360"/>
        <w:jc w:val="right"/>
        <w:rPr>
          <w:i/>
          <w:sz w:val="20"/>
          <w:szCs w:val="20"/>
        </w:rPr>
      </w:pPr>
      <w:r w:rsidRPr="00714087">
        <w:rPr>
          <w:sz w:val="20"/>
          <w:szCs w:val="20"/>
          <w:lang w:eastAsia="en-US"/>
        </w:rPr>
        <w:t>Iepirkuma “</w:t>
      </w:r>
      <w:r w:rsidR="00E77148" w:rsidRPr="00E77148">
        <w:rPr>
          <w:sz w:val="20"/>
          <w:szCs w:val="20"/>
          <w:lang w:eastAsia="en-US"/>
        </w:rPr>
        <w:t xml:space="preserve">Tīkla </w:t>
      </w:r>
      <w:r w:rsidR="00D51554">
        <w:rPr>
          <w:sz w:val="20"/>
          <w:szCs w:val="20"/>
          <w:lang w:eastAsia="en-US"/>
        </w:rPr>
        <w:t>komutatori</w:t>
      </w:r>
      <w:r w:rsidRPr="00714087">
        <w:rPr>
          <w:sz w:val="20"/>
          <w:szCs w:val="20"/>
          <w:lang w:eastAsia="en-US"/>
        </w:rPr>
        <w:t>”</w:t>
      </w:r>
    </w:p>
    <w:p w:rsidR="00170382" w:rsidRPr="008B3275" w:rsidRDefault="00003999" w:rsidP="00003999">
      <w:pPr>
        <w:ind w:left="360"/>
        <w:jc w:val="right"/>
      </w:pPr>
      <w:r w:rsidRPr="008B3275">
        <w:rPr>
          <w:sz w:val="20"/>
          <w:szCs w:val="20"/>
        </w:rPr>
        <w:t>(</w:t>
      </w:r>
      <w:proofErr w:type="spellStart"/>
      <w:r w:rsidRPr="008B3275">
        <w:rPr>
          <w:sz w:val="20"/>
          <w:szCs w:val="20"/>
        </w:rPr>
        <w:t>Nr.VK</w:t>
      </w:r>
      <w:proofErr w:type="spellEnd"/>
      <w:r w:rsidRPr="008B3275">
        <w:rPr>
          <w:sz w:val="20"/>
          <w:szCs w:val="20"/>
        </w:rPr>
        <w:t>/</w:t>
      </w:r>
      <w:r w:rsidRPr="00923626">
        <w:rPr>
          <w:sz w:val="20"/>
          <w:szCs w:val="20"/>
        </w:rPr>
        <w:t>201</w:t>
      </w:r>
      <w:r w:rsidR="00583DD5">
        <w:rPr>
          <w:sz w:val="20"/>
          <w:szCs w:val="20"/>
        </w:rPr>
        <w:t>6</w:t>
      </w:r>
      <w:r w:rsidRPr="00923626">
        <w:rPr>
          <w:sz w:val="20"/>
          <w:szCs w:val="20"/>
        </w:rPr>
        <w:t>/</w:t>
      </w:r>
      <w:r w:rsidR="00D51554">
        <w:rPr>
          <w:sz w:val="20"/>
          <w:szCs w:val="20"/>
        </w:rPr>
        <w:t>04</w:t>
      </w:r>
      <w:r w:rsidRPr="00923626">
        <w:rPr>
          <w:sz w:val="20"/>
          <w:szCs w:val="20"/>
        </w:rPr>
        <w:t>)</w:t>
      </w:r>
      <w:r w:rsidRPr="008B3275">
        <w:rPr>
          <w:sz w:val="20"/>
          <w:szCs w:val="20"/>
        </w:rPr>
        <w:t xml:space="preserve"> uzaicinājumam</w:t>
      </w:r>
    </w:p>
    <w:p w:rsidR="002827AF" w:rsidRPr="00F60E7D" w:rsidRDefault="002827AF" w:rsidP="00F06F6F">
      <w:pPr>
        <w:jc w:val="right"/>
        <w:rPr>
          <w:b/>
        </w:rPr>
      </w:pPr>
    </w:p>
    <w:p w:rsidR="002827AF" w:rsidRPr="00F60E7D" w:rsidRDefault="002827AF" w:rsidP="00F06F6F">
      <w:pPr>
        <w:jc w:val="right"/>
        <w:rPr>
          <w:b/>
        </w:rPr>
      </w:pPr>
    </w:p>
    <w:p w:rsidR="00F06F6F" w:rsidRPr="00C3410A" w:rsidRDefault="00F06F6F" w:rsidP="00C3410A">
      <w:pPr>
        <w:pStyle w:val="Title"/>
        <w:outlineLvl w:val="0"/>
        <w:rPr>
          <w:sz w:val="26"/>
          <w:szCs w:val="26"/>
        </w:rPr>
      </w:pPr>
      <w:r w:rsidRPr="00C3410A">
        <w:rPr>
          <w:sz w:val="26"/>
          <w:szCs w:val="26"/>
        </w:rPr>
        <w:t>Finanšu piedāvājuma veidlapa</w:t>
      </w:r>
    </w:p>
    <w:p w:rsidR="00F06F6F" w:rsidRPr="00F60E7D" w:rsidRDefault="00F06F6F" w:rsidP="00F06F6F">
      <w:pPr>
        <w:ind w:left="360"/>
        <w:jc w:val="right"/>
        <w:rPr>
          <w:b/>
        </w:rPr>
      </w:pPr>
    </w:p>
    <w:tbl>
      <w:tblPr>
        <w:tblW w:w="9039" w:type="dxa"/>
        <w:tblLook w:val="04A0" w:firstRow="1" w:lastRow="0" w:firstColumn="1" w:lastColumn="0" w:noHBand="0" w:noVBand="1"/>
      </w:tblPr>
      <w:tblGrid>
        <w:gridCol w:w="700"/>
        <w:gridCol w:w="3400"/>
        <w:gridCol w:w="943"/>
        <w:gridCol w:w="1540"/>
        <w:gridCol w:w="2456"/>
      </w:tblGrid>
      <w:tr w:rsidR="00370F8B" w:rsidRPr="00003999" w:rsidTr="00370F8B">
        <w:trPr>
          <w:trHeight w:val="312"/>
        </w:trPr>
        <w:tc>
          <w:tcPr>
            <w:tcW w:w="700" w:type="dxa"/>
            <w:tcBorders>
              <w:top w:val="single" w:sz="8" w:space="0" w:color="auto"/>
              <w:left w:val="single" w:sz="8" w:space="0" w:color="auto"/>
              <w:bottom w:val="single" w:sz="4" w:space="0" w:color="auto"/>
              <w:right w:val="single" w:sz="4" w:space="0" w:color="auto"/>
            </w:tcBorders>
            <w:noWrap/>
            <w:vAlign w:val="center"/>
            <w:hideMark/>
          </w:tcPr>
          <w:p w:rsidR="00370F8B" w:rsidRPr="00003999" w:rsidRDefault="00370F8B">
            <w:pPr>
              <w:spacing w:line="276" w:lineRule="auto"/>
              <w:jc w:val="center"/>
              <w:rPr>
                <w:b/>
                <w:bCs/>
                <w:lang w:eastAsia="en-US"/>
              </w:rPr>
            </w:pPr>
            <w:r w:rsidRPr="00003999">
              <w:rPr>
                <w:b/>
                <w:bCs/>
                <w:lang w:eastAsia="en-US"/>
              </w:rPr>
              <w:t>#</w:t>
            </w:r>
          </w:p>
        </w:tc>
        <w:tc>
          <w:tcPr>
            <w:tcW w:w="3400" w:type="dxa"/>
            <w:tcBorders>
              <w:top w:val="single" w:sz="8" w:space="0" w:color="auto"/>
              <w:left w:val="nil"/>
              <w:bottom w:val="single" w:sz="4" w:space="0" w:color="auto"/>
              <w:right w:val="single" w:sz="4" w:space="0" w:color="auto"/>
            </w:tcBorders>
            <w:noWrap/>
            <w:vAlign w:val="center"/>
            <w:hideMark/>
          </w:tcPr>
          <w:p w:rsidR="00370F8B" w:rsidRPr="00003999" w:rsidRDefault="00370F8B">
            <w:pPr>
              <w:spacing w:line="276" w:lineRule="auto"/>
              <w:jc w:val="center"/>
              <w:rPr>
                <w:b/>
                <w:bCs/>
                <w:lang w:eastAsia="en-US"/>
              </w:rPr>
            </w:pPr>
            <w:r w:rsidRPr="00003999">
              <w:rPr>
                <w:b/>
                <w:bCs/>
                <w:lang w:eastAsia="en-US"/>
              </w:rPr>
              <w:t>Apraksts</w:t>
            </w:r>
          </w:p>
        </w:tc>
        <w:tc>
          <w:tcPr>
            <w:tcW w:w="943" w:type="dxa"/>
            <w:tcBorders>
              <w:top w:val="single" w:sz="8" w:space="0" w:color="auto"/>
              <w:left w:val="nil"/>
              <w:bottom w:val="single" w:sz="4" w:space="0" w:color="auto"/>
              <w:right w:val="single" w:sz="4" w:space="0" w:color="auto"/>
            </w:tcBorders>
            <w:noWrap/>
            <w:vAlign w:val="center"/>
            <w:hideMark/>
          </w:tcPr>
          <w:p w:rsidR="00370F8B" w:rsidRPr="00003999" w:rsidRDefault="00370F8B">
            <w:pPr>
              <w:spacing w:line="276" w:lineRule="auto"/>
              <w:jc w:val="center"/>
              <w:rPr>
                <w:b/>
                <w:bCs/>
                <w:lang w:eastAsia="en-US"/>
              </w:rPr>
            </w:pPr>
            <w:r w:rsidRPr="00003999">
              <w:rPr>
                <w:b/>
                <w:bCs/>
                <w:lang w:eastAsia="en-US"/>
              </w:rPr>
              <w:t>Daudz.</w:t>
            </w:r>
          </w:p>
        </w:tc>
        <w:tc>
          <w:tcPr>
            <w:tcW w:w="1540" w:type="dxa"/>
            <w:tcBorders>
              <w:top w:val="single" w:sz="8" w:space="0" w:color="auto"/>
              <w:left w:val="nil"/>
              <w:bottom w:val="single" w:sz="4" w:space="0" w:color="auto"/>
              <w:right w:val="single" w:sz="4" w:space="0" w:color="auto"/>
            </w:tcBorders>
            <w:noWrap/>
            <w:vAlign w:val="center"/>
            <w:hideMark/>
          </w:tcPr>
          <w:p w:rsidR="00370F8B" w:rsidRPr="00003999" w:rsidRDefault="00370F8B">
            <w:pPr>
              <w:spacing w:line="276" w:lineRule="auto"/>
              <w:jc w:val="center"/>
              <w:rPr>
                <w:b/>
                <w:bCs/>
                <w:lang w:eastAsia="en-US"/>
              </w:rPr>
            </w:pPr>
            <w:r>
              <w:rPr>
                <w:b/>
                <w:bCs/>
                <w:lang w:eastAsia="en-US"/>
              </w:rPr>
              <w:t xml:space="preserve">Cena </w:t>
            </w:r>
            <w:proofErr w:type="spellStart"/>
            <w:r>
              <w:rPr>
                <w:b/>
                <w:bCs/>
                <w:lang w:eastAsia="en-US"/>
              </w:rPr>
              <w:t>gab</w:t>
            </w:r>
            <w:proofErr w:type="spellEnd"/>
            <w:r w:rsidRPr="00003999">
              <w:rPr>
                <w:b/>
                <w:bCs/>
                <w:lang w:eastAsia="en-US"/>
              </w:rPr>
              <w:t xml:space="preserve"> EUR</w:t>
            </w:r>
            <w:r>
              <w:rPr>
                <w:b/>
                <w:bCs/>
                <w:lang w:eastAsia="en-US"/>
              </w:rPr>
              <w:t xml:space="preserve"> bez PVN</w:t>
            </w:r>
          </w:p>
        </w:tc>
        <w:tc>
          <w:tcPr>
            <w:tcW w:w="2456" w:type="dxa"/>
            <w:tcBorders>
              <w:top w:val="single" w:sz="8" w:space="0" w:color="auto"/>
              <w:left w:val="nil"/>
              <w:bottom w:val="single" w:sz="4" w:space="0" w:color="auto"/>
              <w:right w:val="single" w:sz="8" w:space="0" w:color="auto"/>
            </w:tcBorders>
            <w:noWrap/>
            <w:vAlign w:val="center"/>
            <w:hideMark/>
          </w:tcPr>
          <w:p w:rsidR="00370F8B" w:rsidRPr="00003999" w:rsidRDefault="00370F8B" w:rsidP="001F0FB1">
            <w:pPr>
              <w:spacing w:line="276" w:lineRule="auto"/>
              <w:ind w:left="-48" w:right="-46" w:hanging="48"/>
              <w:jc w:val="right"/>
              <w:rPr>
                <w:b/>
                <w:bCs/>
                <w:lang w:eastAsia="en-US"/>
              </w:rPr>
            </w:pPr>
            <w:r>
              <w:rPr>
                <w:b/>
                <w:bCs/>
                <w:lang w:eastAsia="en-US"/>
              </w:rPr>
              <w:t>Summa</w:t>
            </w:r>
            <w:r w:rsidRPr="00003999">
              <w:rPr>
                <w:b/>
                <w:bCs/>
                <w:lang w:eastAsia="en-US"/>
              </w:rPr>
              <w:t xml:space="preserve"> EUR</w:t>
            </w:r>
            <w:r>
              <w:rPr>
                <w:b/>
                <w:bCs/>
                <w:lang w:eastAsia="en-US"/>
              </w:rPr>
              <w:t xml:space="preserve"> bez PVN</w:t>
            </w:r>
          </w:p>
        </w:tc>
      </w:tr>
      <w:tr w:rsidR="00370F8B" w:rsidRPr="00003999" w:rsidTr="00370F8B">
        <w:trPr>
          <w:trHeight w:val="312"/>
        </w:trPr>
        <w:tc>
          <w:tcPr>
            <w:tcW w:w="700" w:type="dxa"/>
            <w:tcBorders>
              <w:top w:val="nil"/>
              <w:left w:val="single" w:sz="8" w:space="0" w:color="auto"/>
              <w:bottom w:val="single" w:sz="4" w:space="0" w:color="auto"/>
              <w:right w:val="single" w:sz="4" w:space="0" w:color="auto"/>
            </w:tcBorders>
            <w:noWrap/>
            <w:vAlign w:val="center"/>
            <w:hideMark/>
          </w:tcPr>
          <w:p w:rsidR="00370F8B" w:rsidRPr="00003999" w:rsidRDefault="00370F8B">
            <w:pPr>
              <w:spacing w:line="276" w:lineRule="auto"/>
              <w:jc w:val="center"/>
              <w:rPr>
                <w:lang w:eastAsia="en-US"/>
              </w:rPr>
            </w:pPr>
            <w:r>
              <w:rPr>
                <w:lang w:eastAsia="en-US"/>
              </w:rPr>
              <w:t>1</w:t>
            </w:r>
          </w:p>
        </w:tc>
        <w:tc>
          <w:tcPr>
            <w:tcW w:w="3400" w:type="dxa"/>
            <w:tcBorders>
              <w:top w:val="nil"/>
              <w:left w:val="nil"/>
              <w:bottom w:val="single" w:sz="4" w:space="0" w:color="auto"/>
              <w:right w:val="single" w:sz="4" w:space="0" w:color="auto"/>
            </w:tcBorders>
            <w:noWrap/>
            <w:vAlign w:val="center"/>
            <w:hideMark/>
          </w:tcPr>
          <w:p w:rsidR="00370F8B" w:rsidRPr="00370F8B" w:rsidRDefault="00370F8B">
            <w:pPr>
              <w:spacing w:line="276" w:lineRule="auto"/>
              <w:rPr>
                <w:i/>
                <w:lang w:eastAsia="en-US"/>
              </w:rPr>
            </w:pPr>
            <w:r>
              <w:rPr>
                <w:lang w:eastAsia="en-US"/>
              </w:rPr>
              <w:t xml:space="preserve">Tīkla komutators </w:t>
            </w:r>
            <w:r>
              <w:rPr>
                <w:i/>
                <w:lang w:eastAsia="en-US"/>
              </w:rPr>
              <w:t>(modelis)</w:t>
            </w:r>
          </w:p>
        </w:tc>
        <w:tc>
          <w:tcPr>
            <w:tcW w:w="943" w:type="dxa"/>
            <w:tcBorders>
              <w:top w:val="nil"/>
              <w:left w:val="nil"/>
              <w:bottom w:val="single" w:sz="4" w:space="0" w:color="auto"/>
              <w:right w:val="single" w:sz="4" w:space="0" w:color="auto"/>
            </w:tcBorders>
            <w:noWrap/>
            <w:vAlign w:val="center"/>
            <w:hideMark/>
          </w:tcPr>
          <w:p w:rsidR="00370F8B" w:rsidRPr="00003999" w:rsidRDefault="00016C06">
            <w:pPr>
              <w:spacing w:line="276" w:lineRule="auto"/>
              <w:jc w:val="center"/>
              <w:rPr>
                <w:lang w:eastAsia="en-US"/>
              </w:rPr>
            </w:pPr>
            <w:r>
              <w:rPr>
                <w:lang w:eastAsia="en-US"/>
              </w:rPr>
              <w:t>2</w:t>
            </w:r>
          </w:p>
        </w:tc>
        <w:tc>
          <w:tcPr>
            <w:tcW w:w="1540" w:type="dxa"/>
            <w:tcBorders>
              <w:top w:val="nil"/>
              <w:left w:val="nil"/>
              <w:bottom w:val="single" w:sz="4" w:space="0" w:color="auto"/>
              <w:right w:val="single" w:sz="4" w:space="0" w:color="auto"/>
            </w:tcBorders>
            <w:noWrap/>
            <w:vAlign w:val="center"/>
            <w:hideMark/>
          </w:tcPr>
          <w:p w:rsidR="00370F8B" w:rsidRPr="00003999" w:rsidRDefault="00370F8B">
            <w:pPr>
              <w:spacing w:line="276" w:lineRule="auto"/>
              <w:jc w:val="center"/>
              <w:rPr>
                <w:lang w:eastAsia="en-US"/>
              </w:rPr>
            </w:pPr>
            <w:r w:rsidRPr="00003999">
              <w:rPr>
                <w:lang w:eastAsia="en-US"/>
              </w:rPr>
              <w:t> </w:t>
            </w:r>
          </w:p>
        </w:tc>
        <w:tc>
          <w:tcPr>
            <w:tcW w:w="2456" w:type="dxa"/>
            <w:tcBorders>
              <w:top w:val="nil"/>
              <w:left w:val="nil"/>
              <w:bottom w:val="single" w:sz="4" w:space="0" w:color="auto"/>
              <w:right w:val="single" w:sz="8" w:space="0" w:color="auto"/>
            </w:tcBorders>
            <w:noWrap/>
            <w:vAlign w:val="center"/>
            <w:hideMark/>
          </w:tcPr>
          <w:p w:rsidR="00370F8B" w:rsidRPr="00003999" w:rsidRDefault="00370F8B">
            <w:pPr>
              <w:spacing w:line="276" w:lineRule="auto"/>
              <w:jc w:val="right"/>
              <w:rPr>
                <w:lang w:eastAsia="en-US"/>
              </w:rPr>
            </w:pPr>
            <w:r w:rsidRPr="00003999">
              <w:rPr>
                <w:lang w:eastAsia="en-US"/>
              </w:rPr>
              <w:t> </w:t>
            </w:r>
          </w:p>
        </w:tc>
      </w:tr>
    </w:tbl>
    <w:p w:rsidR="00F06F6F" w:rsidRPr="00F60E7D" w:rsidRDefault="00F06F6F" w:rsidP="00F06F6F">
      <w:pPr>
        <w:ind w:left="360"/>
        <w:rPr>
          <w:b/>
        </w:rPr>
      </w:pPr>
    </w:p>
    <w:p w:rsidR="00F06F6F" w:rsidRPr="00F60E7D" w:rsidRDefault="00F06F6F" w:rsidP="00F06F6F">
      <w:pPr>
        <w:ind w:left="360"/>
        <w:jc w:val="right"/>
        <w:rPr>
          <w:b/>
        </w:rPr>
      </w:pPr>
    </w:p>
    <w:p w:rsidR="00F06F6F" w:rsidRPr="00F60E7D" w:rsidRDefault="00F06F6F" w:rsidP="00F06F6F">
      <w:pPr>
        <w:spacing w:line="360" w:lineRule="auto"/>
        <w:rPr>
          <w:sz w:val="22"/>
          <w:szCs w:val="22"/>
        </w:rPr>
      </w:pPr>
    </w:p>
    <w:p w:rsidR="00F06F6F" w:rsidRPr="00F60E7D" w:rsidRDefault="00785BFF" w:rsidP="00F06F6F">
      <w:pPr>
        <w:spacing w:line="360" w:lineRule="auto"/>
        <w:ind w:left="360"/>
        <w:rPr>
          <w:sz w:val="22"/>
          <w:szCs w:val="22"/>
        </w:rPr>
      </w:pPr>
      <w:r w:rsidRPr="00785BFF">
        <w:rPr>
          <w:b/>
          <w:sz w:val="22"/>
          <w:szCs w:val="22"/>
        </w:rPr>
        <w:t>Mūsu piedāvājuma kopsumma EUR (bez PVN) ir:</w:t>
      </w:r>
    </w:p>
    <w:p w:rsidR="00F06F6F" w:rsidRPr="00F60E7D" w:rsidRDefault="00F06F6F" w:rsidP="00F06F6F">
      <w:pPr>
        <w:spacing w:line="360" w:lineRule="auto"/>
        <w:ind w:left="360"/>
        <w:rPr>
          <w:sz w:val="22"/>
          <w:szCs w:val="22"/>
        </w:rPr>
      </w:pPr>
      <w:r w:rsidRPr="00F60E7D">
        <w:rPr>
          <w:sz w:val="22"/>
          <w:szCs w:val="22"/>
        </w:rPr>
        <w:t>___________________________________________________________________________</w:t>
      </w:r>
    </w:p>
    <w:p w:rsidR="00F06F6F" w:rsidRPr="00F60E7D" w:rsidRDefault="00F06F6F" w:rsidP="00F06F6F">
      <w:pPr>
        <w:spacing w:line="360" w:lineRule="auto"/>
        <w:ind w:left="360"/>
      </w:pPr>
    </w:p>
    <w:p w:rsidR="00F06F6F" w:rsidRPr="008B3275" w:rsidRDefault="00F06F6F" w:rsidP="00F06F6F">
      <w:pPr>
        <w:spacing w:line="360" w:lineRule="auto"/>
        <w:rPr>
          <w:sz w:val="22"/>
          <w:szCs w:val="22"/>
        </w:rPr>
      </w:pPr>
    </w:p>
    <w:p w:rsidR="00844DFA" w:rsidRDefault="00844DFA" w:rsidP="00F06F6F">
      <w:pPr>
        <w:spacing w:line="360" w:lineRule="auto"/>
        <w:ind w:left="360"/>
        <w:rPr>
          <w:sz w:val="22"/>
          <w:szCs w:val="22"/>
        </w:rPr>
      </w:pPr>
      <w:r w:rsidRPr="00844DFA">
        <w:rPr>
          <w:sz w:val="22"/>
          <w:szCs w:val="22"/>
        </w:rPr>
        <w:t>Ar šo mēs apstiprinām un apliecinām sniegto ziņu patiesumu.</w:t>
      </w:r>
    </w:p>
    <w:p w:rsidR="00F06F6F" w:rsidRPr="008B3275" w:rsidRDefault="00F06F6F" w:rsidP="00F06F6F">
      <w:pPr>
        <w:spacing w:line="360" w:lineRule="auto"/>
        <w:ind w:left="360"/>
        <w:rPr>
          <w:sz w:val="22"/>
          <w:szCs w:val="22"/>
        </w:rPr>
      </w:pPr>
    </w:p>
    <w:tbl>
      <w:tblPr>
        <w:tblW w:w="9130" w:type="dxa"/>
        <w:tblLook w:val="01E0" w:firstRow="1" w:lastRow="1" w:firstColumn="1" w:lastColumn="1" w:noHBand="0" w:noVBand="0"/>
      </w:tblPr>
      <w:tblGrid>
        <w:gridCol w:w="6032"/>
        <w:gridCol w:w="3098"/>
      </w:tblGrid>
      <w:tr w:rsidR="00F06F6F" w:rsidRPr="008B3275" w:rsidTr="00C73B81">
        <w:trPr>
          <w:trHeight w:val="244"/>
        </w:trPr>
        <w:tc>
          <w:tcPr>
            <w:tcW w:w="6032" w:type="dxa"/>
            <w:shd w:val="clear" w:color="auto" w:fill="auto"/>
          </w:tcPr>
          <w:p w:rsidR="00805C5A" w:rsidRPr="008B3275" w:rsidRDefault="00805C5A" w:rsidP="00AD6F72">
            <w:pPr>
              <w:rPr>
                <w:sz w:val="22"/>
                <w:szCs w:val="22"/>
              </w:rPr>
            </w:pPr>
          </w:p>
          <w:p w:rsidR="00F06F6F" w:rsidRPr="008B3275" w:rsidRDefault="00F06F6F" w:rsidP="00AD6F72">
            <w:pPr>
              <w:ind w:firstLine="426"/>
              <w:rPr>
                <w:b/>
                <w:sz w:val="22"/>
                <w:szCs w:val="22"/>
              </w:rPr>
            </w:pPr>
            <w:r w:rsidRPr="008B3275">
              <w:rPr>
                <w:sz w:val="22"/>
                <w:szCs w:val="22"/>
              </w:rPr>
              <w:t>Pretendenta pilnvarotā pārstāvja pilns amata nosaukums:</w:t>
            </w:r>
          </w:p>
        </w:tc>
        <w:tc>
          <w:tcPr>
            <w:tcW w:w="3098" w:type="dxa"/>
            <w:shd w:val="clear" w:color="auto" w:fill="auto"/>
          </w:tcPr>
          <w:p w:rsidR="00F06F6F" w:rsidRPr="008B3275" w:rsidRDefault="00F06F6F" w:rsidP="00C73B81">
            <w:pPr>
              <w:ind w:left="360"/>
              <w:jc w:val="center"/>
              <w:rPr>
                <w:b/>
                <w:sz w:val="22"/>
                <w:szCs w:val="22"/>
              </w:rPr>
            </w:pPr>
          </w:p>
        </w:tc>
      </w:tr>
      <w:tr w:rsidR="00F06F6F" w:rsidRPr="008B3275" w:rsidTr="00C73B81">
        <w:trPr>
          <w:trHeight w:val="777"/>
        </w:trPr>
        <w:tc>
          <w:tcPr>
            <w:tcW w:w="6032" w:type="dxa"/>
            <w:shd w:val="clear" w:color="auto" w:fill="auto"/>
          </w:tcPr>
          <w:p w:rsidR="00F06F6F" w:rsidRPr="008B3275" w:rsidRDefault="00F06F6F" w:rsidP="00AD6F72">
            <w:pPr>
              <w:ind w:left="360"/>
              <w:rPr>
                <w:sz w:val="22"/>
                <w:szCs w:val="22"/>
              </w:rPr>
            </w:pPr>
          </w:p>
          <w:p w:rsidR="00F06F6F" w:rsidRPr="008B3275" w:rsidRDefault="00F06F6F" w:rsidP="00AD6F72">
            <w:pPr>
              <w:ind w:left="360"/>
              <w:rPr>
                <w:sz w:val="22"/>
                <w:szCs w:val="22"/>
              </w:rPr>
            </w:pPr>
            <w:r w:rsidRPr="008B3275">
              <w:rPr>
                <w:sz w:val="22"/>
                <w:szCs w:val="22"/>
              </w:rPr>
              <w:t>Paraksts:</w:t>
            </w:r>
          </w:p>
        </w:tc>
        <w:tc>
          <w:tcPr>
            <w:tcW w:w="3098" w:type="dxa"/>
            <w:shd w:val="clear" w:color="auto" w:fill="auto"/>
          </w:tcPr>
          <w:p w:rsidR="00F06F6F" w:rsidRPr="008B3275" w:rsidRDefault="00F06F6F" w:rsidP="00C73B81">
            <w:pPr>
              <w:ind w:left="360"/>
              <w:jc w:val="center"/>
              <w:rPr>
                <w:b/>
                <w:sz w:val="22"/>
                <w:szCs w:val="22"/>
              </w:rPr>
            </w:pPr>
          </w:p>
        </w:tc>
      </w:tr>
      <w:tr w:rsidR="00F06F6F" w:rsidRPr="008B3275" w:rsidTr="00C73B81">
        <w:trPr>
          <w:trHeight w:val="518"/>
        </w:trPr>
        <w:tc>
          <w:tcPr>
            <w:tcW w:w="6032" w:type="dxa"/>
            <w:shd w:val="clear" w:color="auto" w:fill="auto"/>
          </w:tcPr>
          <w:p w:rsidR="00F06F6F" w:rsidRPr="008B3275" w:rsidRDefault="00F06F6F" w:rsidP="00AD6F72">
            <w:pPr>
              <w:ind w:left="360"/>
              <w:rPr>
                <w:sz w:val="22"/>
                <w:szCs w:val="22"/>
              </w:rPr>
            </w:pPr>
            <w:r w:rsidRPr="008B3275">
              <w:rPr>
                <w:sz w:val="22"/>
                <w:szCs w:val="22"/>
              </w:rPr>
              <w:t>Paraksta atšifrējums:</w:t>
            </w:r>
          </w:p>
        </w:tc>
        <w:tc>
          <w:tcPr>
            <w:tcW w:w="3098" w:type="dxa"/>
            <w:shd w:val="clear" w:color="auto" w:fill="auto"/>
          </w:tcPr>
          <w:p w:rsidR="00F06F6F" w:rsidRPr="008B3275" w:rsidRDefault="00F06F6F" w:rsidP="00C73B81">
            <w:pPr>
              <w:ind w:left="360"/>
              <w:jc w:val="center"/>
              <w:rPr>
                <w:b/>
                <w:sz w:val="22"/>
                <w:szCs w:val="22"/>
              </w:rPr>
            </w:pPr>
          </w:p>
        </w:tc>
      </w:tr>
    </w:tbl>
    <w:p w:rsidR="00C34434" w:rsidRDefault="00C34434" w:rsidP="00191FF9">
      <w:pPr>
        <w:ind w:left="360"/>
        <w:jc w:val="right"/>
      </w:pPr>
    </w:p>
    <w:p w:rsidR="00C34434" w:rsidRDefault="00C34434">
      <w:r>
        <w:br w:type="page"/>
      </w:r>
    </w:p>
    <w:p w:rsidR="00191FF9" w:rsidRPr="00F60E7D" w:rsidRDefault="00191FF9" w:rsidP="00191FF9">
      <w:pPr>
        <w:ind w:left="360"/>
        <w:jc w:val="right"/>
      </w:pPr>
      <w:r>
        <w:lastRenderedPageBreak/>
        <w:t>4</w:t>
      </w:r>
      <w:r w:rsidRPr="00F60E7D">
        <w:t>. pielikums</w:t>
      </w:r>
    </w:p>
    <w:p w:rsidR="00370F8B" w:rsidRPr="008B3275" w:rsidRDefault="00003999" w:rsidP="00370F8B">
      <w:pPr>
        <w:ind w:left="360"/>
        <w:jc w:val="right"/>
        <w:rPr>
          <w:i/>
          <w:sz w:val="20"/>
          <w:szCs w:val="20"/>
        </w:rPr>
      </w:pPr>
      <w:r w:rsidRPr="00714087">
        <w:rPr>
          <w:sz w:val="20"/>
          <w:szCs w:val="20"/>
          <w:lang w:eastAsia="en-US"/>
        </w:rPr>
        <w:t>Iepirkuma “</w:t>
      </w:r>
      <w:r w:rsidR="00D51554">
        <w:rPr>
          <w:sz w:val="20"/>
          <w:szCs w:val="20"/>
          <w:lang w:eastAsia="en-US"/>
        </w:rPr>
        <w:t>Tīkla komutatori</w:t>
      </w:r>
      <w:r w:rsidR="00370F8B" w:rsidRPr="00714087">
        <w:rPr>
          <w:sz w:val="20"/>
          <w:szCs w:val="20"/>
          <w:lang w:eastAsia="en-US"/>
        </w:rPr>
        <w:t>”</w:t>
      </w:r>
    </w:p>
    <w:p w:rsidR="00191FF9" w:rsidRDefault="00370F8B" w:rsidP="00370F8B">
      <w:pPr>
        <w:ind w:left="360"/>
        <w:jc w:val="right"/>
        <w:rPr>
          <w:sz w:val="20"/>
          <w:szCs w:val="20"/>
        </w:rPr>
      </w:pPr>
      <w:r w:rsidRPr="008B3275">
        <w:rPr>
          <w:sz w:val="20"/>
          <w:szCs w:val="20"/>
        </w:rPr>
        <w:t>(</w:t>
      </w:r>
      <w:proofErr w:type="spellStart"/>
      <w:r w:rsidRPr="008B3275">
        <w:rPr>
          <w:sz w:val="20"/>
          <w:szCs w:val="20"/>
        </w:rPr>
        <w:t>Nr.VK</w:t>
      </w:r>
      <w:proofErr w:type="spellEnd"/>
      <w:r w:rsidRPr="008B3275">
        <w:rPr>
          <w:sz w:val="20"/>
          <w:szCs w:val="20"/>
        </w:rPr>
        <w:t>/</w:t>
      </w:r>
      <w:r w:rsidRPr="00923626">
        <w:rPr>
          <w:sz w:val="20"/>
          <w:szCs w:val="20"/>
        </w:rPr>
        <w:t>201</w:t>
      </w:r>
      <w:r w:rsidR="00583DD5">
        <w:rPr>
          <w:sz w:val="20"/>
          <w:szCs w:val="20"/>
        </w:rPr>
        <w:t>6</w:t>
      </w:r>
      <w:r w:rsidRPr="00923626">
        <w:rPr>
          <w:sz w:val="20"/>
          <w:szCs w:val="20"/>
        </w:rPr>
        <w:t>/</w:t>
      </w:r>
      <w:r w:rsidR="00D51554">
        <w:rPr>
          <w:sz w:val="20"/>
          <w:szCs w:val="20"/>
        </w:rPr>
        <w:t>04</w:t>
      </w:r>
      <w:r w:rsidRPr="00923626">
        <w:rPr>
          <w:sz w:val="20"/>
          <w:szCs w:val="20"/>
        </w:rPr>
        <w:t>)</w:t>
      </w:r>
      <w:r w:rsidRPr="008B3275">
        <w:rPr>
          <w:sz w:val="20"/>
          <w:szCs w:val="20"/>
        </w:rPr>
        <w:t xml:space="preserve"> uzaicinājumam</w:t>
      </w:r>
    </w:p>
    <w:p w:rsidR="00003999" w:rsidRDefault="00003999" w:rsidP="00003999">
      <w:pPr>
        <w:jc w:val="right"/>
        <w:rPr>
          <w:lang w:val="en-GB"/>
        </w:rPr>
      </w:pPr>
    </w:p>
    <w:p w:rsidR="00183466" w:rsidRDefault="00183466" w:rsidP="00003999">
      <w:pPr>
        <w:jc w:val="right"/>
        <w:rPr>
          <w:lang w:val="en-GB"/>
        </w:rPr>
      </w:pPr>
    </w:p>
    <w:p w:rsidR="00183466" w:rsidRDefault="00183466" w:rsidP="00003999">
      <w:pPr>
        <w:jc w:val="right"/>
        <w:rPr>
          <w:lang w:val="en-GB"/>
        </w:rPr>
      </w:pPr>
    </w:p>
    <w:p w:rsidR="00191FF9" w:rsidRDefault="00191FF9" w:rsidP="00191FF9">
      <w:pPr>
        <w:jc w:val="center"/>
        <w:rPr>
          <w:b/>
          <w:sz w:val="28"/>
          <w:szCs w:val="28"/>
        </w:rPr>
      </w:pPr>
      <w:r>
        <w:rPr>
          <w:b/>
          <w:sz w:val="28"/>
          <w:szCs w:val="28"/>
        </w:rPr>
        <w:t>PRETENDENTA PIEREDZE LĪDZĪGU DARBU VEIKŠANĀ</w:t>
      </w:r>
    </w:p>
    <w:p w:rsidR="00191FF9" w:rsidRDefault="00191FF9" w:rsidP="00191FF9"/>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024"/>
        <w:gridCol w:w="2693"/>
        <w:gridCol w:w="2552"/>
        <w:gridCol w:w="1984"/>
      </w:tblGrid>
      <w:tr w:rsidR="00370F8B" w:rsidTr="00370F8B">
        <w:trPr>
          <w:cantSplit/>
          <w:trHeight w:val="910"/>
        </w:trPr>
        <w:tc>
          <w:tcPr>
            <w:tcW w:w="819" w:type="dxa"/>
            <w:tcBorders>
              <w:top w:val="single" w:sz="4" w:space="0" w:color="auto"/>
              <w:left w:val="single" w:sz="4" w:space="0" w:color="auto"/>
              <w:bottom w:val="single" w:sz="4" w:space="0" w:color="auto"/>
              <w:right w:val="single" w:sz="4" w:space="0" w:color="auto"/>
            </w:tcBorders>
            <w:hideMark/>
          </w:tcPr>
          <w:p w:rsidR="00370F8B" w:rsidRDefault="00370F8B">
            <w:pPr>
              <w:jc w:val="center"/>
              <w:rPr>
                <w:bCs/>
                <w:lang w:eastAsia="en-US"/>
              </w:rPr>
            </w:pPr>
            <w:proofErr w:type="spellStart"/>
            <w:r>
              <w:rPr>
                <w:bCs/>
              </w:rPr>
              <w:t>N.p.k</w:t>
            </w:r>
            <w:proofErr w:type="spellEnd"/>
            <w:r>
              <w:rPr>
                <w:bCs/>
              </w:rPr>
              <w:t>.</w:t>
            </w:r>
          </w:p>
        </w:tc>
        <w:tc>
          <w:tcPr>
            <w:tcW w:w="1024" w:type="dxa"/>
            <w:tcBorders>
              <w:top w:val="single" w:sz="4" w:space="0" w:color="auto"/>
              <w:left w:val="single" w:sz="4" w:space="0" w:color="auto"/>
              <w:bottom w:val="single" w:sz="4" w:space="0" w:color="auto"/>
              <w:right w:val="single" w:sz="4" w:space="0" w:color="auto"/>
            </w:tcBorders>
          </w:tcPr>
          <w:p w:rsidR="00370F8B" w:rsidRDefault="00370F8B" w:rsidP="00370F8B">
            <w:pPr>
              <w:jc w:val="center"/>
              <w:rPr>
                <w:bCs/>
              </w:rPr>
            </w:pPr>
            <w:r>
              <w:rPr>
                <w:bCs/>
              </w:rPr>
              <w:t>Realizācijas datums</w:t>
            </w:r>
          </w:p>
        </w:tc>
        <w:tc>
          <w:tcPr>
            <w:tcW w:w="2693" w:type="dxa"/>
            <w:tcBorders>
              <w:top w:val="single" w:sz="4" w:space="0" w:color="auto"/>
              <w:left w:val="single" w:sz="4" w:space="0" w:color="auto"/>
              <w:bottom w:val="single" w:sz="4" w:space="0" w:color="auto"/>
              <w:right w:val="single" w:sz="4" w:space="0" w:color="auto"/>
            </w:tcBorders>
            <w:hideMark/>
          </w:tcPr>
          <w:p w:rsidR="00370F8B" w:rsidRDefault="00370F8B" w:rsidP="00370F8B">
            <w:pPr>
              <w:jc w:val="center"/>
              <w:rPr>
                <w:bCs/>
                <w:lang w:eastAsia="en-US"/>
              </w:rPr>
            </w:pPr>
            <w:r>
              <w:rPr>
                <w:bCs/>
              </w:rPr>
              <w:t>Piedāvātie modeļi</w:t>
            </w:r>
          </w:p>
        </w:tc>
        <w:tc>
          <w:tcPr>
            <w:tcW w:w="2552" w:type="dxa"/>
            <w:tcBorders>
              <w:top w:val="single" w:sz="4" w:space="0" w:color="auto"/>
              <w:left w:val="single" w:sz="4" w:space="0" w:color="auto"/>
              <w:bottom w:val="single" w:sz="4" w:space="0" w:color="auto"/>
              <w:right w:val="single" w:sz="4" w:space="0" w:color="auto"/>
            </w:tcBorders>
            <w:hideMark/>
          </w:tcPr>
          <w:p w:rsidR="00370F8B" w:rsidRDefault="00370F8B">
            <w:pPr>
              <w:jc w:val="center"/>
              <w:rPr>
                <w:bCs/>
                <w:lang w:eastAsia="en-US"/>
              </w:rPr>
            </w:pPr>
            <w:r>
              <w:rPr>
                <w:bCs/>
              </w:rPr>
              <w:t>Pasūtītāja nosaukums, adrese, kontaktpersona</w:t>
            </w:r>
            <w:r w:rsidR="00AF6E94">
              <w:rPr>
                <w:bCs/>
              </w:rPr>
              <w:t xml:space="preserve"> </w:t>
            </w:r>
            <w:r>
              <w:rPr>
                <w:bCs/>
              </w:rPr>
              <w:t>(e-pasts, telefona numurs)</w:t>
            </w:r>
          </w:p>
        </w:tc>
        <w:tc>
          <w:tcPr>
            <w:tcW w:w="1984" w:type="dxa"/>
            <w:tcBorders>
              <w:top w:val="single" w:sz="4" w:space="0" w:color="auto"/>
              <w:left w:val="single" w:sz="4" w:space="0" w:color="auto"/>
              <w:bottom w:val="single" w:sz="4" w:space="0" w:color="auto"/>
              <w:right w:val="single" w:sz="4" w:space="0" w:color="auto"/>
            </w:tcBorders>
            <w:hideMark/>
          </w:tcPr>
          <w:p w:rsidR="00370F8B" w:rsidRDefault="00370F8B">
            <w:pPr>
              <w:jc w:val="center"/>
              <w:rPr>
                <w:bCs/>
                <w:lang w:eastAsia="en-US"/>
              </w:rPr>
            </w:pPr>
            <w:r>
              <w:rPr>
                <w:bCs/>
              </w:rPr>
              <w:t>Kopējā summa</w:t>
            </w:r>
          </w:p>
          <w:p w:rsidR="00370F8B" w:rsidRDefault="00370F8B">
            <w:pPr>
              <w:jc w:val="center"/>
              <w:rPr>
                <w:bCs/>
                <w:lang w:eastAsia="en-US"/>
              </w:rPr>
            </w:pPr>
            <w:r>
              <w:rPr>
                <w:bCs/>
              </w:rPr>
              <w:t>EUR (bez PVN)</w:t>
            </w:r>
          </w:p>
        </w:tc>
      </w:tr>
      <w:tr w:rsidR="00370F8B" w:rsidTr="00370F8B">
        <w:trPr>
          <w:cantSplit/>
        </w:trPr>
        <w:tc>
          <w:tcPr>
            <w:tcW w:w="819" w:type="dxa"/>
            <w:tcBorders>
              <w:top w:val="single" w:sz="4" w:space="0" w:color="auto"/>
              <w:left w:val="single" w:sz="4" w:space="0" w:color="auto"/>
              <w:bottom w:val="single" w:sz="4" w:space="0" w:color="auto"/>
              <w:right w:val="single" w:sz="4" w:space="0" w:color="auto"/>
            </w:tcBorders>
          </w:tcPr>
          <w:p w:rsidR="00370F8B" w:rsidRDefault="00370F8B" w:rsidP="00191FF9">
            <w:pPr>
              <w:numPr>
                <w:ilvl w:val="0"/>
                <w:numId w:val="43"/>
              </w:numPr>
              <w:ind w:left="227"/>
              <w:jc w:val="center"/>
              <w:rPr>
                <w:sz w:val="22"/>
                <w:lang w:val="en-GB" w:eastAsia="en-US"/>
              </w:rPr>
            </w:pPr>
          </w:p>
        </w:tc>
        <w:tc>
          <w:tcPr>
            <w:tcW w:w="1024" w:type="dxa"/>
            <w:tcBorders>
              <w:top w:val="single" w:sz="4" w:space="0" w:color="auto"/>
              <w:left w:val="single" w:sz="4" w:space="0" w:color="auto"/>
              <w:bottom w:val="single" w:sz="4" w:space="0" w:color="auto"/>
              <w:right w:val="single" w:sz="4" w:space="0" w:color="auto"/>
            </w:tcBorders>
          </w:tcPr>
          <w:p w:rsidR="00370F8B" w:rsidRDefault="00370F8B">
            <w:pPr>
              <w:jc w:val="center"/>
              <w:rPr>
                <w:sz w:val="22"/>
                <w:lang w:val="en-GB" w:eastAsia="en-US"/>
              </w:rPr>
            </w:pPr>
          </w:p>
        </w:tc>
        <w:tc>
          <w:tcPr>
            <w:tcW w:w="2693" w:type="dxa"/>
            <w:tcBorders>
              <w:top w:val="single" w:sz="4" w:space="0" w:color="auto"/>
              <w:left w:val="single" w:sz="4" w:space="0" w:color="auto"/>
              <w:bottom w:val="single" w:sz="4" w:space="0" w:color="auto"/>
              <w:right w:val="single" w:sz="4" w:space="0" w:color="auto"/>
            </w:tcBorders>
          </w:tcPr>
          <w:p w:rsidR="00370F8B" w:rsidRDefault="00370F8B">
            <w:pPr>
              <w:jc w:val="center"/>
              <w:rPr>
                <w:sz w:val="22"/>
                <w:lang w:val="en-GB" w:eastAsia="en-US"/>
              </w:rPr>
            </w:pPr>
          </w:p>
        </w:tc>
        <w:tc>
          <w:tcPr>
            <w:tcW w:w="2552" w:type="dxa"/>
            <w:tcBorders>
              <w:top w:val="single" w:sz="4" w:space="0" w:color="auto"/>
              <w:left w:val="single" w:sz="4" w:space="0" w:color="auto"/>
              <w:bottom w:val="single" w:sz="4" w:space="0" w:color="auto"/>
              <w:right w:val="single" w:sz="4" w:space="0" w:color="auto"/>
            </w:tcBorders>
          </w:tcPr>
          <w:p w:rsidR="00370F8B" w:rsidRDefault="00370F8B">
            <w:pPr>
              <w:jc w:val="center"/>
              <w:rPr>
                <w:sz w:val="22"/>
                <w:lang w:val="en-GB" w:eastAsia="en-US"/>
              </w:rPr>
            </w:pPr>
          </w:p>
        </w:tc>
        <w:tc>
          <w:tcPr>
            <w:tcW w:w="1984" w:type="dxa"/>
            <w:tcBorders>
              <w:top w:val="single" w:sz="4" w:space="0" w:color="auto"/>
              <w:left w:val="single" w:sz="4" w:space="0" w:color="auto"/>
              <w:bottom w:val="single" w:sz="4" w:space="0" w:color="auto"/>
              <w:right w:val="single" w:sz="4" w:space="0" w:color="auto"/>
            </w:tcBorders>
          </w:tcPr>
          <w:p w:rsidR="00370F8B" w:rsidRDefault="00370F8B">
            <w:pPr>
              <w:jc w:val="center"/>
              <w:rPr>
                <w:sz w:val="22"/>
                <w:lang w:val="en-GB" w:eastAsia="en-US"/>
              </w:rPr>
            </w:pPr>
          </w:p>
        </w:tc>
      </w:tr>
    </w:tbl>
    <w:p w:rsidR="00191FF9" w:rsidRDefault="00191FF9" w:rsidP="00191FF9">
      <w:pPr>
        <w:rPr>
          <w:lang w:val="en-GB" w:eastAsia="en-US"/>
        </w:rPr>
      </w:pPr>
    </w:p>
    <w:p w:rsidR="00191FF9" w:rsidRDefault="00191FF9" w:rsidP="00191FF9"/>
    <w:p w:rsidR="00191FF9" w:rsidRDefault="00191FF9" w:rsidP="00191FF9"/>
    <w:p w:rsidR="00191FF9" w:rsidRDefault="00191FF9" w:rsidP="00191FF9">
      <w:r>
        <w:t>Vieta, datums</w:t>
      </w:r>
    </w:p>
    <w:p w:rsidR="00191FF9" w:rsidRDefault="00191FF9" w:rsidP="00191FF9"/>
    <w:p w:rsidR="00191FF9" w:rsidRDefault="00191FF9" w:rsidP="00191FF9"/>
    <w:p w:rsidR="00191FF9" w:rsidRDefault="00191FF9" w:rsidP="00191FF9">
      <w:r>
        <w:t>Uzņēmuma vadītāja vai tā pilnvarotās personas paraksts, tā atšifrējums</w:t>
      </w:r>
    </w:p>
    <w:p w:rsidR="00191FF9" w:rsidRDefault="00191FF9" w:rsidP="00191FF9"/>
    <w:p w:rsidR="001F7B55" w:rsidRPr="005F6611" w:rsidRDefault="001F7B55" w:rsidP="000E5ECF">
      <w:pPr>
        <w:jc w:val="right"/>
      </w:pPr>
    </w:p>
    <w:sectPr w:rsidR="001F7B55" w:rsidRPr="005F6611" w:rsidSect="008B3275">
      <w:footerReference w:type="even" r:id="rId15"/>
      <w:footerReference w:type="default" r:id="rId16"/>
      <w:pgSz w:w="11906" w:h="16838"/>
      <w:pgMar w:top="993" w:right="991" w:bottom="1134"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7BD" w:rsidRDefault="00B957BD">
      <w:r>
        <w:separator/>
      </w:r>
    </w:p>
  </w:endnote>
  <w:endnote w:type="continuationSeparator" w:id="0">
    <w:p w:rsidR="00B957BD" w:rsidRDefault="00B9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73" w:rsidRDefault="00186E73"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6E73" w:rsidRDefault="00186E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73" w:rsidRDefault="00186E73" w:rsidP="00470D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1179">
      <w:rPr>
        <w:rStyle w:val="PageNumber"/>
        <w:noProof/>
      </w:rPr>
      <w:t>1</w:t>
    </w:r>
    <w:r>
      <w:rPr>
        <w:rStyle w:val="PageNumber"/>
      </w:rPr>
      <w:fldChar w:fldCharType="end"/>
    </w:r>
  </w:p>
  <w:p w:rsidR="00186E73" w:rsidRDefault="00186E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16" w:rsidRDefault="00A52E16"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2E16" w:rsidRDefault="00A52E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16" w:rsidRDefault="00A52E16" w:rsidP="00A52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1179">
      <w:rPr>
        <w:rStyle w:val="PageNumber"/>
        <w:noProof/>
      </w:rPr>
      <w:t>2</w:t>
    </w:r>
    <w:r>
      <w:rPr>
        <w:rStyle w:val="PageNumber"/>
      </w:rPr>
      <w:fldChar w:fldCharType="end"/>
    </w:r>
  </w:p>
  <w:p w:rsidR="00A52E16" w:rsidRDefault="00A52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7BD" w:rsidRDefault="00B957BD">
      <w:r>
        <w:separator/>
      </w:r>
    </w:p>
  </w:footnote>
  <w:footnote w:type="continuationSeparator" w:id="0">
    <w:p w:rsidR="00B957BD" w:rsidRDefault="00B95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Pr="00BF5385" w:rsidRDefault="00BF5385" w:rsidP="00BF5385">
    <w:pPr>
      <w:widowControl w:val="0"/>
      <w:tabs>
        <w:tab w:val="center" w:pos="4320"/>
        <w:tab w:val="right" w:pos="8640"/>
      </w:tabs>
      <w:rPr>
        <w:rFonts w:eastAsia="Calibri"/>
        <w:sz w:val="22"/>
        <w:szCs w:val="22"/>
        <w:lang w:val="en-US" w:eastAsia="en-US"/>
      </w:rPr>
    </w:pPr>
  </w:p>
  <w:p w:rsidR="00BF5385" w:rsidRDefault="00370F8B" w:rsidP="00BF5385">
    <w:pPr>
      <w:widowControl w:val="0"/>
      <w:tabs>
        <w:tab w:val="center" w:pos="4320"/>
        <w:tab w:val="right" w:pos="8640"/>
      </w:tabs>
    </w:pPr>
    <w:r>
      <w:rPr>
        <w:noProof/>
      </w:rPr>
      <w:drawing>
        <wp:anchor distT="0" distB="0" distL="114300" distR="114300" simplePos="0" relativeHeight="251656704"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5385" w:rsidRDefault="00BF5385" w:rsidP="00BF5385">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rsidR="00BF5385" w:rsidRDefault="00BF5385" w:rsidP="00BF5385">
                    <w:pPr>
                      <w:spacing w:line="194" w:lineRule="exact"/>
                      <w:ind w:left="20" w:right="-45"/>
                      <w:jc w:val="center"/>
                      <w:rPr>
                        <w:sz w:val="17"/>
                        <w:szCs w:val="17"/>
                      </w:rPr>
                    </w:pPr>
                    <w:r w:rsidRPr="00955BD6">
                      <w:rPr>
                        <w:color w:val="231F20"/>
                        <w:sz w:val="17"/>
                        <w:szCs w:val="17"/>
                      </w:rPr>
                      <w:t xml:space="preserve">Smilšu iela 1, Rīga, LV-1919, tālr. 67094222, fakss 67094220, e-pasts </w:t>
                    </w:r>
                    <w:proofErr w:type="spellStart"/>
                    <w:r w:rsidRPr="00955BD6">
                      <w:rPr>
                        <w:color w:val="231F20"/>
                        <w:sz w:val="17"/>
                        <w:szCs w:val="17"/>
                      </w:rPr>
                      <w:t>kase@kase.gov.lv</w:t>
                    </w:r>
                    <w:proofErr w:type="spellEnd"/>
                    <w:r w:rsidRPr="00955BD6">
                      <w:rPr>
                        <w:color w:val="231F20"/>
                        <w:sz w:val="17"/>
                        <w:szCs w:val="17"/>
                      </w:rPr>
                      <w:t xml:space="preserve">, </w:t>
                    </w:r>
                    <w:proofErr w:type="spellStart"/>
                    <w:r w:rsidRPr="00955BD6">
                      <w:rPr>
                        <w:color w:val="231F20"/>
                        <w:sz w:val="17"/>
                        <w:szCs w:val="17"/>
                      </w:rPr>
                      <w:t>www.kase.gov.lv</w:t>
                    </w:r>
                    <w:proofErr w:type="spellEnd"/>
                  </w:p>
                </w:txbxContent>
              </v:textbox>
              <w10:wrap anchorx="page" anchory="page"/>
            </v:shape>
          </w:pict>
        </mc:Fallback>
      </mc:AlternateContent>
    </w:r>
    <w:r>
      <w:rPr>
        <w:noProof/>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126030D6"/>
    <w:name w:val="WW8Num7"/>
    <w:lvl w:ilvl="0">
      <w:start w:val="1"/>
      <w:numFmt w:val="decimal"/>
      <w:lvlText w:val="%1."/>
      <w:lvlJc w:val="left"/>
      <w:pPr>
        <w:tabs>
          <w:tab w:val="num" w:pos="1080"/>
        </w:tabs>
        <w:ind w:left="1080" w:hanging="720"/>
      </w:pPr>
    </w:lvl>
    <w:lvl w:ilvl="1">
      <w:start w:val="1"/>
      <w:numFmt w:val="decimal"/>
      <w:isLgl/>
      <w:lvlText w:val="%1.%2."/>
      <w:lvlJc w:val="left"/>
      <w:pPr>
        <w:ind w:left="1004" w:hanging="720"/>
      </w:pPr>
      <w:rPr>
        <w:b w:val="0"/>
        <w:i w:val="0"/>
      </w:rPr>
    </w:lvl>
    <w:lvl w:ilvl="2">
      <w:start w:val="1"/>
      <w:numFmt w:val="decimal"/>
      <w:isLgl/>
      <w:lvlText w:val="%1.%2.%3."/>
      <w:lvlJc w:val="left"/>
      <w:pPr>
        <w:ind w:left="1288" w:hanging="720"/>
      </w:pPr>
      <w:rPr>
        <w:b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nsid w:val="00000005"/>
    <w:multiLevelType w:val="multilevel"/>
    <w:tmpl w:val="99BADEF0"/>
    <w:lvl w:ilvl="0">
      <w:start w:val="4"/>
      <w:numFmt w:val="decimal"/>
      <w:lvlText w:val="%1."/>
      <w:lvlJc w:val="left"/>
      <w:pPr>
        <w:tabs>
          <w:tab w:val="num" w:pos="0"/>
        </w:tabs>
        <w:ind w:left="360" w:hanging="360"/>
      </w:pPr>
      <w:rPr>
        <w:b/>
        <w:i w:val="0"/>
      </w:rPr>
    </w:lvl>
    <w:lvl w:ilvl="1">
      <w:start w:val="1"/>
      <w:numFmt w:val="decimal"/>
      <w:lvlText w:val="%1.%2."/>
      <w:lvlJc w:val="left"/>
      <w:pPr>
        <w:tabs>
          <w:tab w:val="num" w:pos="142"/>
        </w:tabs>
        <w:ind w:left="502" w:hanging="360"/>
      </w:pPr>
      <w:rPr>
        <w:b w:val="0"/>
        <w:i w:val="0"/>
      </w:rPr>
    </w:lvl>
    <w:lvl w:ilvl="2">
      <w:start w:val="1"/>
      <w:numFmt w:val="decimal"/>
      <w:lvlText w:val="%1.%2.%3."/>
      <w:lvlJc w:val="left"/>
      <w:pPr>
        <w:tabs>
          <w:tab w:val="num" w:pos="284"/>
        </w:tabs>
        <w:ind w:left="1004" w:hanging="720"/>
      </w:pPr>
      <w:rPr>
        <w:i w:val="0"/>
        <w:sz w:val="24"/>
        <w:szCs w:val="24"/>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rPr>
    </w:lvl>
    <w:lvl w:ilvl="5">
      <w:start w:val="1"/>
      <w:numFmt w:val="decimal"/>
      <w:lvlText w:val="%1.%2.%3.%4.%5.%6."/>
      <w:lvlJc w:val="left"/>
      <w:pPr>
        <w:tabs>
          <w:tab w:val="num" w:pos="0"/>
        </w:tabs>
        <w:ind w:left="1080" w:hanging="1080"/>
      </w:pPr>
      <w:rPr>
        <w:i/>
      </w:rPr>
    </w:lvl>
    <w:lvl w:ilvl="6">
      <w:start w:val="1"/>
      <w:numFmt w:val="decimal"/>
      <w:lvlText w:val="%1.%2.%3.%4.%5.%6.%7."/>
      <w:lvlJc w:val="left"/>
      <w:pPr>
        <w:tabs>
          <w:tab w:val="num" w:pos="0"/>
        </w:tabs>
        <w:ind w:left="1440" w:hanging="1440"/>
      </w:pPr>
      <w:rPr>
        <w:i/>
      </w:rPr>
    </w:lvl>
    <w:lvl w:ilvl="7">
      <w:start w:val="1"/>
      <w:numFmt w:val="decimal"/>
      <w:lvlText w:val="%1.%2.%3.%4.%5.%6.%7.%8."/>
      <w:lvlJc w:val="left"/>
      <w:pPr>
        <w:tabs>
          <w:tab w:val="num" w:pos="0"/>
        </w:tabs>
        <w:ind w:left="1440" w:hanging="1440"/>
      </w:pPr>
      <w:rPr>
        <w:i/>
      </w:rPr>
    </w:lvl>
    <w:lvl w:ilvl="8">
      <w:start w:val="1"/>
      <w:numFmt w:val="decimal"/>
      <w:lvlText w:val="%1.%2.%3.%4.%5.%6.%7.%8.%9."/>
      <w:lvlJc w:val="left"/>
      <w:pPr>
        <w:tabs>
          <w:tab w:val="num" w:pos="0"/>
        </w:tabs>
        <w:ind w:left="1800" w:hanging="1800"/>
      </w:pPr>
      <w:rPr>
        <w:i/>
      </w:rPr>
    </w:lvl>
  </w:abstractNum>
  <w:abstractNum w:abstractNumId="2">
    <w:nsid w:val="002124B3"/>
    <w:multiLevelType w:val="multilevel"/>
    <w:tmpl w:val="BD54B85A"/>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BB0D42"/>
    <w:multiLevelType w:val="multilevel"/>
    <w:tmpl w:val="72E8CF1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30F7E3B"/>
    <w:multiLevelType w:val="hybridMultilevel"/>
    <w:tmpl w:val="734CC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3557783"/>
    <w:multiLevelType w:val="multilevel"/>
    <w:tmpl w:val="711229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2"/>
        </w:tabs>
        <w:ind w:left="422" w:hanging="360"/>
      </w:pPr>
      <w:rPr>
        <w:rFonts w:hint="default"/>
      </w:rPr>
    </w:lvl>
    <w:lvl w:ilvl="2">
      <w:start w:val="1"/>
      <w:numFmt w:val="decimal"/>
      <w:lvlText w:val="%1.%2.%3."/>
      <w:lvlJc w:val="left"/>
      <w:pPr>
        <w:tabs>
          <w:tab w:val="num" w:pos="844"/>
        </w:tabs>
        <w:ind w:left="844" w:hanging="720"/>
      </w:pPr>
      <w:rPr>
        <w:rFonts w:hint="default"/>
      </w:rPr>
    </w:lvl>
    <w:lvl w:ilvl="3">
      <w:start w:val="1"/>
      <w:numFmt w:val="decimal"/>
      <w:lvlText w:val="%1.%2.%3.%4."/>
      <w:lvlJc w:val="left"/>
      <w:pPr>
        <w:tabs>
          <w:tab w:val="num" w:pos="906"/>
        </w:tabs>
        <w:ind w:left="906" w:hanging="720"/>
      </w:pPr>
      <w:rPr>
        <w:rFonts w:hint="default"/>
      </w:rPr>
    </w:lvl>
    <w:lvl w:ilvl="4">
      <w:start w:val="1"/>
      <w:numFmt w:val="decimal"/>
      <w:lvlText w:val="%1.%2.%3.%4.%5."/>
      <w:lvlJc w:val="left"/>
      <w:pPr>
        <w:tabs>
          <w:tab w:val="num" w:pos="1328"/>
        </w:tabs>
        <w:ind w:left="1328" w:hanging="1080"/>
      </w:pPr>
      <w:rPr>
        <w:rFonts w:hint="default"/>
      </w:rPr>
    </w:lvl>
    <w:lvl w:ilvl="5">
      <w:start w:val="1"/>
      <w:numFmt w:val="decimal"/>
      <w:lvlText w:val="%1.%2.%3.%4.%5.%6."/>
      <w:lvlJc w:val="left"/>
      <w:pPr>
        <w:tabs>
          <w:tab w:val="num" w:pos="1390"/>
        </w:tabs>
        <w:ind w:left="1390" w:hanging="1080"/>
      </w:pPr>
      <w:rPr>
        <w:rFonts w:hint="default"/>
      </w:rPr>
    </w:lvl>
    <w:lvl w:ilvl="6">
      <w:start w:val="1"/>
      <w:numFmt w:val="decimal"/>
      <w:lvlText w:val="%1.%2.%3.%4.%5.%6.%7."/>
      <w:lvlJc w:val="left"/>
      <w:pPr>
        <w:tabs>
          <w:tab w:val="num" w:pos="1812"/>
        </w:tabs>
        <w:ind w:left="1812" w:hanging="1440"/>
      </w:pPr>
      <w:rPr>
        <w:rFonts w:hint="default"/>
      </w:rPr>
    </w:lvl>
    <w:lvl w:ilvl="7">
      <w:start w:val="1"/>
      <w:numFmt w:val="decimal"/>
      <w:lvlText w:val="%1.%2.%3.%4.%5.%6.%7.%8."/>
      <w:lvlJc w:val="left"/>
      <w:pPr>
        <w:tabs>
          <w:tab w:val="num" w:pos="1874"/>
        </w:tabs>
        <w:ind w:left="1874" w:hanging="1440"/>
      </w:pPr>
      <w:rPr>
        <w:rFonts w:hint="default"/>
      </w:rPr>
    </w:lvl>
    <w:lvl w:ilvl="8">
      <w:start w:val="1"/>
      <w:numFmt w:val="decimal"/>
      <w:lvlText w:val="%1.%2.%3.%4.%5.%6.%7.%8.%9."/>
      <w:lvlJc w:val="left"/>
      <w:pPr>
        <w:tabs>
          <w:tab w:val="num" w:pos="2296"/>
        </w:tabs>
        <w:ind w:left="2296" w:hanging="1800"/>
      </w:pPr>
      <w:rPr>
        <w:rFonts w:hint="default"/>
      </w:rPr>
    </w:lvl>
  </w:abstractNum>
  <w:abstractNum w:abstractNumId="6">
    <w:nsid w:val="04067C48"/>
    <w:multiLevelType w:val="multilevel"/>
    <w:tmpl w:val="6D08678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F97978"/>
    <w:multiLevelType w:val="multilevel"/>
    <w:tmpl w:val="D966D15C"/>
    <w:lvl w:ilvl="0">
      <w:start w:val="1"/>
      <w:numFmt w:val="decimal"/>
      <w:lvlText w:val="%1."/>
      <w:lvlJc w:val="left"/>
      <w:pPr>
        <w:tabs>
          <w:tab w:val="num" w:pos="510"/>
        </w:tabs>
        <w:ind w:left="510" w:hanging="510"/>
      </w:pPr>
      <w:rPr>
        <w:rFonts w:hint="default"/>
        <w:b/>
        <w:i w:val="0"/>
      </w:rPr>
    </w:lvl>
    <w:lvl w:ilvl="1">
      <w:start w:val="1"/>
      <w:numFmt w:val="decimal"/>
      <w:lvlText w:val="%1.%2."/>
      <w:lvlJc w:val="left"/>
      <w:pPr>
        <w:tabs>
          <w:tab w:val="num" w:pos="510"/>
        </w:tabs>
        <w:ind w:left="510" w:hanging="51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nsid w:val="06B450A9"/>
    <w:multiLevelType w:val="multilevel"/>
    <w:tmpl w:val="5D1EE3A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78C2C43"/>
    <w:multiLevelType w:val="hybridMultilevel"/>
    <w:tmpl w:val="F814E00A"/>
    <w:lvl w:ilvl="0" w:tplc="0426000B">
      <w:start w:val="1"/>
      <w:numFmt w:val="bullet"/>
      <w:lvlText w:val=""/>
      <w:lvlJc w:val="left"/>
      <w:pPr>
        <w:ind w:left="861" w:hanging="360"/>
      </w:pPr>
      <w:rPr>
        <w:rFonts w:ascii="Wingdings" w:hAnsi="Wingdings" w:hint="default"/>
      </w:rPr>
    </w:lvl>
    <w:lvl w:ilvl="1" w:tplc="04260003">
      <w:start w:val="1"/>
      <w:numFmt w:val="bullet"/>
      <w:lvlText w:val="o"/>
      <w:lvlJc w:val="left"/>
      <w:pPr>
        <w:ind w:left="1581" w:hanging="360"/>
      </w:pPr>
      <w:rPr>
        <w:rFonts w:ascii="Courier New" w:hAnsi="Courier New" w:cs="Courier New" w:hint="default"/>
      </w:rPr>
    </w:lvl>
    <w:lvl w:ilvl="2" w:tplc="04260005">
      <w:start w:val="1"/>
      <w:numFmt w:val="bullet"/>
      <w:lvlText w:val=""/>
      <w:lvlJc w:val="left"/>
      <w:pPr>
        <w:ind w:left="2301" w:hanging="360"/>
      </w:pPr>
      <w:rPr>
        <w:rFonts w:ascii="Wingdings" w:hAnsi="Wingdings" w:hint="default"/>
      </w:rPr>
    </w:lvl>
    <w:lvl w:ilvl="3" w:tplc="04260001">
      <w:start w:val="1"/>
      <w:numFmt w:val="bullet"/>
      <w:lvlText w:val=""/>
      <w:lvlJc w:val="left"/>
      <w:pPr>
        <w:ind w:left="3021" w:hanging="360"/>
      </w:pPr>
      <w:rPr>
        <w:rFonts w:ascii="Symbol" w:hAnsi="Symbol" w:hint="default"/>
      </w:rPr>
    </w:lvl>
    <w:lvl w:ilvl="4" w:tplc="04260003">
      <w:start w:val="1"/>
      <w:numFmt w:val="bullet"/>
      <w:lvlText w:val="o"/>
      <w:lvlJc w:val="left"/>
      <w:pPr>
        <w:ind w:left="3741" w:hanging="360"/>
      </w:pPr>
      <w:rPr>
        <w:rFonts w:ascii="Courier New" w:hAnsi="Courier New" w:cs="Courier New" w:hint="default"/>
      </w:rPr>
    </w:lvl>
    <w:lvl w:ilvl="5" w:tplc="04260005">
      <w:start w:val="1"/>
      <w:numFmt w:val="bullet"/>
      <w:lvlText w:val=""/>
      <w:lvlJc w:val="left"/>
      <w:pPr>
        <w:ind w:left="4461" w:hanging="360"/>
      </w:pPr>
      <w:rPr>
        <w:rFonts w:ascii="Wingdings" w:hAnsi="Wingdings" w:hint="default"/>
      </w:rPr>
    </w:lvl>
    <w:lvl w:ilvl="6" w:tplc="04260001">
      <w:start w:val="1"/>
      <w:numFmt w:val="bullet"/>
      <w:lvlText w:val=""/>
      <w:lvlJc w:val="left"/>
      <w:pPr>
        <w:ind w:left="5181" w:hanging="360"/>
      </w:pPr>
      <w:rPr>
        <w:rFonts w:ascii="Symbol" w:hAnsi="Symbol" w:hint="default"/>
      </w:rPr>
    </w:lvl>
    <w:lvl w:ilvl="7" w:tplc="04260003">
      <w:start w:val="1"/>
      <w:numFmt w:val="bullet"/>
      <w:lvlText w:val="o"/>
      <w:lvlJc w:val="left"/>
      <w:pPr>
        <w:ind w:left="5901" w:hanging="360"/>
      </w:pPr>
      <w:rPr>
        <w:rFonts w:ascii="Courier New" w:hAnsi="Courier New" w:cs="Courier New" w:hint="default"/>
      </w:rPr>
    </w:lvl>
    <w:lvl w:ilvl="8" w:tplc="04260005">
      <w:start w:val="1"/>
      <w:numFmt w:val="bullet"/>
      <w:lvlText w:val=""/>
      <w:lvlJc w:val="left"/>
      <w:pPr>
        <w:ind w:left="6621" w:hanging="360"/>
      </w:pPr>
      <w:rPr>
        <w:rFonts w:ascii="Wingdings" w:hAnsi="Wingdings" w:hint="default"/>
      </w:rPr>
    </w:lvl>
  </w:abstractNum>
  <w:abstractNum w:abstractNumId="10">
    <w:nsid w:val="0B060EF8"/>
    <w:multiLevelType w:val="multilevel"/>
    <w:tmpl w:val="F986497C"/>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B3D497C"/>
    <w:multiLevelType w:val="hybridMultilevel"/>
    <w:tmpl w:val="F6EC76C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0FAB3759"/>
    <w:multiLevelType w:val="multilevel"/>
    <w:tmpl w:val="B2DAD1C6"/>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nsid w:val="109A04C3"/>
    <w:multiLevelType w:val="multilevel"/>
    <w:tmpl w:val="AC8858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1370550B"/>
    <w:multiLevelType w:val="multilevel"/>
    <w:tmpl w:val="B220EBEE"/>
    <w:lvl w:ilvl="0">
      <w:start w:val="9"/>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84661D4"/>
    <w:multiLevelType w:val="hybridMultilevel"/>
    <w:tmpl w:val="B9D470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5E506BD"/>
    <w:multiLevelType w:val="hybridMultilevel"/>
    <w:tmpl w:val="7F8203BC"/>
    <w:lvl w:ilvl="0" w:tplc="859E8D7A">
      <w:start w:val="1"/>
      <w:numFmt w:val="decimal"/>
      <w:lvlText w:val="%1."/>
      <w:lvlJc w:val="left"/>
      <w:pPr>
        <w:tabs>
          <w:tab w:val="num" w:pos="0"/>
        </w:tabs>
        <w:ind w:left="0" w:firstLine="0"/>
      </w:pPr>
      <w:rPr>
        <w:rFonts w:ascii="Times New Roman" w:hAnsi="Times New Roman" w:cs="Times New Roman" w:hint="default"/>
        <w:sz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nsid w:val="26D148F5"/>
    <w:multiLevelType w:val="multilevel"/>
    <w:tmpl w:val="5BFEAF5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EA663FB"/>
    <w:multiLevelType w:val="hybridMultilevel"/>
    <w:tmpl w:val="B5E46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EDB3A00"/>
    <w:multiLevelType w:val="multilevel"/>
    <w:tmpl w:val="C15EC1D6"/>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86D6439"/>
    <w:multiLevelType w:val="multilevel"/>
    <w:tmpl w:val="00D2F5A8"/>
    <w:lvl w:ilvl="0">
      <w:start w:val="4"/>
      <w:numFmt w:val="decimal"/>
      <w:lvlText w:val="%1."/>
      <w:lvlJc w:val="left"/>
      <w:pPr>
        <w:ind w:left="786"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nsid w:val="3A981D12"/>
    <w:multiLevelType w:val="hybridMultilevel"/>
    <w:tmpl w:val="C7663D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129734F"/>
    <w:multiLevelType w:val="hybridMultilevel"/>
    <w:tmpl w:val="1FD48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7C7D87"/>
    <w:multiLevelType w:val="hybridMultilevel"/>
    <w:tmpl w:val="DB8402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A6D06D9"/>
    <w:multiLevelType w:val="hybridMultilevel"/>
    <w:tmpl w:val="D70C81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D463D26"/>
    <w:multiLevelType w:val="hybridMultilevel"/>
    <w:tmpl w:val="59FA43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16A0FBC"/>
    <w:multiLevelType w:val="multilevel"/>
    <w:tmpl w:val="281ADC2E"/>
    <w:lvl w:ilvl="0">
      <w:start w:val="8"/>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3E634D"/>
    <w:multiLevelType w:val="hybridMultilevel"/>
    <w:tmpl w:val="8042C1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57B07F6"/>
    <w:multiLevelType w:val="multilevel"/>
    <w:tmpl w:val="7B08687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nsid w:val="56BD4C66"/>
    <w:multiLevelType w:val="multilevel"/>
    <w:tmpl w:val="6BC8636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nsid w:val="59A6751E"/>
    <w:multiLevelType w:val="multilevel"/>
    <w:tmpl w:val="7D14C8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BDF4EE3"/>
    <w:multiLevelType w:val="multilevel"/>
    <w:tmpl w:val="2F10F5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C2125EC"/>
    <w:multiLevelType w:val="multilevel"/>
    <w:tmpl w:val="95D462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nsid w:val="5DB36F61"/>
    <w:multiLevelType w:val="hybridMultilevel"/>
    <w:tmpl w:val="691E1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24365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8C10B5A"/>
    <w:multiLevelType w:val="hybridMultilevel"/>
    <w:tmpl w:val="4FCA6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DF3715"/>
    <w:multiLevelType w:val="multilevel"/>
    <w:tmpl w:val="527856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EFE6473"/>
    <w:multiLevelType w:val="hybridMultilevel"/>
    <w:tmpl w:val="939C506E"/>
    <w:lvl w:ilvl="0" w:tplc="6CEE5B58">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8">
    <w:nsid w:val="762652E4"/>
    <w:multiLevelType w:val="multilevel"/>
    <w:tmpl w:val="8E2478B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85F1D29"/>
    <w:multiLevelType w:val="hybridMultilevel"/>
    <w:tmpl w:val="EA6E12EA"/>
    <w:lvl w:ilvl="0" w:tplc="50E0F8D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nsid w:val="786C1151"/>
    <w:multiLevelType w:val="multilevel"/>
    <w:tmpl w:val="150252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950535F"/>
    <w:multiLevelType w:val="hybridMultilevel"/>
    <w:tmpl w:val="61CAF972"/>
    <w:lvl w:ilvl="0" w:tplc="0426000F">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2">
    <w:nsid w:val="7B5A7251"/>
    <w:multiLevelType w:val="multilevel"/>
    <w:tmpl w:val="FAC03624"/>
    <w:lvl w:ilvl="0">
      <w:start w:val="1"/>
      <w:numFmt w:val="decimal"/>
      <w:lvlText w:val="%1."/>
      <w:lvlJc w:val="left"/>
      <w:pPr>
        <w:tabs>
          <w:tab w:val="num" w:pos="540"/>
        </w:tabs>
        <w:ind w:left="540" w:hanging="360"/>
      </w:pPr>
      <w:rPr>
        <w:rFonts w:hint="default"/>
        <w:b w:val="0"/>
      </w:rPr>
    </w:lvl>
    <w:lvl w:ilvl="1">
      <w:start w:val="1"/>
      <w:numFmt w:val="decimal"/>
      <w:lvlText w:val="%1.%2."/>
      <w:lvlJc w:val="left"/>
      <w:pPr>
        <w:tabs>
          <w:tab w:val="num" w:pos="792"/>
        </w:tabs>
        <w:ind w:left="792" w:hanging="432"/>
      </w:pPr>
      <w:rPr>
        <w:rFonts w:ascii="Times New Roman" w:hAnsi="Times New Roman" w:hint="default"/>
        <w:b w:val="0"/>
        <w:i w:val="0"/>
        <w:sz w:val="26"/>
      </w:rPr>
    </w:lvl>
    <w:lvl w:ilvl="2">
      <w:start w:val="1"/>
      <w:numFmt w:val="decimal"/>
      <w:lvlText w:val="%1.%2.%3."/>
      <w:lvlJc w:val="left"/>
      <w:pPr>
        <w:tabs>
          <w:tab w:val="num" w:pos="1224"/>
        </w:tabs>
        <w:ind w:left="1224" w:hanging="504"/>
      </w:pPr>
      <w:rPr>
        <w:rFonts w:ascii="Times New Roman" w:hAnsi="Times New Roman" w:hint="default"/>
        <w:b w:val="0"/>
        <w:i w:val="0"/>
        <w:sz w:val="26"/>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C551420"/>
    <w:multiLevelType w:val="hybridMultilevel"/>
    <w:tmpl w:val="66069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nsid w:val="7D031EA0"/>
    <w:multiLevelType w:val="multilevel"/>
    <w:tmpl w:val="B4743E58"/>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7F3C6678"/>
    <w:multiLevelType w:val="hybridMultilevel"/>
    <w:tmpl w:val="8F2C1D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42"/>
  </w:num>
  <w:num w:numId="3">
    <w:abstractNumId w:val="18"/>
  </w:num>
  <w:num w:numId="4">
    <w:abstractNumId w:val="20"/>
  </w:num>
  <w:num w:numId="5">
    <w:abstractNumId w:val="41"/>
  </w:num>
  <w:num w:numId="6">
    <w:abstractNumId w:val="32"/>
  </w:num>
  <w:num w:numId="7">
    <w:abstractNumId w:val="15"/>
  </w:num>
  <w:num w:numId="8">
    <w:abstractNumId w:val="35"/>
  </w:num>
  <w:num w:numId="9">
    <w:abstractNumId w:val="24"/>
  </w:num>
  <w:num w:numId="10">
    <w:abstractNumId w:val="19"/>
  </w:num>
  <w:num w:numId="11">
    <w:abstractNumId w:val="21"/>
  </w:num>
  <w:num w:numId="12">
    <w:abstractNumId w:val="45"/>
  </w:num>
  <w:num w:numId="13">
    <w:abstractNumId w:val="17"/>
  </w:num>
  <w:num w:numId="14">
    <w:abstractNumId w:val="3"/>
  </w:num>
  <w:num w:numId="15">
    <w:abstractNumId w:val="22"/>
  </w:num>
  <w:num w:numId="16">
    <w:abstractNumId w:val="29"/>
  </w:num>
  <w:num w:numId="17">
    <w:abstractNumId w:val="39"/>
  </w:num>
  <w:num w:numId="18">
    <w:abstractNumId w:val="23"/>
  </w:num>
  <w:num w:numId="19">
    <w:abstractNumId w:val="40"/>
  </w:num>
  <w:num w:numId="20">
    <w:abstractNumId w:val="31"/>
  </w:num>
  <w:num w:numId="21">
    <w:abstractNumId w:val="9"/>
  </w:num>
  <w:num w:numId="22">
    <w:abstractNumId w:val="9"/>
  </w:num>
  <w:num w:numId="23">
    <w:abstractNumId w:val="25"/>
  </w:num>
  <w:num w:numId="24">
    <w:abstractNumId w:val="13"/>
  </w:num>
  <w:num w:numId="25">
    <w:abstractNumId w:val="27"/>
  </w:num>
  <w:num w:numId="26">
    <w:abstractNumId w:val="30"/>
  </w:num>
  <w:num w:numId="27">
    <w:abstractNumId w:val="33"/>
  </w:num>
  <w:num w:numId="28">
    <w:abstractNumId w:val="26"/>
  </w:num>
  <w:num w:numId="29">
    <w:abstractNumId w:val="2"/>
  </w:num>
  <w:num w:numId="30">
    <w:abstractNumId w:val="8"/>
  </w:num>
  <w:num w:numId="31">
    <w:abstractNumId w:val="6"/>
  </w:num>
  <w:num w:numId="32">
    <w:abstractNumId w:val="14"/>
  </w:num>
  <w:num w:numId="33">
    <w:abstractNumId w:val="38"/>
  </w:num>
  <w:num w:numId="34">
    <w:abstractNumId w:val="28"/>
  </w:num>
  <w:num w:numId="3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7"/>
  </w:num>
  <w:num w:numId="40">
    <w:abstractNumId w:val="37"/>
  </w:num>
  <w:num w:numId="41">
    <w:abstractNumId w:val="36"/>
  </w:num>
  <w:num w:numId="42">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F9"/>
    <w:rsid w:val="00003999"/>
    <w:rsid w:val="00003E9D"/>
    <w:rsid w:val="000052DB"/>
    <w:rsid w:val="00005901"/>
    <w:rsid w:val="00006342"/>
    <w:rsid w:val="00007223"/>
    <w:rsid w:val="00010221"/>
    <w:rsid w:val="00014290"/>
    <w:rsid w:val="0001536C"/>
    <w:rsid w:val="00016C06"/>
    <w:rsid w:val="00017932"/>
    <w:rsid w:val="00021F62"/>
    <w:rsid w:val="00025F4F"/>
    <w:rsid w:val="00031746"/>
    <w:rsid w:val="00034B78"/>
    <w:rsid w:val="00034F14"/>
    <w:rsid w:val="00040CC3"/>
    <w:rsid w:val="00041F9D"/>
    <w:rsid w:val="0004244F"/>
    <w:rsid w:val="0004567C"/>
    <w:rsid w:val="0004602B"/>
    <w:rsid w:val="00046913"/>
    <w:rsid w:val="00050EA1"/>
    <w:rsid w:val="00052459"/>
    <w:rsid w:val="00053214"/>
    <w:rsid w:val="000537F7"/>
    <w:rsid w:val="000625FF"/>
    <w:rsid w:val="0006277B"/>
    <w:rsid w:val="00062802"/>
    <w:rsid w:val="00065404"/>
    <w:rsid w:val="00065DEE"/>
    <w:rsid w:val="00066587"/>
    <w:rsid w:val="0007122A"/>
    <w:rsid w:val="000727C6"/>
    <w:rsid w:val="00073318"/>
    <w:rsid w:val="00073BDB"/>
    <w:rsid w:val="00077FBA"/>
    <w:rsid w:val="000839AE"/>
    <w:rsid w:val="0008475E"/>
    <w:rsid w:val="00084B8D"/>
    <w:rsid w:val="00086724"/>
    <w:rsid w:val="00086F69"/>
    <w:rsid w:val="00086FE6"/>
    <w:rsid w:val="0009273C"/>
    <w:rsid w:val="00092F54"/>
    <w:rsid w:val="00094116"/>
    <w:rsid w:val="00095B86"/>
    <w:rsid w:val="00096034"/>
    <w:rsid w:val="00096B7B"/>
    <w:rsid w:val="000A1839"/>
    <w:rsid w:val="000A2DE5"/>
    <w:rsid w:val="000A5032"/>
    <w:rsid w:val="000B2029"/>
    <w:rsid w:val="000B2AF5"/>
    <w:rsid w:val="000B3933"/>
    <w:rsid w:val="000B3CF3"/>
    <w:rsid w:val="000B4359"/>
    <w:rsid w:val="000B4483"/>
    <w:rsid w:val="000B48A5"/>
    <w:rsid w:val="000B584B"/>
    <w:rsid w:val="000B5E2C"/>
    <w:rsid w:val="000B62AF"/>
    <w:rsid w:val="000C008A"/>
    <w:rsid w:val="000C02C6"/>
    <w:rsid w:val="000C35FB"/>
    <w:rsid w:val="000C3A6B"/>
    <w:rsid w:val="000C4A79"/>
    <w:rsid w:val="000C6EA9"/>
    <w:rsid w:val="000D3F9E"/>
    <w:rsid w:val="000D5950"/>
    <w:rsid w:val="000D75B5"/>
    <w:rsid w:val="000D792F"/>
    <w:rsid w:val="000D79DB"/>
    <w:rsid w:val="000E0124"/>
    <w:rsid w:val="000E0180"/>
    <w:rsid w:val="000E03A9"/>
    <w:rsid w:val="000E0F65"/>
    <w:rsid w:val="000E16D8"/>
    <w:rsid w:val="000E2715"/>
    <w:rsid w:val="000E3324"/>
    <w:rsid w:val="000E3B2F"/>
    <w:rsid w:val="000E479E"/>
    <w:rsid w:val="000E5ECF"/>
    <w:rsid w:val="000E5F8F"/>
    <w:rsid w:val="000E6DBA"/>
    <w:rsid w:val="000E6EA1"/>
    <w:rsid w:val="000F2512"/>
    <w:rsid w:val="000F2EA2"/>
    <w:rsid w:val="000F5757"/>
    <w:rsid w:val="000F6951"/>
    <w:rsid w:val="001051C4"/>
    <w:rsid w:val="001059D7"/>
    <w:rsid w:val="0010616D"/>
    <w:rsid w:val="001064E1"/>
    <w:rsid w:val="00106E95"/>
    <w:rsid w:val="00111019"/>
    <w:rsid w:val="00111F73"/>
    <w:rsid w:val="0011252F"/>
    <w:rsid w:val="00112998"/>
    <w:rsid w:val="00113028"/>
    <w:rsid w:val="0011343F"/>
    <w:rsid w:val="00113CE3"/>
    <w:rsid w:val="0011497C"/>
    <w:rsid w:val="0011521C"/>
    <w:rsid w:val="001158B1"/>
    <w:rsid w:val="0012087A"/>
    <w:rsid w:val="00121588"/>
    <w:rsid w:val="00121D5A"/>
    <w:rsid w:val="00122646"/>
    <w:rsid w:val="001235E7"/>
    <w:rsid w:val="00125D1B"/>
    <w:rsid w:val="00127834"/>
    <w:rsid w:val="0013128A"/>
    <w:rsid w:val="00132D92"/>
    <w:rsid w:val="00134827"/>
    <w:rsid w:val="001372EC"/>
    <w:rsid w:val="001429E9"/>
    <w:rsid w:val="001454FE"/>
    <w:rsid w:val="0015305D"/>
    <w:rsid w:val="00155AE1"/>
    <w:rsid w:val="0015634D"/>
    <w:rsid w:val="00156C4D"/>
    <w:rsid w:val="00161B36"/>
    <w:rsid w:val="001628CC"/>
    <w:rsid w:val="00162DF0"/>
    <w:rsid w:val="00170220"/>
    <w:rsid w:val="00170382"/>
    <w:rsid w:val="00170870"/>
    <w:rsid w:val="00171CC4"/>
    <w:rsid w:val="001720ED"/>
    <w:rsid w:val="00172B92"/>
    <w:rsid w:val="001756AE"/>
    <w:rsid w:val="00175964"/>
    <w:rsid w:val="00183466"/>
    <w:rsid w:val="00185DC5"/>
    <w:rsid w:val="00185E1E"/>
    <w:rsid w:val="0018696B"/>
    <w:rsid w:val="00186B7B"/>
    <w:rsid w:val="00186E73"/>
    <w:rsid w:val="00186ECB"/>
    <w:rsid w:val="00190806"/>
    <w:rsid w:val="00191FF9"/>
    <w:rsid w:val="0019212C"/>
    <w:rsid w:val="00192144"/>
    <w:rsid w:val="00192369"/>
    <w:rsid w:val="00193A7A"/>
    <w:rsid w:val="00193B1E"/>
    <w:rsid w:val="00193C68"/>
    <w:rsid w:val="001951F4"/>
    <w:rsid w:val="00196B80"/>
    <w:rsid w:val="001A10A2"/>
    <w:rsid w:val="001A3152"/>
    <w:rsid w:val="001A3BB7"/>
    <w:rsid w:val="001A4B3C"/>
    <w:rsid w:val="001A61BD"/>
    <w:rsid w:val="001A78E5"/>
    <w:rsid w:val="001A7F3F"/>
    <w:rsid w:val="001B16BF"/>
    <w:rsid w:val="001B179D"/>
    <w:rsid w:val="001B2DA7"/>
    <w:rsid w:val="001B3655"/>
    <w:rsid w:val="001B458C"/>
    <w:rsid w:val="001B5482"/>
    <w:rsid w:val="001B6B99"/>
    <w:rsid w:val="001B7359"/>
    <w:rsid w:val="001B7ECE"/>
    <w:rsid w:val="001C04B0"/>
    <w:rsid w:val="001C3E7A"/>
    <w:rsid w:val="001C4361"/>
    <w:rsid w:val="001C6BBC"/>
    <w:rsid w:val="001D0A6D"/>
    <w:rsid w:val="001D0C41"/>
    <w:rsid w:val="001D3480"/>
    <w:rsid w:val="001D5863"/>
    <w:rsid w:val="001E06D0"/>
    <w:rsid w:val="001E0B35"/>
    <w:rsid w:val="001E0D4B"/>
    <w:rsid w:val="001E19A1"/>
    <w:rsid w:val="001E1CD5"/>
    <w:rsid w:val="001E347F"/>
    <w:rsid w:val="001E4146"/>
    <w:rsid w:val="001E74E8"/>
    <w:rsid w:val="001F00CD"/>
    <w:rsid w:val="001F096D"/>
    <w:rsid w:val="001F0E03"/>
    <w:rsid w:val="001F0FB1"/>
    <w:rsid w:val="001F153D"/>
    <w:rsid w:val="001F4BB1"/>
    <w:rsid w:val="001F6157"/>
    <w:rsid w:val="001F6237"/>
    <w:rsid w:val="001F7B55"/>
    <w:rsid w:val="0020055C"/>
    <w:rsid w:val="00200F93"/>
    <w:rsid w:val="0020284E"/>
    <w:rsid w:val="00202873"/>
    <w:rsid w:val="0020287C"/>
    <w:rsid w:val="00203802"/>
    <w:rsid w:val="00204168"/>
    <w:rsid w:val="00211DB2"/>
    <w:rsid w:val="00213492"/>
    <w:rsid w:val="002153A5"/>
    <w:rsid w:val="002167A0"/>
    <w:rsid w:val="002177D3"/>
    <w:rsid w:val="00221C59"/>
    <w:rsid w:val="00221FD6"/>
    <w:rsid w:val="00222332"/>
    <w:rsid w:val="002250EA"/>
    <w:rsid w:val="002306AD"/>
    <w:rsid w:val="00231801"/>
    <w:rsid w:val="002318DC"/>
    <w:rsid w:val="00232FE7"/>
    <w:rsid w:val="00234266"/>
    <w:rsid w:val="002356A5"/>
    <w:rsid w:val="00237613"/>
    <w:rsid w:val="0024007D"/>
    <w:rsid w:val="00240609"/>
    <w:rsid w:val="00240E8C"/>
    <w:rsid w:val="0024256D"/>
    <w:rsid w:val="0024536D"/>
    <w:rsid w:val="00247F3E"/>
    <w:rsid w:val="00252398"/>
    <w:rsid w:val="00252B2E"/>
    <w:rsid w:val="002556F7"/>
    <w:rsid w:val="002558CA"/>
    <w:rsid w:val="00256C91"/>
    <w:rsid w:val="00257372"/>
    <w:rsid w:val="00260409"/>
    <w:rsid w:val="00262C88"/>
    <w:rsid w:val="00262CAE"/>
    <w:rsid w:val="002646FF"/>
    <w:rsid w:val="00265C16"/>
    <w:rsid w:val="002676F4"/>
    <w:rsid w:val="00273566"/>
    <w:rsid w:val="00274898"/>
    <w:rsid w:val="002762B4"/>
    <w:rsid w:val="00281D00"/>
    <w:rsid w:val="002827AF"/>
    <w:rsid w:val="00283327"/>
    <w:rsid w:val="002849C1"/>
    <w:rsid w:val="00286129"/>
    <w:rsid w:val="0028629E"/>
    <w:rsid w:val="0028644F"/>
    <w:rsid w:val="002868AC"/>
    <w:rsid w:val="00286EF6"/>
    <w:rsid w:val="00287DB2"/>
    <w:rsid w:val="002903A0"/>
    <w:rsid w:val="00290844"/>
    <w:rsid w:val="00290D6F"/>
    <w:rsid w:val="00291264"/>
    <w:rsid w:val="002A133C"/>
    <w:rsid w:val="002A1FB4"/>
    <w:rsid w:val="002B195C"/>
    <w:rsid w:val="002B2D03"/>
    <w:rsid w:val="002B3AE7"/>
    <w:rsid w:val="002B75A7"/>
    <w:rsid w:val="002C116C"/>
    <w:rsid w:val="002D0121"/>
    <w:rsid w:val="002D0202"/>
    <w:rsid w:val="002D02B1"/>
    <w:rsid w:val="002D1B4B"/>
    <w:rsid w:val="002D4463"/>
    <w:rsid w:val="002D4BF5"/>
    <w:rsid w:val="002D5E22"/>
    <w:rsid w:val="002D63FE"/>
    <w:rsid w:val="002D7104"/>
    <w:rsid w:val="002D7F16"/>
    <w:rsid w:val="002E173D"/>
    <w:rsid w:val="002E1DC6"/>
    <w:rsid w:val="002E1E3A"/>
    <w:rsid w:val="002E218C"/>
    <w:rsid w:val="002E54D9"/>
    <w:rsid w:val="002E614E"/>
    <w:rsid w:val="002E7786"/>
    <w:rsid w:val="002F3B6E"/>
    <w:rsid w:val="002F3B9E"/>
    <w:rsid w:val="002F4FA5"/>
    <w:rsid w:val="002F5E29"/>
    <w:rsid w:val="0030213B"/>
    <w:rsid w:val="003037DC"/>
    <w:rsid w:val="003039FD"/>
    <w:rsid w:val="00303C10"/>
    <w:rsid w:val="003049FA"/>
    <w:rsid w:val="00305CC3"/>
    <w:rsid w:val="00305DEE"/>
    <w:rsid w:val="00310BC7"/>
    <w:rsid w:val="00310FE2"/>
    <w:rsid w:val="003127A1"/>
    <w:rsid w:val="003127CA"/>
    <w:rsid w:val="0031316C"/>
    <w:rsid w:val="00313F7F"/>
    <w:rsid w:val="0031407C"/>
    <w:rsid w:val="0031499E"/>
    <w:rsid w:val="00315BF8"/>
    <w:rsid w:val="00316100"/>
    <w:rsid w:val="0031653B"/>
    <w:rsid w:val="00316B7B"/>
    <w:rsid w:val="00316C07"/>
    <w:rsid w:val="0031705A"/>
    <w:rsid w:val="003201C5"/>
    <w:rsid w:val="0032021A"/>
    <w:rsid w:val="003233C1"/>
    <w:rsid w:val="003259AE"/>
    <w:rsid w:val="00325F9F"/>
    <w:rsid w:val="003264F1"/>
    <w:rsid w:val="00327BCB"/>
    <w:rsid w:val="00331343"/>
    <w:rsid w:val="00331EAB"/>
    <w:rsid w:val="003323E1"/>
    <w:rsid w:val="00333191"/>
    <w:rsid w:val="003333CE"/>
    <w:rsid w:val="0033387F"/>
    <w:rsid w:val="00333CDB"/>
    <w:rsid w:val="00336DD3"/>
    <w:rsid w:val="003374DE"/>
    <w:rsid w:val="00337C90"/>
    <w:rsid w:val="00342751"/>
    <w:rsid w:val="00344657"/>
    <w:rsid w:val="0034737B"/>
    <w:rsid w:val="00347FD1"/>
    <w:rsid w:val="0035058B"/>
    <w:rsid w:val="00352305"/>
    <w:rsid w:val="00353A3F"/>
    <w:rsid w:val="003541FA"/>
    <w:rsid w:val="00355AD4"/>
    <w:rsid w:val="0037004E"/>
    <w:rsid w:val="00370F8B"/>
    <w:rsid w:val="00371179"/>
    <w:rsid w:val="00371286"/>
    <w:rsid w:val="00373BE0"/>
    <w:rsid w:val="0037441B"/>
    <w:rsid w:val="00381FB8"/>
    <w:rsid w:val="00382875"/>
    <w:rsid w:val="00383CED"/>
    <w:rsid w:val="00384195"/>
    <w:rsid w:val="00384413"/>
    <w:rsid w:val="003904AB"/>
    <w:rsid w:val="00390B98"/>
    <w:rsid w:val="00390DDE"/>
    <w:rsid w:val="0039219F"/>
    <w:rsid w:val="00392942"/>
    <w:rsid w:val="00395A11"/>
    <w:rsid w:val="003969EB"/>
    <w:rsid w:val="0039741A"/>
    <w:rsid w:val="003A2793"/>
    <w:rsid w:val="003A27B5"/>
    <w:rsid w:val="003A581E"/>
    <w:rsid w:val="003A698B"/>
    <w:rsid w:val="003A6D78"/>
    <w:rsid w:val="003B151A"/>
    <w:rsid w:val="003C1B71"/>
    <w:rsid w:val="003C340C"/>
    <w:rsid w:val="003C69B9"/>
    <w:rsid w:val="003C73FB"/>
    <w:rsid w:val="003D040C"/>
    <w:rsid w:val="003D08F2"/>
    <w:rsid w:val="003D0A3D"/>
    <w:rsid w:val="003D32A9"/>
    <w:rsid w:val="003D62A7"/>
    <w:rsid w:val="003D6A2F"/>
    <w:rsid w:val="003D7856"/>
    <w:rsid w:val="003E197C"/>
    <w:rsid w:val="003F0956"/>
    <w:rsid w:val="003F1DF2"/>
    <w:rsid w:val="003F2841"/>
    <w:rsid w:val="003F361D"/>
    <w:rsid w:val="003F6667"/>
    <w:rsid w:val="00400C2C"/>
    <w:rsid w:val="00400D71"/>
    <w:rsid w:val="00403B5D"/>
    <w:rsid w:val="00406792"/>
    <w:rsid w:val="00406E1A"/>
    <w:rsid w:val="00407DB7"/>
    <w:rsid w:val="00410C76"/>
    <w:rsid w:val="004123F6"/>
    <w:rsid w:val="004134AB"/>
    <w:rsid w:val="00415065"/>
    <w:rsid w:val="00416A3F"/>
    <w:rsid w:val="00420E43"/>
    <w:rsid w:val="004222E0"/>
    <w:rsid w:val="00422499"/>
    <w:rsid w:val="00425013"/>
    <w:rsid w:val="0042564D"/>
    <w:rsid w:val="0042724E"/>
    <w:rsid w:val="004272F3"/>
    <w:rsid w:val="0043047C"/>
    <w:rsid w:val="00431E50"/>
    <w:rsid w:val="004344E6"/>
    <w:rsid w:val="0043487C"/>
    <w:rsid w:val="0043503E"/>
    <w:rsid w:val="00435C93"/>
    <w:rsid w:val="00437E7F"/>
    <w:rsid w:val="0044118F"/>
    <w:rsid w:val="00441DEB"/>
    <w:rsid w:val="00443662"/>
    <w:rsid w:val="00443A16"/>
    <w:rsid w:val="004450D9"/>
    <w:rsid w:val="004525F4"/>
    <w:rsid w:val="004530D7"/>
    <w:rsid w:val="00454CCB"/>
    <w:rsid w:val="00455166"/>
    <w:rsid w:val="00457590"/>
    <w:rsid w:val="0046106B"/>
    <w:rsid w:val="00463F7D"/>
    <w:rsid w:val="0046430C"/>
    <w:rsid w:val="00464EF2"/>
    <w:rsid w:val="00464F61"/>
    <w:rsid w:val="0046585C"/>
    <w:rsid w:val="00465D62"/>
    <w:rsid w:val="00466C41"/>
    <w:rsid w:val="00470D74"/>
    <w:rsid w:val="004777FF"/>
    <w:rsid w:val="0048122C"/>
    <w:rsid w:val="00481284"/>
    <w:rsid w:val="004822BE"/>
    <w:rsid w:val="00483BA9"/>
    <w:rsid w:val="0048407C"/>
    <w:rsid w:val="00485731"/>
    <w:rsid w:val="00493BF8"/>
    <w:rsid w:val="00494788"/>
    <w:rsid w:val="00497E20"/>
    <w:rsid w:val="004A09C5"/>
    <w:rsid w:val="004A2597"/>
    <w:rsid w:val="004A3A34"/>
    <w:rsid w:val="004A3E65"/>
    <w:rsid w:val="004B2241"/>
    <w:rsid w:val="004B31C6"/>
    <w:rsid w:val="004B3351"/>
    <w:rsid w:val="004B542C"/>
    <w:rsid w:val="004B6814"/>
    <w:rsid w:val="004C1ADE"/>
    <w:rsid w:val="004C231D"/>
    <w:rsid w:val="004C39A9"/>
    <w:rsid w:val="004C4E36"/>
    <w:rsid w:val="004C55EA"/>
    <w:rsid w:val="004C6ADB"/>
    <w:rsid w:val="004C7F25"/>
    <w:rsid w:val="004D1ABF"/>
    <w:rsid w:val="004D1E07"/>
    <w:rsid w:val="004D2B60"/>
    <w:rsid w:val="004D4FF5"/>
    <w:rsid w:val="004D5616"/>
    <w:rsid w:val="004D778C"/>
    <w:rsid w:val="004E166B"/>
    <w:rsid w:val="004E224C"/>
    <w:rsid w:val="004E24A0"/>
    <w:rsid w:val="004E418B"/>
    <w:rsid w:val="004E4343"/>
    <w:rsid w:val="004E462B"/>
    <w:rsid w:val="004E4EDB"/>
    <w:rsid w:val="004E7724"/>
    <w:rsid w:val="004F09FB"/>
    <w:rsid w:val="004F0A33"/>
    <w:rsid w:val="004F2CB1"/>
    <w:rsid w:val="004F6C58"/>
    <w:rsid w:val="00502261"/>
    <w:rsid w:val="00503F3E"/>
    <w:rsid w:val="005051A9"/>
    <w:rsid w:val="005057B1"/>
    <w:rsid w:val="005059E7"/>
    <w:rsid w:val="00505FBB"/>
    <w:rsid w:val="00510A9F"/>
    <w:rsid w:val="00510BEE"/>
    <w:rsid w:val="005137FB"/>
    <w:rsid w:val="00513FDE"/>
    <w:rsid w:val="0051527B"/>
    <w:rsid w:val="005153A4"/>
    <w:rsid w:val="00524893"/>
    <w:rsid w:val="0052520D"/>
    <w:rsid w:val="005276D0"/>
    <w:rsid w:val="00527916"/>
    <w:rsid w:val="00527B2A"/>
    <w:rsid w:val="005302F9"/>
    <w:rsid w:val="00530365"/>
    <w:rsid w:val="005314A6"/>
    <w:rsid w:val="00532314"/>
    <w:rsid w:val="005329ED"/>
    <w:rsid w:val="0053532A"/>
    <w:rsid w:val="0053578A"/>
    <w:rsid w:val="00535C0C"/>
    <w:rsid w:val="00536932"/>
    <w:rsid w:val="00551458"/>
    <w:rsid w:val="00552DCF"/>
    <w:rsid w:val="00555C55"/>
    <w:rsid w:val="005562D2"/>
    <w:rsid w:val="00556B3B"/>
    <w:rsid w:val="00561101"/>
    <w:rsid w:val="005614C7"/>
    <w:rsid w:val="005620FA"/>
    <w:rsid w:val="005631CD"/>
    <w:rsid w:val="005633AA"/>
    <w:rsid w:val="00567824"/>
    <w:rsid w:val="005727B9"/>
    <w:rsid w:val="00575AE8"/>
    <w:rsid w:val="00575B3E"/>
    <w:rsid w:val="00580B50"/>
    <w:rsid w:val="00580FA2"/>
    <w:rsid w:val="00583DD5"/>
    <w:rsid w:val="00583F0A"/>
    <w:rsid w:val="00590618"/>
    <w:rsid w:val="0059186A"/>
    <w:rsid w:val="005924F5"/>
    <w:rsid w:val="00595F66"/>
    <w:rsid w:val="0059639A"/>
    <w:rsid w:val="00596FDB"/>
    <w:rsid w:val="005A1BF6"/>
    <w:rsid w:val="005A3337"/>
    <w:rsid w:val="005A4477"/>
    <w:rsid w:val="005A49F8"/>
    <w:rsid w:val="005A5A6A"/>
    <w:rsid w:val="005A5C96"/>
    <w:rsid w:val="005A6249"/>
    <w:rsid w:val="005A6A0A"/>
    <w:rsid w:val="005A74C6"/>
    <w:rsid w:val="005B01AB"/>
    <w:rsid w:val="005B4356"/>
    <w:rsid w:val="005B4F89"/>
    <w:rsid w:val="005C1594"/>
    <w:rsid w:val="005C17E6"/>
    <w:rsid w:val="005C28E7"/>
    <w:rsid w:val="005C2A51"/>
    <w:rsid w:val="005C33BA"/>
    <w:rsid w:val="005C34A2"/>
    <w:rsid w:val="005C3BCF"/>
    <w:rsid w:val="005C4C23"/>
    <w:rsid w:val="005C5716"/>
    <w:rsid w:val="005C68D3"/>
    <w:rsid w:val="005D09DE"/>
    <w:rsid w:val="005D1925"/>
    <w:rsid w:val="005D3AAE"/>
    <w:rsid w:val="005D50CE"/>
    <w:rsid w:val="005D63A1"/>
    <w:rsid w:val="005D7039"/>
    <w:rsid w:val="005D79D7"/>
    <w:rsid w:val="005E1653"/>
    <w:rsid w:val="005E34DB"/>
    <w:rsid w:val="005E350C"/>
    <w:rsid w:val="005E3632"/>
    <w:rsid w:val="005E3EAC"/>
    <w:rsid w:val="005E531A"/>
    <w:rsid w:val="005F0108"/>
    <w:rsid w:val="005F295B"/>
    <w:rsid w:val="005F2C64"/>
    <w:rsid w:val="005F431D"/>
    <w:rsid w:val="005F6611"/>
    <w:rsid w:val="005F665F"/>
    <w:rsid w:val="005F6B12"/>
    <w:rsid w:val="005F7A8F"/>
    <w:rsid w:val="00600791"/>
    <w:rsid w:val="006043FC"/>
    <w:rsid w:val="006048E6"/>
    <w:rsid w:val="006057C3"/>
    <w:rsid w:val="00605DB6"/>
    <w:rsid w:val="00606A03"/>
    <w:rsid w:val="00613442"/>
    <w:rsid w:val="00613B4B"/>
    <w:rsid w:val="00616218"/>
    <w:rsid w:val="00620D2C"/>
    <w:rsid w:val="00622B12"/>
    <w:rsid w:val="00623324"/>
    <w:rsid w:val="006240E6"/>
    <w:rsid w:val="00626989"/>
    <w:rsid w:val="006274ED"/>
    <w:rsid w:val="00632C52"/>
    <w:rsid w:val="00633621"/>
    <w:rsid w:val="00634676"/>
    <w:rsid w:val="00635AD9"/>
    <w:rsid w:val="00636907"/>
    <w:rsid w:val="00644BA0"/>
    <w:rsid w:val="00644ED2"/>
    <w:rsid w:val="0064587B"/>
    <w:rsid w:val="00645A31"/>
    <w:rsid w:val="00646101"/>
    <w:rsid w:val="006507BB"/>
    <w:rsid w:val="00652957"/>
    <w:rsid w:val="006530BE"/>
    <w:rsid w:val="00654380"/>
    <w:rsid w:val="00654C1B"/>
    <w:rsid w:val="00655DE2"/>
    <w:rsid w:val="0065794E"/>
    <w:rsid w:val="00660BEE"/>
    <w:rsid w:val="006616BA"/>
    <w:rsid w:val="0066275C"/>
    <w:rsid w:val="00662AE0"/>
    <w:rsid w:val="00666CDD"/>
    <w:rsid w:val="00670592"/>
    <w:rsid w:val="006711C7"/>
    <w:rsid w:val="00671215"/>
    <w:rsid w:val="006733ED"/>
    <w:rsid w:val="00673E3B"/>
    <w:rsid w:val="00675473"/>
    <w:rsid w:val="0067616F"/>
    <w:rsid w:val="00677F90"/>
    <w:rsid w:val="006813EE"/>
    <w:rsid w:val="006848B9"/>
    <w:rsid w:val="006854A2"/>
    <w:rsid w:val="006855AE"/>
    <w:rsid w:val="00685A24"/>
    <w:rsid w:val="00687826"/>
    <w:rsid w:val="00693190"/>
    <w:rsid w:val="006938B3"/>
    <w:rsid w:val="00694F1E"/>
    <w:rsid w:val="00697429"/>
    <w:rsid w:val="006A001D"/>
    <w:rsid w:val="006A2FB5"/>
    <w:rsid w:val="006A3F34"/>
    <w:rsid w:val="006A59CA"/>
    <w:rsid w:val="006B109A"/>
    <w:rsid w:val="006B1862"/>
    <w:rsid w:val="006B2752"/>
    <w:rsid w:val="006B38F4"/>
    <w:rsid w:val="006B4C8A"/>
    <w:rsid w:val="006B4E46"/>
    <w:rsid w:val="006B4F8D"/>
    <w:rsid w:val="006B697E"/>
    <w:rsid w:val="006B762C"/>
    <w:rsid w:val="006B7EE0"/>
    <w:rsid w:val="006C00D2"/>
    <w:rsid w:val="006C2879"/>
    <w:rsid w:val="006C3546"/>
    <w:rsid w:val="006C5FB3"/>
    <w:rsid w:val="006C7770"/>
    <w:rsid w:val="006C7C8D"/>
    <w:rsid w:val="006D0E75"/>
    <w:rsid w:val="006D0F61"/>
    <w:rsid w:val="006D4D99"/>
    <w:rsid w:val="006D54E5"/>
    <w:rsid w:val="006D54EB"/>
    <w:rsid w:val="006D5AA7"/>
    <w:rsid w:val="006E1141"/>
    <w:rsid w:val="006E13C2"/>
    <w:rsid w:val="006E27CD"/>
    <w:rsid w:val="006E2B30"/>
    <w:rsid w:val="006E30F0"/>
    <w:rsid w:val="006E3A8A"/>
    <w:rsid w:val="006E4DEB"/>
    <w:rsid w:val="006E5B2C"/>
    <w:rsid w:val="006E626E"/>
    <w:rsid w:val="006E65C0"/>
    <w:rsid w:val="006F12C0"/>
    <w:rsid w:val="006F5D34"/>
    <w:rsid w:val="006F62F7"/>
    <w:rsid w:val="006F6791"/>
    <w:rsid w:val="006F69BF"/>
    <w:rsid w:val="0070173C"/>
    <w:rsid w:val="00705FB6"/>
    <w:rsid w:val="00710817"/>
    <w:rsid w:val="00710CF7"/>
    <w:rsid w:val="00711B58"/>
    <w:rsid w:val="007124D7"/>
    <w:rsid w:val="007124EC"/>
    <w:rsid w:val="00714087"/>
    <w:rsid w:val="00716C31"/>
    <w:rsid w:val="00720208"/>
    <w:rsid w:val="007237E4"/>
    <w:rsid w:val="00724C94"/>
    <w:rsid w:val="00726BF2"/>
    <w:rsid w:val="007276B1"/>
    <w:rsid w:val="00730682"/>
    <w:rsid w:val="00730BF8"/>
    <w:rsid w:val="007318B2"/>
    <w:rsid w:val="00731C74"/>
    <w:rsid w:val="007340AD"/>
    <w:rsid w:val="007375CC"/>
    <w:rsid w:val="00737AF9"/>
    <w:rsid w:val="0074006A"/>
    <w:rsid w:val="00740DE5"/>
    <w:rsid w:val="007452C0"/>
    <w:rsid w:val="0074533D"/>
    <w:rsid w:val="00751FAB"/>
    <w:rsid w:val="00754588"/>
    <w:rsid w:val="00754844"/>
    <w:rsid w:val="00754A14"/>
    <w:rsid w:val="007603B0"/>
    <w:rsid w:val="00760BAE"/>
    <w:rsid w:val="00760D99"/>
    <w:rsid w:val="00761F95"/>
    <w:rsid w:val="007624A1"/>
    <w:rsid w:val="00764C8B"/>
    <w:rsid w:val="0076560B"/>
    <w:rsid w:val="00766304"/>
    <w:rsid w:val="00770367"/>
    <w:rsid w:val="007706D6"/>
    <w:rsid w:val="007716CE"/>
    <w:rsid w:val="00771CE4"/>
    <w:rsid w:val="0077326F"/>
    <w:rsid w:val="00773785"/>
    <w:rsid w:val="00775385"/>
    <w:rsid w:val="00776566"/>
    <w:rsid w:val="00776B2D"/>
    <w:rsid w:val="007804D2"/>
    <w:rsid w:val="00780701"/>
    <w:rsid w:val="00785BFF"/>
    <w:rsid w:val="007920F5"/>
    <w:rsid w:val="00794711"/>
    <w:rsid w:val="00795083"/>
    <w:rsid w:val="00795F89"/>
    <w:rsid w:val="00797744"/>
    <w:rsid w:val="007A06E6"/>
    <w:rsid w:val="007A157B"/>
    <w:rsid w:val="007A18C3"/>
    <w:rsid w:val="007A1C43"/>
    <w:rsid w:val="007A347F"/>
    <w:rsid w:val="007A43F9"/>
    <w:rsid w:val="007B180F"/>
    <w:rsid w:val="007B263E"/>
    <w:rsid w:val="007B3147"/>
    <w:rsid w:val="007B3696"/>
    <w:rsid w:val="007B70FB"/>
    <w:rsid w:val="007B7550"/>
    <w:rsid w:val="007C2095"/>
    <w:rsid w:val="007C2E68"/>
    <w:rsid w:val="007C34C5"/>
    <w:rsid w:val="007C3A90"/>
    <w:rsid w:val="007C7B9F"/>
    <w:rsid w:val="007D28F4"/>
    <w:rsid w:val="007D4229"/>
    <w:rsid w:val="007D45E8"/>
    <w:rsid w:val="007D476E"/>
    <w:rsid w:val="007E1E0D"/>
    <w:rsid w:val="007E59DD"/>
    <w:rsid w:val="007F02F6"/>
    <w:rsid w:val="007F29F7"/>
    <w:rsid w:val="007F52F7"/>
    <w:rsid w:val="007F6007"/>
    <w:rsid w:val="0080267A"/>
    <w:rsid w:val="008035F3"/>
    <w:rsid w:val="00803FE0"/>
    <w:rsid w:val="00805449"/>
    <w:rsid w:val="00805A84"/>
    <w:rsid w:val="00805C5A"/>
    <w:rsid w:val="00807AE2"/>
    <w:rsid w:val="008145E0"/>
    <w:rsid w:val="00815C10"/>
    <w:rsid w:val="008165DC"/>
    <w:rsid w:val="0081685E"/>
    <w:rsid w:val="008175F2"/>
    <w:rsid w:val="008214B9"/>
    <w:rsid w:val="0082191D"/>
    <w:rsid w:val="00823C0C"/>
    <w:rsid w:val="00824C76"/>
    <w:rsid w:val="008264A1"/>
    <w:rsid w:val="00833358"/>
    <w:rsid w:val="00836A20"/>
    <w:rsid w:val="00844DFA"/>
    <w:rsid w:val="00844F9E"/>
    <w:rsid w:val="008451FC"/>
    <w:rsid w:val="00846C1F"/>
    <w:rsid w:val="00846E88"/>
    <w:rsid w:val="00850166"/>
    <w:rsid w:val="00852B51"/>
    <w:rsid w:val="00866906"/>
    <w:rsid w:val="008710AD"/>
    <w:rsid w:val="00873CA6"/>
    <w:rsid w:val="00874EDF"/>
    <w:rsid w:val="008750EB"/>
    <w:rsid w:val="008766D4"/>
    <w:rsid w:val="008839C6"/>
    <w:rsid w:val="00883D59"/>
    <w:rsid w:val="00885036"/>
    <w:rsid w:val="0088503A"/>
    <w:rsid w:val="00886015"/>
    <w:rsid w:val="00886717"/>
    <w:rsid w:val="00886DB3"/>
    <w:rsid w:val="00886E06"/>
    <w:rsid w:val="00886EB0"/>
    <w:rsid w:val="00890DF4"/>
    <w:rsid w:val="00892FD3"/>
    <w:rsid w:val="00895EBD"/>
    <w:rsid w:val="0089772B"/>
    <w:rsid w:val="008A2A7A"/>
    <w:rsid w:val="008A2F71"/>
    <w:rsid w:val="008A5299"/>
    <w:rsid w:val="008A60D5"/>
    <w:rsid w:val="008B0505"/>
    <w:rsid w:val="008B084D"/>
    <w:rsid w:val="008B08E5"/>
    <w:rsid w:val="008B1CD9"/>
    <w:rsid w:val="008B2789"/>
    <w:rsid w:val="008B3275"/>
    <w:rsid w:val="008B3E65"/>
    <w:rsid w:val="008B7871"/>
    <w:rsid w:val="008C0819"/>
    <w:rsid w:val="008C1DE2"/>
    <w:rsid w:val="008C2453"/>
    <w:rsid w:val="008C33DE"/>
    <w:rsid w:val="008C564F"/>
    <w:rsid w:val="008D15F2"/>
    <w:rsid w:val="008D1EB8"/>
    <w:rsid w:val="008D3AB1"/>
    <w:rsid w:val="008D447E"/>
    <w:rsid w:val="008D4FA9"/>
    <w:rsid w:val="008D5120"/>
    <w:rsid w:val="008D5D43"/>
    <w:rsid w:val="008D74C7"/>
    <w:rsid w:val="008E16CE"/>
    <w:rsid w:val="008E2109"/>
    <w:rsid w:val="008E380F"/>
    <w:rsid w:val="008E46DB"/>
    <w:rsid w:val="008E582B"/>
    <w:rsid w:val="008E5E7A"/>
    <w:rsid w:val="008E79A8"/>
    <w:rsid w:val="008E7D2B"/>
    <w:rsid w:val="008F1B9A"/>
    <w:rsid w:val="008F3106"/>
    <w:rsid w:val="008F3734"/>
    <w:rsid w:val="008F3CBE"/>
    <w:rsid w:val="008F6B59"/>
    <w:rsid w:val="0090381A"/>
    <w:rsid w:val="009102D0"/>
    <w:rsid w:val="00911757"/>
    <w:rsid w:val="00912CB8"/>
    <w:rsid w:val="00912FE2"/>
    <w:rsid w:val="009132F0"/>
    <w:rsid w:val="00915211"/>
    <w:rsid w:val="00923626"/>
    <w:rsid w:val="009236B3"/>
    <w:rsid w:val="00924F9A"/>
    <w:rsid w:val="00924FFE"/>
    <w:rsid w:val="00930180"/>
    <w:rsid w:val="0093508F"/>
    <w:rsid w:val="00935267"/>
    <w:rsid w:val="009362DD"/>
    <w:rsid w:val="0093635A"/>
    <w:rsid w:val="009365F5"/>
    <w:rsid w:val="009371BD"/>
    <w:rsid w:val="0093796D"/>
    <w:rsid w:val="00940149"/>
    <w:rsid w:val="00940EAC"/>
    <w:rsid w:val="00942495"/>
    <w:rsid w:val="00943257"/>
    <w:rsid w:val="00950218"/>
    <w:rsid w:val="00950EF6"/>
    <w:rsid w:val="00951A4B"/>
    <w:rsid w:val="00952880"/>
    <w:rsid w:val="009549E5"/>
    <w:rsid w:val="00954B9C"/>
    <w:rsid w:val="009561E7"/>
    <w:rsid w:val="00960AE1"/>
    <w:rsid w:val="0096305A"/>
    <w:rsid w:val="00963231"/>
    <w:rsid w:val="00964511"/>
    <w:rsid w:val="00964909"/>
    <w:rsid w:val="0096545F"/>
    <w:rsid w:val="00965607"/>
    <w:rsid w:val="00966098"/>
    <w:rsid w:val="00967FEB"/>
    <w:rsid w:val="00970A9F"/>
    <w:rsid w:val="009728AD"/>
    <w:rsid w:val="009746E4"/>
    <w:rsid w:val="00980416"/>
    <w:rsid w:val="0098253D"/>
    <w:rsid w:val="00982F12"/>
    <w:rsid w:val="00983FAC"/>
    <w:rsid w:val="00984340"/>
    <w:rsid w:val="00985A35"/>
    <w:rsid w:val="009905FC"/>
    <w:rsid w:val="00991AF0"/>
    <w:rsid w:val="00993164"/>
    <w:rsid w:val="00993CF6"/>
    <w:rsid w:val="009955A3"/>
    <w:rsid w:val="009A0478"/>
    <w:rsid w:val="009A078F"/>
    <w:rsid w:val="009A1363"/>
    <w:rsid w:val="009A17A4"/>
    <w:rsid w:val="009A3A2A"/>
    <w:rsid w:val="009A5B53"/>
    <w:rsid w:val="009A6514"/>
    <w:rsid w:val="009A66D6"/>
    <w:rsid w:val="009A6F30"/>
    <w:rsid w:val="009B0FFB"/>
    <w:rsid w:val="009B21EB"/>
    <w:rsid w:val="009B2DE7"/>
    <w:rsid w:val="009B37DD"/>
    <w:rsid w:val="009B5C6B"/>
    <w:rsid w:val="009C043B"/>
    <w:rsid w:val="009C0A67"/>
    <w:rsid w:val="009C248A"/>
    <w:rsid w:val="009C2EC0"/>
    <w:rsid w:val="009C6A55"/>
    <w:rsid w:val="009C7DB6"/>
    <w:rsid w:val="009D0781"/>
    <w:rsid w:val="009D1EC1"/>
    <w:rsid w:val="009D42B7"/>
    <w:rsid w:val="009D607C"/>
    <w:rsid w:val="009D647B"/>
    <w:rsid w:val="009D7126"/>
    <w:rsid w:val="009D7865"/>
    <w:rsid w:val="009E075A"/>
    <w:rsid w:val="009E0E67"/>
    <w:rsid w:val="009E13A2"/>
    <w:rsid w:val="009E4B6F"/>
    <w:rsid w:val="009E5566"/>
    <w:rsid w:val="009F01B5"/>
    <w:rsid w:val="009F0613"/>
    <w:rsid w:val="009F1B71"/>
    <w:rsid w:val="009F2DE1"/>
    <w:rsid w:val="009F5D90"/>
    <w:rsid w:val="00A01D6F"/>
    <w:rsid w:val="00A03707"/>
    <w:rsid w:val="00A03AD7"/>
    <w:rsid w:val="00A045C6"/>
    <w:rsid w:val="00A058E2"/>
    <w:rsid w:val="00A1054B"/>
    <w:rsid w:val="00A11080"/>
    <w:rsid w:val="00A12A6C"/>
    <w:rsid w:val="00A14917"/>
    <w:rsid w:val="00A15257"/>
    <w:rsid w:val="00A152E3"/>
    <w:rsid w:val="00A17B64"/>
    <w:rsid w:val="00A17BEB"/>
    <w:rsid w:val="00A206A4"/>
    <w:rsid w:val="00A23CD8"/>
    <w:rsid w:val="00A23DC0"/>
    <w:rsid w:val="00A25790"/>
    <w:rsid w:val="00A259F6"/>
    <w:rsid w:val="00A26EDC"/>
    <w:rsid w:val="00A30762"/>
    <w:rsid w:val="00A3325F"/>
    <w:rsid w:val="00A3341D"/>
    <w:rsid w:val="00A33F69"/>
    <w:rsid w:val="00A35137"/>
    <w:rsid w:val="00A35AB2"/>
    <w:rsid w:val="00A36BDB"/>
    <w:rsid w:val="00A4009A"/>
    <w:rsid w:val="00A410D0"/>
    <w:rsid w:val="00A42F79"/>
    <w:rsid w:val="00A45EF6"/>
    <w:rsid w:val="00A47621"/>
    <w:rsid w:val="00A47F4C"/>
    <w:rsid w:val="00A51745"/>
    <w:rsid w:val="00A52E16"/>
    <w:rsid w:val="00A53EB4"/>
    <w:rsid w:val="00A54240"/>
    <w:rsid w:val="00A56D10"/>
    <w:rsid w:val="00A61CF1"/>
    <w:rsid w:val="00A62DEC"/>
    <w:rsid w:val="00A6330A"/>
    <w:rsid w:val="00A65187"/>
    <w:rsid w:val="00A6630C"/>
    <w:rsid w:val="00A6659F"/>
    <w:rsid w:val="00A67F85"/>
    <w:rsid w:val="00A710A6"/>
    <w:rsid w:val="00A71298"/>
    <w:rsid w:val="00A7264B"/>
    <w:rsid w:val="00A72B33"/>
    <w:rsid w:val="00A73C3D"/>
    <w:rsid w:val="00A77E77"/>
    <w:rsid w:val="00A82CCE"/>
    <w:rsid w:val="00A85419"/>
    <w:rsid w:val="00A87C26"/>
    <w:rsid w:val="00A90D0F"/>
    <w:rsid w:val="00A974E0"/>
    <w:rsid w:val="00AA1EAC"/>
    <w:rsid w:val="00AA25E5"/>
    <w:rsid w:val="00AA3782"/>
    <w:rsid w:val="00AA4905"/>
    <w:rsid w:val="00AA51D5"/>
    <w:rsid w:val="00AA661B"/>
    <w:rsid w:val="00AA66AB"/>
    <w:rsid w:val="00AA7379"/>
    <w:rsid w:val="00AA7C68"/>
    <w:rsid w:val="00AB215F"/>
    <w:rsid w:val="00AB289C"/>
    <w:rsid w:val="00AB2C2F"/>
    <w:rsid w:val="00AB3CDD"/>
    <w:rsid w:val="00AB57FC"/>
    <w:rsid w:val="00AB6C0B"/>
    <w:rsid w:val="00AB73A0"/>
    <w:rsid w:val="00AC041E"/>
    <w:rsid w:val="00AC1266"/>
    <w:rsid w:val="00AC3CD9"/>
    <w:rsid w:val="00AC3DD6"/>
    <w:rsid w:val="00AC482E"/>
    <w:rsid w:val="00AC772E"/>
    <w:rsid w:val="00AC78BE"/>
    <w:rsid w:val="00AD1806"/>
    <w:rsid w:val="00AD193B"/>
    <w:rsid w:val="00AD1B08"/>
    <w:rsid w:val="00AD1EC6"/>
    <w:rsid w:val="00AD1FCA"/>
    <w:rsid w:val="00AD2BAE"/>
    <w:rsid w:val="00AD2DE9"/>
    <w:rsid w:val="00AD3B67"/>
    <w:rsid w:val="00AD6F72"/>
    <w:rsid w:val="00AE12F7"/>
    <w:rsid w:val="00AE229D"/>
    <w:rsid w:val="00AE2DE4"/>
    <w:rsid w:val="00AE64B3"/>
    <w:rsid w:val="00AE7535"/>
    <w:rsid w:val="00AF051C"/>
    <w:rsid w:val="00AF0FE8"/>
    <w:rsid w:val="00AF552F"/>
    <w:rsid w:val="00AF6E94"/>
    <w:rsid w:val="00B00AEE"/>
    <w:rsid w:val="00B00C25"/>
    <w:rsid w:val="00B02AF3"/>
    <w:rsid w:val="00B03499"/>
    <w:rsid w:val="00B04866"/>
    <w:rsid w:val="00B04950"/>
    <w:rsid w:val="00B0495B"/>
    <w:rsid w:val="00B05DEF"/>
    <w:rsid w:val="00B05FE9"/>
    <w:rsid w:val="00B07029"/>
    <w:rsid w:val="00B07DC7"/>
    <w:rsid w:val="00B14F2D"/>
    <w:rsid w:val="00B15661"/>
    <w:rsid w:val="00B17104"/>
    <w:rsid w:val="00B1740B"/>
    <w:rsid w:val="00B21402"/>
    <w:rsid w:val="00B21AA6"/>
    <w:rsid w:val="00B246A2"/>
    <w:rsid w:val="00B25045"/>
    <w:rsid w:val="00B2555A"/>
    <w:rsid w:val="00B25975"/>
    <w:rsid w:val="00B26FC3"/>
    <w:rsid w:val="00B3107E"/>
    <w:rsid w:val="00B324D7"/>
    <w:rsid w:val="00B332F5"/>
    <w:rsid w:val="00B34547"/>
    <w:rsid w:val="00B34BEA"/>
    <w:rsid w:val="00B3668B"/>
    <w:rsid w:val="00B4045B"/>
    <w:rsid w:val="00B43B29"/>
    <w:rsid w:val="00B4649D"/>
    <w:rsid w:val="00B515C8"/>
    <w:rsid w:val="00B53A28"/>
    <w:rsid w:val="00B563FC"/>
    <w:rsid w:val="00B56408"/>
    <w:rsid w:val="00B57CF5"/>
    <w:rsid w:val="00B6040E"/>
    <w:rsid w:val="00B60D01"/>
    <w:rsid w:val="00B62302"/>
    <w:rsid w:val="00B6308B"/>
    <w:rsid w:val="00B6526C"/>
    <w:rsid w:val="00B65D44"/>
    <w:rsid w:val="00B67824"/>
    <w:rsid w:val="00B724AE"/>
    <w:rsid w:val="00B726B7"/>
    <w:rsid w:val="00B74262"/>
    <w:rsid w:val="00B754D7"/>
    <w:rsid w:val="00B76335"/>
    <w:rsid w:val="00B76B89"/>
    <w:rsid w:val="00B80938"/>
    <w:rsid w:val="00B82060"/>
    <w:rsid w:val="00B8479C"/>
    <w:rsid w:val="00B853F9"/>
    <w:rsid w:val="00B85AA3"/>
    <w:rsid w:val="00B87FDB"/>
    <w:rsid w:val="00B91EF9"/>
    <w:rsid w:val="00B93D3F"/>
    <w:rsid w:val="00B957BD"/>
    <w:rsid w:val="00B95A1E"/>
    <w:rsid w:val="00B95A95"/>
    <w:rsid w:val="00B96549"/>
    <w:rsid w:val="00B96830"/>
    <w:rsid w:val="00B97114"/>
    <w:rsid w:val="00B97485"/>
    <w:rsid w:val="00BA051F"/>
    <w:rsid w:val="00BA115A"/>
    <w:rsid w:val="00BA3673"/>
    <w:rsid w:val="00BA3E5C"/>
    <w:rsid w:val="00BA48FC"/>
    <w:rsid w:val="00BB011D"/>
    <w:rsid w:val="00BB237D"/>
    <w:rsid w:val="00BB238D"/>
    <w:rsid w:val="00BB6750"/>
    <w:rsid w:val="00BC0695"/>
    <w:rsid w:val="00BC0CB5"/>
    <w:rsid w:val="00BC0F90"/>
    <w:rsid w:val="00BC14F3"/>
    <w:rsid w:val="00BC6903"/>
    <w:rsid w:val="00BC735D"/>
    <w:rsid w:val="00BC7540"/>
    <w:rsid w:val="00BD10CA"/>
    <w:rsid w:val="00BD22D3"/>
    <w:rsid w:val="00BE0540"/>
    <w:rsid w:val="00BE1FD7"/>
    <w:rsid w:val="00BE259F"/>
    <w:rsid w:val="00BE2E31"/>
    <w:rsid w:val="00BE423E"/>
    <w:rsid w:val="00BE582C"/>
    <w:rsid w:val="00BE6952"/>
    <w:rsid w:val="00BE7110"/>
    <w:rsid w:val="00BF185B"/>
    <w:rsid w:val="00BF3CAC"/>
    <w:rsid w:val="00BF5385"/>
    <w:rsid w:val="00C00B78"/>
    <w:rsid w:val="00C0410E"/>
    <w:rsid w:val="00C05089"/>
    <w:rsid w:val="00C05684"/>
    <w:rsid w:val="00C05D2A"/>
    <w:rsid w:val="00C068CD"/>
    <w:rsid w:val="00C10A69"/>
    <w:rsid w:val="00C13321"/>
    <w:rsid w:val="00C13C08"/>
    <w:rsid w:val="00C145AA"/>
    <w:rsid w:val="00C20A96"/>
    <w:rsid w:val="00C2197A"/>
    <w:rsid w:val="00C220BA"/>
    <w:rsid w:val="00C25B87"/>
    <w:rsid w:val="00C2634A"/>
    <w:rsid w:val="00C26621"/>
    <w:rsid w:val="00C26800"/>
    <w:rsid w:val="00C27F9B"/>
    <w:rsid w:val="00C31535"/>
    <w:rsid w:val="00C31E1E"/>
    <w:rsid w:val="00C32058"/>
    <w:rsid w:val="00C32B26"/>
    <w:rsid w:val="00C3410A"/>
    <w:rsid w:val="00C34434"/>
    <w:rsid w:val="00C35578"/>
    <w:rsid w:val="00C35666"/>
    <w:rsid w:val="00C40BD6"/>
    <w:rsid w:val="00C40C9A"/>
    <w:rsid w:val="00C43D5B"/>
    <w:rsid w:val="00C476F3"/>
    <w:rsid w:val="00C47801"/>
    <w:rsid w:val="00C53DB4"/>
    <w:rsid w:val="00C54BCF"/>
    <w:rsid w:val="00C562DA"/>
    <w:rsid w:val="00C568BB"/>
    <w:rsid w:val="00C56B79"/>
    <w:rsid w:val="00C63874"/>
    <w:rsid w:val="00C655CF"/>
    <w:rsid w:val="00C6613A"/>
    <w:rsid w:val="00C66436"/>
    <w:rsid w:val="00C726BD"/>
    <w:rsid w:val="00C73B81"/>
    <w:rsid w:val="00C74191"/>
    <w:rsid w:val="00C77128"/>
    <w:rsid w:val="00C809F8"/>
    <w:rsid w:val="00C80D0B"/>
    <w:rsid w:val="00C82B92"/>
    <w:rsid w:val="00C87DD4"/>
    <w:rsid w:val="00C90AB3"/>
    <w:rsid w:val="00C93D51"/>
    <w:rsid w:val="00C93DF4"/>
    <w:rsid w:val="00C93F26"/>
    <w:rsid w:val="00C9458F"/>
    <w:rsid w:val="00C9551E"/>
    <w:rsid w:val="00C9755E"/>
    <w:rsid w:val="00C97814"/>
    <w:rsid w:val="00CA15AE"/>
    <w:rsid w:val="00CA1CB0"/>
    <w:rsid w:val="00CA1E35"/>
    <w:rsid w:val="00CA386A"/>
    <w:rsid w:val="00CA49E2"/>
    <w:rsid w:val="00CA58A0"/>
    <w:rsid w:val="00CA5E58"/>
    <w:rsid w:val="00CB0257"/>
    <w:rsid w:val="00CB049F"/>
    <w:rsid w:val="00CB0D8C"/>
    <w:rsid w:val="00CB0FED"/>
    <w:rsid w:val="00CB6C97"/>
    <w:rsid w:val="00CC0735"/>
    <w:rsid w:val="00CC2941"/>
    <w:rsid w:val="00CC316E"/>
    <w:rsid w:val="00CC3620"/>
    <w:rsid w:val="00CC3930"/>
    <w:rsid w:val="00CC524E"/>
    <w:rsid w:val="00CC56C3"/>
    <w:rsid w:val="00CC57B3"/>
    <w:rsid w:val="00CC5E79"/>
    <w:rsid w:val="00CC5EEC"/>
    <w:rsid w:val="00CC66B5"/>
    <w:rsid w:val="00CC6A0A"/>
    <w:rsid w:val="00CC70B8"/>
    <w:rsid w:val="00CC76AF"/>
    <w:rsid w:val="00CD092B"/>
    <w:rsid w:val="00CD2C65"/>
    <w:rsid w:val="00CD460A"/>
    <w:rsid w:val="00CD7E5E"/>
    <w:rsid w:val="00CE06B4"/>
    <w:rsid w:val="00CE17CA"/>
    <w:rsid w:val="00CE31BD"/>
    <w:rsid w:val="00CE34C2"/>
    <w:rsid w:val="00CE351E"/>
    <w:rsid w:val="00CE37E4"/>
    <w:rsid w:val="00CE3B0F"/>
    <w:rsid w:val="00CE4E64"/>
    <w:rsid w:val="00CE5EAD"/>
    <w:rsid w:val="00CF0C96"/>
    <w:rsid w:val="00CF2395"/>
    <w:rsid w:val="00CF3A87"/>
    <w:rsid w:val="00CF3B30"/>
    <w:rsid w:val="00CF6070"/>
    <w:rsid w:val="00CF6897"/>
    <w:rsid w:val="00CF7318"/>
    <w:rsid w:val="00D01813"/>
    <w:rsid w:val="00D02EC9"/>
    <w:rsid w:val="00D03F2D"/>
    <w:rsid w:val="00D04C26"/>
    <w:rsid w:val="00D06EBE"/>
    <w:rsid w:val="00D10899"/>
    <w:rsid w:val="00D11B41"/>
    <w:rsid w:val="00D15C09"/>
    <w:rsid w:val="00D1776F"/>
    <w:rsid w:val="00D1783E"/>
    <w:rsid w:val="00D23059"/>
    <w:rsid w:val="00D23BF6"/>
    <w:rsid w:val="00D24966"/>
    <w:rsid w:val="00D2504E"/>
    <w:rsid w:val="00D25CF2"/>
    <w:rsid w:val="00D27911"/>
    <w:rsid w:val="00D36B44"/>
    <w:rsid w:val="00D36E89"/>
    <w:rsid w:val="00D417A2"/>
    <w:rsid w:val="00D417D9"/>
    <w:rsid w:val="00D42473"/>
    <w:rsid w:val="00D429CB"/>
    <w:rsid w:val="00D44EBD"/>
    <w:rsid w:val="00D45419"/>
    <w:rsid w:val="00D472D6"/>
    <w:rsid w:val="00D50CB7"/>
    <w:rsid w:val="00D513D7"/>
    <w:rsid w:val="00D51554"/>
    <w:rsid w:val="00D5257D"/>
    <w:rsid w:val="00D52933"/>
    <w:rsid w:val="00D551D4"/>
    <w:rsid w:val="00D57CC7"/>
    <w:rsid w:val="00D60045"/>
    <w:rsid w:val="00D61AD8"/>
    <w:rsid w:val="00D625E8"/>
    <w:rsid w:val="00D631CA"/>
    <w:rsid w:val="00D63E16"/>
    <w:rsid w:val="00D64380"/>
    <w:rsid w:val="00D66B5F"/>
    <w:rsid w:val="00D71F52"/>
    <w:rsid w:val="00D73847"/>
    <w:rsid w:val="00D7418E"/>
    <w:rsid w:val="00D74926"/>
    <w:rsid w:val="00D74B9B"/>
    <w:rsid w:val="00D75747"/>
    <w:rsid w:val="00D76501"/>
    <w:rsid w:val="00D77694"/>
    <w:rsid w:val="00D808BE"/>
    <w:rsid w:val="00D810A8"/>
    <w:rsid w:val="00D86735"/>
    <w:rsid w:val="00D9327B"/>
    <w:rsid w:val="00D959A1"/>
    <w:rsid w:val="00DA16E2"/>
    <w:rsid w:val="00DA2A03"/>
    <w:rsid w:val="00DA356B"/>
    <w:rsid w:val="00DA3CF3"/>
    <w:rsid w:val="00DA4B81"/>
    <w:rsid w:val="00DA5683"/>
    <w:rsid w:val="00DA568D"/>
    <w:rsid w:val="00DA7507"/>
    <w:rsid w:val="00DB199E"/>
    <w:rsid w:val="00DB273F"/>
    <w:rsid w:val="00DB4B71"/>
    <w:rsid w:val="00DB666E"/>
    <w:rsid w:val="00DC3B06"/>
    <w:rsid w:val="00DC61DF"/>
    <w:rsid w:val="00DC7548"/>
    <w:rsid w:val="00DD0AE1"/>
    <w:rsid w:val="00DD153C"/>
    <w:rsid w:val="00DD48DF"/>
    <w:rsid w:val="00DD57BE"/>
    <w:rsid w:val="00DE06E2"/>
    <w:rsid w:val="00DE0E68"/>
    <w:rsid w:val="00DE3EC5"/>
    <w:rsid w:val="00DF047C"/>
    <w:rsid w:val="00DF15D5"/>
    <w:rsid w:val="00DF34D4"/>
    <w:rsid w:val="00DF3DB4"/>
    <w:rsid w:val="00E00772"/>
    <w:rsid w:val="00E008F6"/>
    <w:rsid w:val="00E00AF8"/>
    <w:rsid w:val="00E016B0"/>
    <w:rsid w:val="00E02030"/>
    <w:rsid w:val="00E03784"/>
    <w:rsid w:val="00E049F1"/>
    <w:rsid w:val="00E067A4"/>
    <w:rsid w:val="00E06B97"/>
    <w:rsid w:val="00E07781"/>
    <w:rsid w:val="00E103A5"/>
    <w:rsid w:val="00E11027"/>
    <w:rsid w:val="00E130EE"/>
    <w:rsid w:val="00E133C3"/>
    <w:rsid w:val="00E16B0D"/>
    <w:rsid w:val="00E17453"/>
    <w:rsid w:val="00E17D44"/>
    <w:rsid w:val="00E20622"/>
    <w:rsid w:val="00E218A5"/>
    <w:rsid w:val="00E25017"/>
    <w:rsid w:val="00E26A44"/>
    <w:rsid w:val="00E2742F"/>
    <w:rsid w:val="00E3391E"/>
    <w:rsid w:val="00E34681"/>
    <w:rsid w:val="00E35082"/>
    <w:rsid w:val="00E377C2"/>
    <w:rsid w:val="00E37D03"/>
    <w:rsid w:val="00E40377"/>
    <w:rsid w:val="00E40511"/>
    <w:rsid w:val="00E416F8"/>
    <w:rsid w:val="00E41CDC"/>
    <w:rsid w:val="00E429ED"/>
    <w:rsid w:val="00E45173"/>
    <w:rsid w:val="00E507D2"/>
    <w:rsid w:val="00E5100F"/>
    <w:rsid w:val="00E51A51"/>
    <w:rsid w:val="00E51F9D"/>
    <w:rsid w:val="00E5266C"/>
    <w:rsid w:val="00E531A4"/>
    <w:rsid w:val="00E53990"/>
    <w:rsid w:val="00E54667"/>
    <w:rsid w:val="00E5496C"/>
    <w:rsid w:val="00E54B53"/>
    <w:rsid w:val="00E647DB"/>
    <w:rsid w:val="00E6559D"/>
    <w:rsid w:val="00E67028"/>
    <w:rsid w:val="00E70F3F"/>
    <w:rsid w:val="00E73C09"/>
    <w:rsid w:val="00E7645E"/>
    <w:rsid w:val="00E77148"/>
    <w:rsid w:val="00E7739B"/>
    <w:rsid w:val="00E77825"/>
    <w:rsid w:val="00E83F4C"/>
    <w:rsid w:val="00E8440B"/>
    <w:rsid w:val="00E85262"/>
    <w:rsid w:val="00E85541"/>
    <w:rsid w:val="00E85A57"/>
    <w:rsid w:val="00E8627A"/>
    <w:rsid w:val="00E938B3"/>
    <w:rsid w:val="00E9634A"/>
    <w:rsid w:val="00EA2F09"/>
    <w:rsid w:val="00EA4484"/>
    <w:rsid w:val="00EA4E50"/>
    <w:rsid w:val="00EA58F0"/>
    <w:rsid w:val="00EA58F9"/>
    <w:rsid w:val="00EA5EAE"/>
    <w:rsid w:val="00EA658D"/>
    <w:rsid w:val="00EB4539"/>
    <w:rsid w:val="00EC13B5"/>
    <w:rsid w:val="00EC18D9"/>
    <w:rsid w:val="00EC3E7F"/>
    <w:rsid w:val="00EC4CCD"/>
    <w:rsid w:val="00EC72FF"/>
    <w:rsid w:val="00ED3F1E"/>
    <w:rsid w:val="00ED4543"/>
    <w:rsid w:val="00ED5971"/>
    <w:rsid w:val="00ED66FD"/>
    <w:rsid w:val="00ED6DE1"/>
    <w:rsid w:val="00ED7033"/>
    <w:rsid w:val="00EE087F"/>
    <w:rsid w:val="00EE4565"/>
    <w:rsid w:val="00EE4DFE"/>
    <w:rsid w:val="00EE4F2B"/>
    <w:rsid w:val="00EF5DEB"/>
    <w:rsid w:val="00EF5F64"/>
    <w:rsid w:val="00EF6616"/>
    <w:rsid w:val="00EF74AC"/>
    <w:rsid w:val="00F0314C"/>
    <w:rsid w:val="00F04D49"/>
    <w:rsid w:val="00F0513E"/>
    <w:rsid w:val="00F05280"/>
    <w:rsid w:val="00F058C5"/>
    <w:rsid w:val="00F05B56"/>
    <w:rsid w:val="00F0683E"/>
    <w:rsid w:val="00F06F6F"/>
    <w:rsid w:val="00F07418"/>
    <w:rsid w:val="00F075E1"/>
    <w:rsid w:val="00F07A54"/>
    <w:rsid w:val="00F104DA"/>
    <w:rsid w:val="00F10D5D"/>
    <w:rsid w:val="00F138FE"/>
    <w:rsid w:val="00F141CF"/>
    <w:rsid w:val="00F158F4"/>
    <w:rsid w:val="00F1593F"/>
    <w:rsid w:val="00F17847"/>
    <w:rsid w:val="00F221F7"/>
    <w:rsid w:val="00F22701"/>
    <w:rsid w:val="00F24C8F"/>
    <w:rsid w:val="00F258D3"/>
    <w:rsid w:val="00F266ED"/>
    <w:rsid w:val="00F26F2C"/>
    <w:rsid w:val="00F302E4"/>
    <w:rsid w:val="00F30E1D"/>
    <w:rsid w:val="00F3693D"/>
    <w:rsid w:val="00F3776E"/>
    <w:rsid w:val="00F40FCF"/>
    <w:rsid w:val="00F42A72"/>
    <w:rsid w:val="00F443CE"/>
    <w:rsid w:val="00F45D05"/>
    <w:rsid w:val="00F47A1C"/>
    <w:rsid w:val="00F533B7"/>
    <w:rsid w:val="00F53402"/>
    <w:rsid w:val="00F5454F"/>
    <w:rsid w:val="00F54656"/>
    <w:rsid w:val="00F54B02"/>
    <w:rsid w:val="00F55A29"/>
    <w:rsid w:val="00F56A8D"/>
    <w:rsid w:val="00F577E9"/>
    <w:rsid w:val="00F60213"/>
    <w:rsid w:val="00F60E7D"/>
    <w:rsid w:val="00F61EB2"/>
    <w:rsid w:val="00F65E58"/>
    <w:rsid w:val="00F67DB9"/>
    <w:rsid w:val="00F724BE"/>
    <w:rsid w:val="00F731E4"/>
    <w:rsid w:val="00F75352"/>
    <w:rsid w:val="00F778E3"/>
    <w:rsid w:val="00F83189"/>
    <w:rsid w:val="00F83DF9"/>
    <w:rsid w:val="00F85236"/>
    <w:rsid w:val="00F85A8C"/>
    <w:rsid w:val="00F87B76"/>
    <w:rsid w:val="00F91030"/>
    <w:rsid w:val="00F933AC"/>
    <w:rsid w:val="00F9474A"/>
    <w:rsid w:val="00F95BFA"/>
    <w:rsid w:val="00F972D6"/>
    <w:rsid w:val="00F97DF1"/>
    <w:rsid w:val="00FA18B5"/>
    <w:rsid w:val="00FA376C"/>
    <w:rsid w:val="00FA3AB5"/>
    <w:rsid w:val="00FA61D4"/>
    <w:rsid w:val="00FB3B2B"/>
    <w:rsid w:val="00FB75E0"/>
    <w:rsid w:val="00FC1325"/>
    <w:rsid w:val="00FC2730"/>
    <w:rsid w:val="00FC4B00"/>
    <w:rsid w:val="00FC4F46"/>
    <w:rsid w:val="00FC53EC"/>
    <w:rsid w:val="00FC7C0B"/>
    <w:rsid w:val="00FD23E2"/>
    <w:rsid w:val="00FD291F"/>
    <w:rsid w:val="00FD33D2"/>
    <w:rsid w:val="00FD47F6"/>
    <w:rsid w:val="00FD4E19"/>
    <w:rsid w:val="00FE0183"/>
    <w:rsid w:val="00FE1651"/>
    <w:rsid w:val="00FE3CF6"/>
    <w:rsid w:val="00FE6401"/>
    <w:rsid w:val="00FF1D3C"/>
    <w:rsid w:val="00FF2752"/>
    <w:rsid w:val="00FF29BF"/>
    <w:rsid w:val="00FF30D4"/>
    <w:rsid w:val="00FF33FC"/>
    <w:rsid w:val="00FF57AF"/>
    <w:rsid w:val="00FF5874"/>
    <w:rsid w:val="00FF6B35"/>
    <w:rsid w:val="00FF75C2"/>
    <w:rsid w:val="00FF7F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01"/>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uiPriority w:val="34"/>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uiPriority w:val="34"/>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 w:type="character" w:customStyle="1" w:styleId="c1">
    <w:name w:val="c1"/>
    <w:basedOn w:val="DefaultParagraphFont"/>
    <w:rsid w:val="00AC041E"/>
  </w:style>
  <w:style w:type="character" w:customStyle="1" w:styleId="form-text">
    <w:name w:val="form-text"/>
    <w:basedOn w:val="DefaultParagraphFont"/>
    <w:rsid w:val="00C344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401"/>
    <w:rPr>
      <w:sz w:val="24"/>
      <w:szCs w:val="24"/>
    </w:rPr>
  </w:style>
  <w:style w:type="paragraph" w:styleId="Heading1">
    <w:name w:val="heading 1"/>
    <w:basedOn w:val="Normal"/>
    <w:next w:val="Normal"/>
    <w:link w:val="Heading1Char"/>
    <w:qFormat/>
    <w:rsid w:val="00FE6401"/>
    <w:pPr>
      <w:keepNext/>
      <w:jc w:val="center"/>
      <w:outlineLvl w:val="0"/>
    </w:pPr>
    <w:rPr>
      <w:b/>
      <w:szCs w:val="36"/>
    </w:rPr>
  </w:style>
  <w:style w:type="paragraph" w:styleId="Heading2">
    <w:name w:val="heading 2"/>
    <w:aliases w:val="Heading 21,H2,H21"/>
    <w:basedOn w:val="Normal"/>
    <w:next w:val="Normal"/>
    <w:qFormat/>
    <w:rsid w:val="00FE6401"/>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F138FE"/>
    <w:pPr>
      <w:keepNext/>
      <w:spacing w:before="240" w:after="60"/>
      <w:outlineLvl w:val="2"/>
    </w:pPr>
    <w:rPr>
      <w:rFonts w:ascii="Cambria" w:hAnsi="Cambria"/>
      <w:b/>
      <w:bCs/>
      <w:sz w:val="26"/>
      <w:szCs w:val="26"/>
    </w:rPr>
  </w:style>
  <w:style w:type="paragraph" w:styleId="Heading4">
    <w:name w:val="heading 4"/>
    <w:basedOn w:val="Normal"/>
    <w:next w:val="Normal"/>
    <w:qFormat/>
    <w:rsid w:val="00273566"/>
    <w:pPr>
      <w:keepNext/>
      <w:spacing w:before="240" w:after="60"/>
      <w:outlineLvl w:val="3"/>
    </w:pPr>
    <w:rPr>
      <w:b/>
      <w:bCs/>
      <w:sz w:val="28"/>
      <w:szCs w:val="28"/>
    </w:rPr>
  </w:style>
  <w:style w:type="paragraph" w:styleId="Heading5">
    <w:name w:val="heading 5"/>
    <w:basedOn w:val="Normal"/>
    <w:next w:val="Normal"/>
    <w:qFormat/>
    <w:rsid w:val="00273566"/>
    <w:pPr>
      <w:spacing w:before="240" w:after="60"/>
      <w:outlineLvl w:val="4"/>
    </w:pPr>
    <w:rPr>
      <w:b/>
      <w:bCs/>
      <w:i/>
      <w:iCs/>
      <w:sz w:val="26"/>
      <w:szCs w:val="26"/>
    </w:rPr>
  </w:style>
  <w:style w:type="paragraph" w:styleId="Heading6">
    <w:name w:val="heading 6"/>
    <w:basedOn w:val="Normal"/>
    <w:next w:val="Normal"/>
    <w:qFormat/>
    <w:rsid w:val="00984340"/>
    <w:pPr>
      <w:widowControl w:val="0"/>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qFormat/>
    <w:rsid w:val="00984340"/>
    <w:pPr>
      <w:widowControl w:val="0"/>
      <w:tabs>
        <w:tab w:val="num" w:pos="1296"/>
      </w:tabs>
      <w:spacing w:before="240" w:after="60"/>
      <w:ind w:left="1296" w:hanging="1296"/>
      <w:outlineLvl w:val="6"/>
    </w:pPr>
    <w:rPr>
      <w:lang w:val="en-GB" w:eastAsia="en-US"/>
    </w:rPr>
  </w:style>
  <w:style w:type="paragraph" w:styleId="Heading8">
    <w:name w:val="heading 8"/>
    <w:basedOn w:val="Normal"/>
    <w:next w:val="Normal"/>
    <w:qFormat/>
    <w:rsid w:val="00984340"/>
    <w:pPr>
      <w:widowControl w:val="0"/>
      <w:tabs>
        <w:tab w:val="num" w:pos="1440"/>
      </w:tabs>
      <w:spacing w:before="240" w:after="60"/>
      <w:ind w:left="1440" w:hanging="1440"/>
      <w:outlineLvl w:val="7"/>
    </w:pPr>
    <w:rPr>
      <w:i/>
      <w:iCs/>
      <w:lang w:val="en-GB" w:eastAsia="en-US"/>
    </w:rPr>
  </w:style>
  <w:style w:type="paragraph" w:styleId="Heading9">
    <w:name w:val="heading 9"/>
    <w:basedOn w:val="Normal"/>
    <w:next w:val="Normal"/>
    <w:qFormat/>
    <w:rsid w:val="00984340"/>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FE6401"/>
    <w:pPr>
      <w:jc w:val="both"/>
    </w:pPr>
    <w:rPr>
      <w:bCs/>
    </w:rPr>
  </w:style>
  <w:style w:type="character" w:styleId="Hyperlink">
    <w:name w:val="Hyperlink"/>
    <w:rsid w:val="00FE6401"/>
    <w:rPr>
      <w:color w:val="0000FF"/>
      <w:u w:val="single"/>
    </w:rPr>
  </w:style>
  <w:style w:type="table" w:styleId="TableGrid">
    <w:name w:val="Table Grid"/>
    <w:basedOn w:val="TableNormal"/>
    <w:uiPriority w:val="39"/>
    <w:rsid w:val="00FE6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FE6401"/>
    <w:rPr>
      <w:b/>
      <w:bCs/>
    </w:rPr>
  </w:style>
  <w:style w:type="paragraph" w:styleId="BodyText3">
    <w:name w:val="Body Text 3"/>
    <w:basedOn w:val="Normal"/>
    <w:rsid w:val="00FE6401"/>
    <w:pPr>
      <w:spacing w:after="120"/>
    </w:pPr>
    <w:rPr>
      <w:sz w:val="16"/>
      <w:szCs w:val="16"/>
    </w:rPr>
  </w:style>
  <w:style w:type="paragraph" w:customStyle="1" w:styleId="txt1">
    <w:name w:val="txt1"/>
    <w:basedOn w:val="Normal"/>
    <w:rsid w:val="00FE640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0"/>
      <w:szCs w:val="20"/>
      <w:lang w:val="en-US" w:eastAsia="en-US"/>
    </w:rPr>
  </w:style>
  <w:style w:type="paragraph" w:styleId="Footer">
    <w:name w:val="footer"/>
    <w:basedOn w:val="Normal"/>
    <w:link w:val="FooterChar"/>
    <w:rsid w:val="00BA3E5C"/>
    <w:pPr>
      <w:tabs>
        <w:tab w:val="center" w:pos="4153"/>
        <w:tab w:val="right" w:pos="8306"/>
      </w:tabs>
    </w:pPr>
  </w:style>
  <w:style w:type="paragraph" w:styleId="ListParagraph">
    <w:name w:val="List Paragraph"/>
    <w:basedOn w:val="Normal"/>
    <w:link w:val="ListParagraphChar"/>
    <w:uiPriority w:val="34"/>
    <w:qFormat/>
    <w:rsid w:val="00BA3E5C"/>
    <w:pPr>
      <w:ind w:left="720"/>
    </w:pPr>
  </w:style>
  <w:style w:type="character" w:customStyle="1" w:styleId="FooterChar">
    <w:name w:val="Footer Char"/>
    <w:link w:val="Footer"/>
    <w:rsid w:val="00BA3E5C"/>
    <w:rPr>
      <w:sz w:val="24"/>
      <w:szCs w:val="24"/>
      <w:lang w:val="lv-LV" w:eastAsia="lv-LV" w:bidi="ar-SA"/>
    </w:rPr>
  </w:style>
  <w:style w:type="paragraph" w:styleId="BodyText2">
    <w:name w:val="Body Text 2"/>
    <w:basedOn w:val="Normal"/>
    <w:rsid w:val="00BA3E5C"/>
    <w:pPr>
      <w:spacing w:after="120" w:line="480" w:lineRule="auto"/>
    </w:pPr>
  </w:style>
  <w:style w:type="character" w:styleId="FollowedHyperlink">
    <w:name w:val="FollowedHyperlink"/>
    <w:rsid w:val="00BA3E5C"/>
    <w:rPr>
      <w:color w:val="800080"/>
      <w:u w:val="single"/>
    </w:rPr>
  </w:style>
  <w:style w:type="paragraph" w:styleId="NormalWeb">
    <w:name w:val="Normal (Web)"/>
    <w:basedOn w:val="Normal"/>
    <w:rsid w:val="00F138FE"/>
    <w:pPr>
      <w:spacing w:before="100" w:beforeAutospacing="1" w:after="100" w:afterAutospacing="1"/>
    </w:pPr>
  </w:style>
  <w:style w:type="character" w:customStyle="1" w:styleId="Heading1Char">
    <w:name w:val="Heading 1 Char"/>
    <w:link w:val="Heading1"/>
    <w:rsid w:val="00F138FE"/>
    <w:rPr>
      <w:b/>
      <w:sz w:val="24"/>
      <w:szCs w:val="36"/>
      <w:lang w:val="lv-LV" w:eastAsia="lv-LV" w:bidi="ar-SA"/>
    </w:rPr>
  </w:style>
  <w:style w:type="character" w:customStyle="1" w:styleId="Heading3Char">
    <w:name w:val="Heading 3 Char"/>
    <w:aliases w:val="Char1 Char"/>
    <w:link w:val="Heading3"/>
    <w:rsid w:val="00F138FE"/>
    <w:rPr>
      <w:rFonts w:ascii="Cambria" w:hAnsi="Cambria"/>
      <w:b/>
      <w:bCs/>
      <w:sz w:val="26"/>
      <w:szCs w:val="26"/>
      <w:lang w:val="lv-LV" w:eastAsia="lv-LV" w:bidi="ar-SA"/>
    </w:rPr>
  </w:style>
  <w:style w:type="paragraph" w:styleId="BodyTextIndent">
    <w:name w:val="Body Text Indent"/>
    <w:basedOn w:val="Normal"/>
    <w:rsid w:val="00D27911"/>
    <w:pPr>
      <w:spacing w:after="120"/>
      <w:ind w:left="283"/>
    </w:pPr>
  </w:style>
  <w:style w:type="paragraph" w:customStyle="1" w:styleId="TableText">
    <w:name w:val="Table Text"/>
    <w:basedOn w:val="Normal"/>
    <w:rsid w:val="00D27911"/>
    <w:pPr>
      <w:jc w:val="both"/>
    </w:pPr>
    <w:rPr>
      <w:szCs w:val="20"/>
      <w:lang w:eastAsia="en-US"/>
    </w:rPr>
  </w:style>
  <w:style w:type="paragraph" w:styleId="Subtitle">
    <w:name w:val="Subtitle"/>
    <w:basedOn w:val="Normal"/>
    <w:qFormat/>
    <w:rsid w:val="00273566"/>
    <w:pPr>
      <w:jc w:val="center"/>
    </w:pPr>
    <w:rPr>
      <w:szCs w:val="20"/>
      <w:lang w:eastAsia="en-US"/>
    </w:rPr>
  </w:style>
  <w:style w:type="paragraph" w:customStyle="1" w:styleId="naisf">
    <w:name w:val="naisf"/>
    <w:basedOn w:val="Normal"/>
    <w:rsid w:val="00D959A1"/>
    <w:pPr>
      <w:spacing w:before="62" w:after="62"/>
      <w:ind w:firstLine="310"/>
      <w:jc w:val="both"/>
    </w:pPr>
    <w:rPr>
      <w:rFonts w:eastAsia="Arial Unicode MS"/>
      <w:lang w:val="en-GB" w:eastAsia="en-US"/>
    </w:rPr>
  </w:style>
  <w:style w:type="character" w:styleId="PageNumber">
    <w:name w:val="page number"/>
    <w:basedOn w:val="DefaultParagraphFont"/>
    <w:rsid w:val="00D959A1"/>
  </w:style>
  <w:style w:type="paragraph" w:customStyle="1" w:styleId="Rindkopa">
    <w:name w:val="Rindkopa"/>
    <w:basedOn w:val="Normal"/>
    <w:next w:val="Normal"/>
    <w:rsid w:val="002B75A7"/>
    <w:pPr>
      <w:ind w:left="851"/>
      <w:jc w:val="both"/>
    </w:pPr>
    <w:rPr>
      <w:rFonts w:ascii="Arial" w:hAnsi="Arial"/>
      <w:sz w:val="20"/>
    </w:rPr>
  </w:style>
  <w:style w:type="paragraph" w:styleId="BalloonText">
    <w:name w:val="Balloon Text"/>
    <w:basedOn w:val="Normal"/>
    <w:semiHidden/>
    <w:rsid w:val="00D06EBE"/>
    <w:rPr>
      <w:rFonts w:ascii="Tahoma" w:hAnsi="Tahoma" w:cs="Tahoma"/>
      <w:sz w:val="16"/>
      <w:szCs w:val="16"/>
    </w:rPr>
  </w:style>
  <w:style w:type="paragraph" w:customStyle="1" w:styleId="Apakpunkts">
    <w:name w:val="Apakšpunkts"/>
    <w:basedOn w:val="Heading3"/>
    <w:link w:val="ApakpunktsChar"/>
    <w:rsid w:val="00984340"/>
    <w:pPr>
      <w:keepNext w:val="0"/>
      <w:widowControl w:val="0"/>
      <w:numPr>
        <w:ilvl w:val="2"/>
      </w:numPr>
      <w:tabs>
        <w:tab w:val="num" w:pos="2160"/>
      </w:tabs>
      <w:spacing w:before="120"/>
      <w:ind w:left="2160" w:hanging="720"/>
      <w:jc w:val="both"/>
    </w:pPr>
    <w:rPr>
      <w:rFonts w:ascii="Times New Roman" w:hAnsi="Times New Roman" w:cs="Arial"/>
      <w:b w:val="0"/>
      <w:bCs w:val="0"/>
      <w:iCs/>
      <w:color w:val="000000"/>
      <w:sz w:val="24"/>
      <w:szCs w:val="28"/>
      <w:lang w:eastAsia="en-US"/>
    </w:rPr>
  </w:style>
  <w:style w:type="character" w:customStyle="1" w:styleId="ApakpunktsChar">
    <w:name w:val="Apakšpunkts Char"/>
    <w:link w:val="Apakpunkts"/>
    <w:rsid w:val="00984340"/>
    <w:rPr>
      <w:rFonts w:cs="Arial"/>
      <w:iCs/>
      <w:color w:val="000000"/>
      <w:sz w:val="24"/>
      <w:szCs w:val="28"/>
      <w:lang w:val="lv-LV" w:eastAsia="en-US" w:bidi="ar-SA"/>
    </w:rPr>
  </w:style>
  <w:style w:type="character" w:styleId="CommentReference">
    <w:name w:val="annotation reference"/>
    <w:semiHidden/>
    <w:rsid w:val="00A87C26"/>
    <w:rPr>
      <w:sz w:val="16"/>
      <w:szCs w:val="16"/>
    </w:rPr>
  </w:style>
  <w:style w:type="paragraph" w:styleId="CommentText">
    <w:name w:val="annotation text"/>
    <w:basedOn w:val="Normal"/>
    <w:link w:val="CommentTextChar"/>
    <w:semiHidden/>
    <w:rsid w:val="00A87C26"/>
    <w:rPr>
      <w:sz w:val="20"/>
      <w:szCs w:val="20"/>
    </w:rPr>
  </w:style>
  <w:style w:type="paragraph" w:customStyle="1" w:styleId="RakstzRakstzCharCharRakstzRakstzCharChar1RakstzRakstzCharCharRakstzRakstzCharCharRakstzRakstz">
    <w:name w:val="Rakstz. Rakstz. Char Char Rakstz. Rakstz. Char Char1 Rakstz. Rakstz. Char Char Rakstz. Rakstz. Char Char Rakstz. Rakstz."/>
    <w:basedOn w:val="Normal"/>
    <w:rsid w:val="005562D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1E4146"/>
    <w:pPr>
      <w:spacing w:after="120"/>
      <w:ind w:left="1440" w:right="1440" w:firstLine="567"/>
    </w:pPr>
    <w:rPr>
      <w:rFonts w:eastAsia="Calibri"/>
      <w:sz w:val="20"/>
      <w:szCs w:val="20"/>
      <w:lang w:eastAsia="en-US"/>
    </w:rPr>
  </w:style>
  <w:style w:type="paragraph" w:styleId="CommentSubject">
    <w:name w:val="annotation subject"/>
    <w:basedOn w:val="CommentText"/>
    <w:next w:val="CommentText"/>
    <w:link w:val="CommentSubjectChar"/>
    <w:rsid w:val="00AD1806"/>
    <w:rPr>
      <w:b/>
      <w:bCs/>
    </w:rPr>
  </w:style>
  <w:style w:type="character" w:customStyle="1" w:styleId="CommentTextChar">
    <w:name w:val="Comment Text Char"/>
    <w:basedOn w:val="DefaultParagraphFont"/>
    <w:link w:val="CommentText"/>
    <w:semiHidden/>
    <w:rsid w:val="00AD1806"/>
  </w:style>
  <w:style w:type="character" w:customStyle="1" w:styleId="CommentSubjectChar">
    <w:name w:val="Comment Subject Char"/>
    <w:link w:val="CommentSubject"/>
    <w:rsid w:val="00AD1806"/>
    <w:rPr>
      <w:b/>
      <w:bCs/>
    </w:rPr>
  </w:style>
  <w:style w:type="paragraph" w:styleId="BodyTextIndent3">
    <w:name w:val="Body Text Indent 3"/>
    <w:basedOn w:val="Normal"/>
    <w:link w:val="BodyTextIndent3Char"/>
    <w:rsid w:val="001F7B55"/>
    <w:pPr>
      <w:spacing w:after="120"/>
      <w:ind w:left="283"/>
    </w:pPr>
    <w:rPr>
      <w:sz w:val="16"/>
      <w:szCs w:val="16"/>
    </w:rPr>
  </w:style>
  <w:style w:type="character" w:customStyle="1" w:styleId="BodyTextIndent3Char">
    <w:name w:val="Body Text Indent 3 Char"/>
    <w:link w:val="BodyTextIndent3"/>
    <w:rsid w:val="001F7B55"/>
    <w:rPr>
      <w:sz w:val="16"/>
      <w:szCs w:val="16"/>
    </w:rPr>
  </w:style>
  <w:style w:type="paragraph" w:styleId="Title">
    <w:name w:val="Title"/>
    <w:basedOn w:val="Normal"/>
    <w:link w:val="TitleChar"/>
    <w:qFormat/>
    <w:rsid w:val="00A206A4"/>
    <w:pPr>
      <w:jc w:val="center"/>
    </w:pPr>
    <w:rPr>
      <w:b/>
      <w:szCs w:val="20"/>
    </w:rPr>
  </w:style>
  <w:style w:type="character" w:customStyle="1" w:styleId="TitleChar">
    <w:name w:val="Title Char"/>
    <w:link w:val="Title"/>
    <w:rsid w:val="00A206A4"/>
    <w:rPr>
      <w:b/>
      <w:sz w:val="24"/>
    </w:rPr>
  </w:style>
  <w:style w:type="paragraph" w:styleId="Revision">
    <w:name w:val="Revision"/>
    <w:hidden/>
    <w:uiPriority w:val="99"/>
    <w:semiHidden/>
    <w:rsid w:val="006240E6"/>
    <w:rPr>
      <w:sz w:val="24"/>
      <w:szCs w:val="24"/>
    </w:rPr>
  </w:style>
  <w:style w:type="paragraph" w:customStyle="1" w:styleId="Default">
    <w:name w:val="Default"/>
    <w:rsid w:val="00C73B81"/>
    <w:pPr>
      <w:autoSpaceDE w:val="0"/>
      <w:autoSpaceDN w:val="0"/>
      <w:adjustRightInd w:val="0"/>
    </w:pPr>
    <w:rPr>
      <w:color w:val="000000"/>
      <w:sz w:val="24"/>
      <w:szCs w:val="24"/>
    </w:rPr>
  </w:style>
  <w:style w:type="paragraph" w:styleId="BodyTextIndent2">
    <w:name w:val="Body Text Indent 2"/>
    <w:basedOn w:val="Normal"/>
    <w:link w:val="BodyTextIndent2Char"/>
    <w:rsid w:val="008175F2"/>
    <w:pPr>
      <w:spacing w:after="120" w:line="480" w:lineRule="auto"/>
      <w:ind w:left="283"/>
    </w:pPr>
  </w:style>
  <w:style w:type="character" w:customStyle="1" w:styleId="BodyTextIndent2Char">
    <w:name w:val="Body Text Indent 2 Char"/>
    <w:link w:val="BodyTextIndent2"/>
    <w:rsid w:val="008175F2"/>
    <w:rPr>
      <w:sz w:val="24"/>
      <w:szCs w:val="24"/>
    </w:rPr>
  </w:style>
  <w:style w:type="paragraph" w:styleId="Header">
    <w:name w:val="header"/>
    <w:basedOn w:val="Normal"/>
    <w:link w:val="HeaderChar"/>
    <w:rsid w:val="008B3275"/>
    <w:pPr>
      <w:tabs>
        <w:tab w:val="center" w:pos="4153"/>
        <w:tab w:val="right" w:pos="8306"/>
      </w:tabs>
    </w:pPr>
  </w:style>
  <w:style w:type="character" w:customStyle="1" w:styleId="HeaderChar">
    <w:name w:val="Header Char"/>
    <w:link w:val="Header"/>
    <w:rsid w:val="008B3275"/>
    <w:rPr>
      <w:sz w:val="24"/>
      <w:szCs w:val="24"/>
    </w:rPr>
  </w:style>
  <w:style w:type="paragraph" w:customStyle="1" w:styleId="Justifiedcenter">
    <w:name w:val="Justified center"/>
    <w:basedOn w:val="Normal"/>
    <w:autoRedefine/>
    <w:rsid w:val="008B3275"/>
    <w:pPr>
      <w:numPr>
        <w:numId w:val="34"/>
      </w:numPr>
    </w:pPr>
    <w:rPr>
      <w:b/>
    </w:rPr>
  </w:style>
  <w:style w:type="character" w:customStyle="1" w:styleId="BodyTextChar">
    <w:name w:val="Body Text Char"/>
    <w:aliases w:val="Body Text1 Char"/>
    <w:link w:val="BodyText"/>
    <w:rsid w:val="00190806"/>
    <w:rPr>
      <w:bCs/>
      <w:sz w:val="24"/>
      <w:szCs w:val="24"/>
    </w:rPr>
  </w:style>
  <w:style w:type="character" w:customStyle="1" w:styleId="ListParagraphChar">
    <w:name w:val="List Paragraph Char"/>
    <w:link w:val="ListParagraph"/>
    <w:uiPriority w:val="34"/>
    <w:locked/>
    <w:rsid w:val="0065794E"/>
    <w:rPr>
      <w:sz w:val="24"/>
      <w:szCs w:val="24"/>
    </w:rPr>
  </w:style>
  <w:style w:type="paragraph" w:customStyle="1" w:styleId="Pielikums1">
    <w:name w:val="Pielikums 1"/>
    <w:basedOn w:val="Heading1"/>
    <w:rsid w:val="00191FF9"/>
    <w:pPr>
      <w:tabs>
        <w:tab w:val="num" w:pos="180"/>
        <w:tab w:val="num" w:pos="8280"/>
      </w:tabs>
      <w:spacing w:before="120"/>
      <w:ind w:left="180" w:hanging="180"/>
      <w:jc w:val="right"/>
    </w:pPr>
    <w:rPr>
      <w:b w:val="0"/>
      <w:bCs/>
      <w:kern w:val="32"/>
      <w:szCs w:val="24"/>
    </w:rPr>
  </w:style>
  <w:style w:type="character" w:customStyle="1" w:styleId="c1">
    <w:name w:val="c1"/>
    <w:basedOn w:val="DefaultParagraphFont"/>
    <w:rsid w:val="00AC041E"/>
  </w:style>
  <w:style w:type="character" w:customStyle="1" w:styleId="form-text">
    <w:name w:val="form-text"/>
    <w:basedOn w:val="DefaultParagraphFont"/>
    <w:rsid w:val="00C34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022">
      <w:bodyDiv w:val="1"/>
      <w:marLeft w:val="0"/>
      <w:marRight w:val="0"/>
      <w:marTop w:val="0"/>
      <w:marBottom w:val="0"/>
      <w:divBdr>
        <w:top w:val="none" w:sz="0" w:space="0" w:color="auto"/>
        <w:left w:val="none" w:sz="0" w:space="0" w:color="auto"/>
        <w:bottom w:val="none" w:sz="0" w:space="0" w:color="auto"/>
        <w:right w:val="none" w:sz="0" w:space="0" w:color="auto"/>
      </w:divBdr>
    </w:div>
    <w:div w:id="185297083">
      <w:bodyDiv w:val="1"/>
      <w:marLeft w:val="0"/>
      <w:marRight w:val="0"/>
      <w:marTop w:val="0"/>
      <w:marBottom w:val="0"/>
      <w:divBdr>
        <w:top w:val="none" w:sz="0" w:space="0" w:color="auto"/>
        <w:left w:val="none" w:sz="0" w:space="0" w:color="auto"/>
        <w:bottom w:val="none" w:sz="0" w:space="0" w:color="auto"/>
        <w:right w:val="none" w:sz="0" w:space="0" w:color="auto"/>
      </w:divBdr>
    </w:div>
    <w:div w:id="197855991">
      <w:bodyDiv w:val="1"/>
      <w:marLeft w:val="0"/>
      <w:marRight w:val="0"/>
      <w:marTop w:val="0"/>
      <w:marBottom w:val="0"/>
      <w:divBdr>
        <w:top w:val="none" w:sz="0" w:space="0" w:color="auto"/>
        <w:left w:val="none" w:sz="0" w:space="0" w:color="auto"/>
        <w:bottom w:val="none" w:sz="0" w:space="0" w:color="auto"/>
        <w:right w:val="none" w:sz="0" w:space="0" w:color="auto"/>
      </w:divBdr>
    </w:div>
    <w:div w:id="215051433">
      <w:bodyDiv w:val="1"/>
      <w:marLeft w:val="0"/>
      <w:marRight w:val="0"/>
      <w:marTop w:val="0"/>
      <w:marBottom w:val="0"/>
      <w:divBdr>
        <w:top w:val="none" w:sz="0" w:space="0" w:color="auto"/>
        <w:left w:val="none" w:sz="0" w:space="0" w:color="auto"/>
        <w:bottom w:val="none" w:sz="0" w:space="0" w:color="auto"/>
        <w:right w:val="none" w:sz="0" w:space="0" w:color="auto"/>
      </w:divBdr>
    </w:div>
    <w:div w:id="222260171">
      <w:bodyDiv w:val="1"/>
      <w:marLeft w:val="0"/>
      <w:marRight w:val="0"/>
      <w:marTop w:val="0"/>
      <w:marBottom w:val="0"/>
      <w:divBdr>
        <w:top w:val="none" w:sz="0" w:space="0" w:color="auto"/>
        <w:left w:val="none" w:sz="0" w:space="0" w:color="auto"/>
        <w:bottom w:val="none" w:sz="0" w:space="0" w:color="auto"/>
        <w:right w:val="none" w:sz="0" w:space="0" w:color="auto"/>
      </w:divBdr>
    </w:div>
    <w:div w:id="341123617">
      <w:bodyDiv w:val="1"/>
      <w:marLeft w:val="0"/>
      <w:marRight w:val="0"/>
      <w:marTop w:val="0"/>
      <w:marBottom w:val="0"/>
      <w:divBdr>
        <w:top w:val="none" w:sz="0" w:space="0" w:color="auto"/>
        <w:left w:val="none" w:sz="0" w:space="0" w:color="auto"/>
        <w:bottom w:val="none" w:sz="0" w:space="0" w:color="auto"/>
        <w:right w:val="none" w:sz="0" w:space="0" w:color="auto"/>
      </w:divBdr>
    </w:div>
    <w:div w:id="378750188">
      <w:bodyDiv w:val="1"/>
      <w:marLeft w:val="0"/>
      <w:marRight w:val="0"/>
      <w:marTop w:val="0"/>
      <w:marBottom w:val="0"/>
      <w:divBdr>
        <w:top w:val="none" w:sz="0" w:space="0" w:color="auto"/>
        <w:left w:val="none" w:sz="0" w:space="0" w:color="auto"/>
        <w:bottom w:val="none" w:sz="0" w:space="0" w:color="auto"/>
        <w:right w:val="none" w:sz="0" w:space="0" w:color="auto"/>
      </w:divBdr>
    </w:div>
    <w:div w:id="660234221">
      <w:bodyDiv w:val="1"/>
      <w:marLeft w:val="0"/>
      <w:marRight w:val="0"/>
      <w:marTop w:val="0"/>
      <w:marBottom w:val="0"/>
      <w:divBdr>
        <w:top w:val="none" w:sz="0" w:space="0" w:color="auto"/>
        <w:left w:val="none" w:sz="0" w:space="0" w:color="auto"/>
        <w:bottom w:val="none" w:sz="0" w:space="0" w:color="auto"/>
        <w:right w:val="none" w:sz="0" w:space="0" w:color="auto"/>
      </w:divBdr>
    </w:div>
    <w:div w:id="757868899">
      <w:bodyDiv w:val="1"/>
      <w:marLeft w:val="0"/>
      <w:marRight w:val="0"/>
      <w:marTop w:val="0"/>
      <w:marBottom w:val="0"/>
      <w:divBdr>
        <w:top w:val="none" w:sz="0" w:space="0" w:color="auto"/>
        <w:left w:val="none" w:sz="0" w:space="0" w:color="auto"/>
        <w:bottom w:val="none" w:sz="0" w:space="0" w:color="auto"/>
        <w:right w:val="none" w:sz="0" w:space="0" w:color="auto"/>
      </w:divBdr>
    </w:div>
    <w:div w:id="1105735365">
      <w:bodyDiv w:val="1"/>
      <w:marLeft w:val="0"/>
      <w:marRight w:val="0"/>
      <w:marTop w:val="0"/>
      <w:marBottom w:val="0"/>
      <w:divBdr>
        <w:top w:val="none" w:sz="0" w:space="0" w:color="auto"/>
        <w:left w:val="none" w:sz="0" w:space="0" w:color="auto"/>
        <w:bottom w:val="none" w:sz="0" w:space="0" w:color="auto"/>
        <w:right w:val="none" w:sz="0" w:space="0" w:color="auto"/>
      </w:divBdr>
    </w:div>
    <w:div w:id="1110510667">
      <w:bodyDiv w:val="1"/>
      <w:marLeft w:val="0"/>
      <w:marRight w:val="0"/>
      <w:marTop w:val="0"/>
      <w:marBottom w:val="0"/>
      <w:divBdr>
        <w:top w:val="none" w:sz="0" w:space="0" w:color="auto"/>
        <w:left w:val="none" w:sz="0" w:space="0" w:color="auto"/>
        <w:bottom w:val="none" w:sz="0" w:space="0" w:color="auto"/>
        <w:right w:val="none" w:sz="0" w:space="0" w:color="auto"/>
      </w:divBdr>
    </w:div>
    <w:div w:id="1144083996">
      <w:bodyDiv w:val="1"/>
      <w:marLeft w:val="0"/>
      <w:marRight w:val="0"/>
      <w:marTop w:val="0"/>
      <w:marBottom w:val="0"/>
      <w:divBdr>
        <w:top w:val="none" w:sz="0" w:space="0" w:color="auto"/>
        <w:left w:val="none" w:sz="0" w:space="0" w:color="auto"/>
        <w:bottom w:val="none" w:sz="0" w:space="0" w:color="auto"/>
        <w:right w:val="none" w:sz="0" w:space="0" w:color="auto"/>
      </w:divBdr>
    </w:div>
    <w:div w:id="1458135374">
      <w:bodyDiv w:val="1"/>
      <w:marLeft w:val="0"/>
      <w:marRight w:val="0"/>
      <w:marTop w:val="0"/>
      <w:marBottom w:val="0"/>
      <w:divBdr>
        <w:top w:val="none" w:sz="0" w:space="0" w:color="auto"/>
        <w:left w:val="none" w:sz="0" w:space="0" w:color="auto"/>
        <w:bottom w:val="none" w:sz="0" w:space="0" w:color="auto"/>
        <w:right w:val="none" w:sz="0" w:space="0" w:color="auto"/>
      </w:divBdr>
    </w:div>
    <w:div w:id="1484003306">
      <w:bodyDiv w:val="1"/>
      <w:marLeft w:val="0"/>
      <w:marRight w:val="0"/>
      <w:marTop w:val="0"/>
      <w:marBottom w:val="0"/>
      <w:divBdr>
        <w:top w:val="none" w:sz="0" w:space="0" w:color="auto"/>
        <w:left w:val="none" w:sz="0" w:space="0" w:color="auto"/>
        <w:bottom w:val="none" w:sz="0" w:space="0" w:color="auto"/>
        <w:right w:val="none" w:sz="0" w:space="0" w:color="auto"/>
      </w:divBdr>
    </w:div>
    <w:div w:id="1525828797">
      <w:bodyDiv w:val="1"/>
      <w:marLeft w:val="0"/>
      <w:marRight w:val="0"/>
      <w:marTop w:val="0"/>
      <w:marBottom w:val="0"/>
      <w:divBdr>
        <w:top w:val="none" w:sz="0" w:space="0" w:color="auto"/>
        <w:left w:val="none" w:sz="0" w:space="0" w:color="auto"/>
        <w:bottom w:val="none" w:sz="0" w:space="0" w:color="auto"/>
        <w:right w:val="none" w:sz="0" w:space="0" w:color="auto"/>
      </w:divBdr>
    </w:div>
    <w:div w:id="1528368822">
      <w:bodyDiv w:val="1"/>
      <w:marLeft w:val="0"/>
      <w:marRight w:val="0"/>
      <w:marTop w:val="0"/>
      <w:marBottom w:val="0"/>
      <w:divBdr>
        <w:top w:val="none" w:sz="0" w:space="0" w:color="auto"/>
        <w:left w:val="none" w:sz="0" w:space="0" w:color="auto"/>
        <w:bottom w:val="none" w:sz="0" w:space="0" w:color="auto"/>
        <w:right w:val="none" w:sz="0" w:space="0" w:color="auto"/>
      </w:divBdr>
    </w:div>
    <w:div w:id="1598633991">
      <w:bodyDiv w:val="1"/>
      <w:marLeft w:val="0"/>
      <w:marRight w:val="0"/>
      <w:marTop w:val="0"/>
      <w:marBottom w:val="0"/>
      <w:divBdr>
        <w:top w:val="none" w:sz="0" w:space="0" w:color="auto"/>
        <w:left w:val="none" w:sz="0" w:space="0" w:color="auto"/>
        <w:bottom w:val="none" w:sz="0" w:space="0" w:color="auto"/>
        <w:right w:val="none" w:sz="0" w:space="0" w:color="auto"/>
      </w:divBdr>
    </w:div>
    <w:div w:id="1679506143">
      <w:bodyDiv w:val="1"/>
      <w:marLeft w:val="0"/>
      <w:marRight w:val="0"/>
      <w:marTop w:val="0"/>
      <w:marBottom w:val="0"/>
      <w:divBdr>
        <w:top w:val="none" w:sz="0" w:space="0" w:color="auto"/>
        <w:left w:val="none" w:sz="0" w:space="0" w:color="auto"/>
        <w:bottom w:val="none" w:sz="0" w:space="0" w:color="auto"/>
        <w:right w:val="none" w:sz="0" w:space="0" w:color="auto"/>
      </w:divBdr>
    </w:div>
    <w:div w:id="1695304214">
      <w:bodyDiv w:val="1"/>
      <w:marLeft w:val="0"/>
      <w:marRight w:val="0"/>
      <w:marTop w:val="0"/>
      <w:marBottom w:val="0"/>
      <w:divBdr>
        <w:top w:val="none" w:sz="0" w:space="0" w:color="auto"/>
        <w:left w:val="none" w:sz="0" w:space="0" w:color="auto"/>
        <w:bottom w:val="none" w:sz="0" w:space="0" w:color="auto"/>
        <w:right w:val="none" w:sz="0" w:space="0" w:color="auto"/>
      </w:divBdr>
    </w:div>
    <w:div w:id="17345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se.gov.lv"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andris.rutkis@kase.gov.lv" TargetMode="External"/><Relationship Id="rId4" Type="http://schemas.microsoft.com/office/2007/relationships/stylesWithEffects" Target="stylesWithEffects.xml"/><Relationship Id="rId9" Type="http://schemas.openxmlformats.org/officeDocument/2006/relationships/hyperlink" Target="mailto:kase@kase.gov.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5570C-9648-412B-9B36-02BC9699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12092</Words>
  <Characters>6894</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APSTIPRINĀTS</vt:lpstr>
    </vt:vector>
  </TitlesOfParts>
  <Company>LAD</Company>
  <LinksUpToDate>false</LinksUpToDate>
  <CharactersWithSpaces>18949</CharactersWithSpaces>
  <SharedDoc>false</SharedDoc>
  <HLinks>
    <vt:vector size="12" baseType="variant">
      <vt:variant>
        <vt:i4>2752553</vt:i4>
      </vt:variant>
      <vt:variant>
        <vt:i4>3</vt:i4>
      </vt:variant>
      <vt:variant>
        <vt:i4>0</vt:i4>
      </vt:variant>
      <vt:variant>
        <vt:i4>5</vt:i4>
      </vt:variant>
      <vt:variant>
        <vt:lpwstr>http://www.kase.gov.lv/</vt:lpwstr>
      </vt:variant>
      <vt:variant>
        <vt:lpwstr/>
      </vt:variant>
      <vt:variant>
        <vt:i4>2162711</vt:i4>
      </vt:variant>
      <vt:variant>
        <vt:i4>0</vt:i4>
      </vt:variant>
      <vt:variant>
        <vt:i4>0</vt:i4>
      </vt:variant>
      <vt:variant>
        <vt:i4>5</vt:i4>
      </vt:variant>
      <vt:variant>
        <vt:lpwstr>mailto:Guntars.Miemis@kase.gov.lv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Dace Klints</dc:creator>
  <cp:lastModifiedBy>Eva Dzelme</cp:lastModifiedBy>
  <cp:revision>2</cp:revision>
  <cp:lastPrinted>2016-06-17T08:34:00Z</cp:lastPrinted>
  <dcterms:created xsi:type="dcterms:W3CDTF">2017-10-03T13:17:00Z</dcterms:created>
  <dcterms:modified xsi:type="dcterms:W3CDTF">2017-10-03T13:17:00Z</dcterms:modified>
</cp:coreProperties>
</file>