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FC463" w14:textId="77777777" w:rsidR="002154A6" w:rsidRPr="000A619F" w:rsidRDefault="002154A6">
      <w:bookmarkStart w:id="0" w:name="_GoBack"/>
      <w:bookmarkEnd w:id="0"/>
    </w:p>
    <w:p w14:paraId="1FCFC464" w14:textId="2A5A6EFD" w:rsidR="006A5083" w:rsidRPr="000A619F" w:rsidRDefault="006A5083" w:rsidP="006A5083">
      <w:pPr>
        <w:ind w:left="360"/>
        <w:jc w:val="right"/>
      </w:pPr>
      <w:bookmarkStart w:id="1" w:name="Text10"/>
      <w:r w:rsidRPr="000A619F">
        <w:t>APSTIPRINĀTS</w:t>
      </w:r>
    </w:p>
    <w:p w14:paraId="1FCFC465" w14:textId="3198748E" w:rsidR="006A5083" w:rsidRPr="00225092" w:rsidRDefault="006A5083" w:rsidP="006A5083">
      <w:pPr>
        <w:ind w:left="360"/>
        <w:jc w:val="right"/>
      </w:pPr>
      <w:r w:rsidRPr="00225092">
        <w:t>Valsts kases</w:t>
      </w:r>
      <w:r w:rsidR="00CE2B8C" w:rsidRPr="00225092">
        <w:t xml:space="preserve"> 201</w:t>
      </w:r>
      <w:r w:rsidR="0004002F" w:rsidRPr="00225092">
        <w:t>7</w:t>
      </w:r>
      <w:r w:rsidRPr="00225092">
        <w:t xml:space="preserve">. gada </w:t>
      </w:r>
      <w:r w:rsidR="00225092" w:rsidRPr="00225092">
        <w:t>19</w:t>
      </w:r>
      <w:r w:rsidR="00E55F13" w:rsidRPr="00225092">
        <w:t>. </w:t>
      </w:r>
      <w:r w:rsidR="00BD5846" w:rsidRPr="00225092">
        <w:t>maija</w:t>
      </w:r>
    </w:p>
    <w:p w14:paraId="1FCFC466" w14:textId="4D3BF362" w:rsidR="006A5083" w:rsidRPr="00225092" w:rsidRDefault="006A5083" w:rsidP="006A5083">
      <w:pPr>
        <w:ind w:left="360"/>
        <w:jc w:val="right"/>
      </w:pPr>
      <w:r w:rsidRPr="00225092">
        <w:t>iepirkuma komisijas sēdē,</w:t>
      </w:r>
    </w:p>
    <w:p w14:paraId="1FCFC467" w14:textId="2EC23951" w:rsidR="006A5083" w:rsidRPr="000A619F" w:rsidRDefault="006A5083" w:rsidP="006A5083">
      <w:pPr>
        <w:widowControl w:val="0"/>
        <w:tabs>
          <w:tab w:val="left" w:pos="720"/>
          <w:tab w:val="center" w:pos="4320"/>
          <w:tab w:val="right" w:pos="8640"/>
        </w:tabs>
        <w:jc w:val="right"/>
        <w:rPr>
          <w:rFonts w:eastAsia="Calibri"/>
          <w:b/>
          <w:bCs/>
          <w:caps/>
        </w:rPr>
      </w:pPr>
      <w:r w:rsidRPr="00225092">
        <w:t>protokols Nr. </w:t>
      </w:r>
      <w:r w:rsidR="00BD5846" w:rsidRPr="00225092">
        <w:t>3</w:t>
      </w:r>
    </w:p>
    <w:p w14:paraId="1FCFC468" w14:textId="77777777" w:rsidR="006A5083" w:rsidRPr="000A619F" w:rsidRDefault="006A5083" w:rsidP="006A5083">
      <w:pPr>
        <w:widowControl w:val="0"/>
        <w:tabs>
          <w:tab w:val="left" w:pos="720"/>
          <w:tab w:val="center" w:pos="4320"/>
          <w:tab w:val="right" w:pos="8640"/>
        </w:tabs>
        <w:jc w:val="center"/>
        <w:rPr>
          <w:rFonts w:eastAsia="Calibri"/>
          <w:b/>
          <w:bCs/>
          <w:caps/>
        </w:rPr>
      </w:pPr>
    </w:p>
    <w:bookmarkEnd w:id="1"/>
    <w:p w14:paraId="1FCFC469" w14:textId="77777777" w:rsidR="006A5083" w:rsidRPr="000A619F" w:rsidRDefault="006A5083" w:rsidP="006A5083">
      <w:pPr>
        <w:widowControl w:val="0"/>
        <w:tabs>
          <w:tab w:val="left" w:pos="720"/>
          <w:tab w:val="center" w:pos="4320"/>
          <w:tab w:val="right" w:pos="8640"/>
        </w:tabs>
        <w:jc w:val="center"/>
        <w:rPr>
          <w:rFonts w:eastAsia="Calibri"/>
        </w:rPr>
      </w:pPr>
      <w:r w:rsidRPr="000A619F">
        <w:rPr>
          <w:rFonts w:eastAsia="Calibri"/>
          <w:b/>
          <w:bCs/>
          <w:caps/>
        </w:rPr>
        <w:t>NOLIKUMS</w:t>
      </w:r>
    </w:p>
    <w:p w14:paraId="1FCFC46A" w14:textId="77777777" w:rsidR="006A5083" w:rsidRPr="000A619F" w:rsidRDefault="006A5083" w:rsidP="006A5083">
      <w:pPr>
        <w:widowControl w:val="0"/>
        <w:tabs>
          <w:tab w:val="left" w:pos="720"/>
          <w:tab w:val="center" w:pos="4320"/>
          <w:tab w:val="right" w:pos="8640"/>
        </w:tabs>
        <w:jc w:val="center"/>
        <w:rPr>
          <w:rFonts w:eastAsia="Calibri"/>
          <w:sz w:val="20"/>
          <w:szCs w:val="16"/>
        </w:rPr>
      </w:pPr>
      <w:r w:rsidRPr="000A619F">
        <w:rPr>
          <w:rFonts w:eastAsia="Calibri"/>
          <w:sz w:val="20"/>
          <w:szCs w:val="16"/>
        </w:rPr>
        <w:t>Rīgā</w:t>
      </w:r>
    </w:p>
    <w:p w14:paraId="1FCFC46B" w14:textId="77777777" w:rsidR="006A5083" w:rsidRPr="000A619F" w:rsidRDefault="006A5083" w:rsidP="006A5083">
      <w:pPr>
        <w:widowControl w:val="0"/>
        <w:tabs>
          <w:tab w:val="left" w:pos="720"/>
          <w:tab w:val="center" w:pos="4320"/>
          <w:tab w:val="right" w:pos="8640"/>
        </w:tabs>
        <w:rPr>
          <w:rFonts w:eastAsia="Calibri"/>
        </w:rPr>
      </w:pPr>
    </w:p>
    <w:tbl>
      <w:tblPr>
        <w:tblW w:w="91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380"/>
      </w:tblGrid>
      <w:tr w:rsidR="006A5083" w:rsidRPr="000A619F" w14:paraId="1FCFC470" w14:textId="77777777" w:rsidTr="00C70BCC">
        <w:trPr>
          <w:trHeight w:hRule="exact" w:val="340"/>
        </w:trPr>
        <w:tc>
          <w:tcPr>
            <w:tcW w:w="2548" w:type="dxa"/>
            <w:tcBorders>
              <w:top w:val="nil"/>
              <w:left w:val="nil"/>
              <w:right w:val="nil"/>
            </w:tcBorders>
            <w:vAlign w:val="bottom"/>
          </w:tcPr>
          <w:p w14:paraId="1FCFC46C" w14:textId="65FDB8A5" w:rsidR="006A5083" w:rsidRPr="000A619F" w:rsidRDefault="00225092" w:rsidP="002F29E7">
            <w:pPr>
              <w:widowControl w:val="0"/>
              <w:jc w:val="center"/>
              <w:rPr>
                <w:rFonts w:eastAsia="Calibri"/>
                <w:sz w:val="20"/>
                <w:szCs w:val="16"/>
              </w:rPr>
            </w:pPr>
            <w:r>
              <w:rPr>
                <w:rFonts w:eastAsia="Calibri"/>
                <w:sz w:val="20"/>
                <w:szCs w:val="16"/>
              </w:rPr>
              <w:t>19.05.2017.</w:t>
            </w:r>
          </w:p>
        </w:tc>
        <w:tc>
          <w:tcPr>
            <w:tcW w:w="1934" w:type="dxa"/>
            <w:tcBorders>
              <w:top w:val="nil"/>
              <w:left w:val="nil"/>
              <w:bottom w:val="nil"/>
              <w:right w:val="nil"/>
            </w:tcBorders>
          </w:tcPr>
          <w:p w14:paraId="1FCFC46D" w14:textId="77777777" w:rsidR="006A5083" w:rsidRPr="000A619F" w:rsidRDefault="006A5083" w:rsidP="002F29E7">
            <w:pPr>
              <w:widowControl w:val="0"/>
              <w:rPr>
                <w:rFonts w:eastAsia="Calibri"/>
                <w:sz w:val="20"/>
                <w:szCs w:val="16"/>
              </w:rPr>
            </w:pPr>
          </w:p>
        </w:tc>
        <w:tc>
          <w:tcPr>
            <w:tcW w:w="2266" w:type="dxa"/>
            <w:tcBorders>
              <w:top w:val="nil"/>
              <w:left w:val="nil"/>
              <w:bottom w:val="nil"/>
              <w:right w:val="nil"/>
            </w:tcBorders>
            <w:vAlign w:val="bottom"/>
          </w:tcPr>
          <w:p w14:paraId="1FCFC46E" w14:textId="77777777" w:rsidR="006A5083" w:rsidRPr="000A619F" w:rsidRDefault="006A5083" w:rsidP="002F29E7">
            <w:pPr>
              <w:widowControl w:val="0"/>
              <w:ind w:right="-92"/>
              <w:jc w:val="right"/>
              <w:rPr>
                <w:rFonts w:eastAsia="Calibri"/>
                <w:sz w:val="20"/>
                <w:szCs w:val="16"/>
              </w:rPr>
            </w:pPr>
            <w:r w:rsidRPr="000A619F">
              <w:rPr>
                <w:rFonts w:eastAsia="Calibri"/>
                <w:sz w:val="20"/>
                <w:szCs w:val="16"/>
              </w:rPr>
              <w:t>Nr.</w:t>
            </w:r>
          </w:p>
        </w:tc>
        <w:tc>
          <w:tcPr>
            <w:tcW w:w="2380" w:type="dxa"/>
            <w:tcBorders>
              <w:top w:val="nil"/>
              <w:left w:val="nil"/>
              <w:right w:val="nil"/>
            </w:tcBorders>
            <w:vAlign w:val="bottom"/>
          </w:tcPr>
          <w:p w14:paraId="1FCFC46F" w14:textId="3ABE3C1A" w:rsidR="006A5083" w:rsidRPr="000A619F" w:rsidRDefault="00461854" w:rsidP="00DB1A76">
            <w:pPr>
              <w:widowControl w:val="0"/>
              <w:ind w:left="-52"/>
              <w:rPr>
                <w:rFonts w:eastAsia="Calibri"/>
                <w:sz w:val="20"/>
                <w:szCs w:val="16"/>
              </w:rPr>
            </w:pPr>
            <w:r w:rsidRPr="000A619F">
              <w:rPr>
                <w:rFonts w:eastAsia="Calibri"/>
                <w:sz w:val="20"/>
                <w:szCs w:val="16"/>
              </w:rPr>
              <w:t>VK</w:t>
            </w:r>
            <w:r w:rsidRPr="00136F0E">
              <w:rPr>
                <w:rFonts w:eastAsia="Calibri"/>
                <w:sz w:val="20"/>
                <w:szCs w:val="16"/>
              </w:rPr>
              <w:t>/201</w:t>
            </w:r>
            <w:r w:rsidR="0004002F" w:rsidRPr="00136F0E">
              <w:rPr>
                <w:rFonts w:eastAsia="Calibri"/>
                <w:sz w:val="20"/>
                <w:szCs w:val="16"/>
              </w:rPr>
              <w:t>7</w:t>
            </w:r>
            <w:r w:rsidR="002615F9" w:rsidRPr="00136F0E">
              <w:rPr>
                <w:rFonts w:eastAsia="Calibri"/>
                <w:sz w:val="20"/>
                <w:szCs w:val="16"/>
              </w:rPr>
              <w:t>/</w:t>
            </w:r>
            <w:r w:rsidR="00BD5846">
              <w:rPr>
                <w:rFonts w:eastAsia="Calibri"/>
                <w:sz w:val="20"/>
                <w:szCs w:val="16"/>
              </w:rPr>
              <w:t>03</w:t>
            </w:r>
          </w:p>
        </w:tc>
      </w:tr>
    </w:tbl>
    <w:p w14:paraId="1FCFC471" w14:textId="77777777" w:rsidR="006A5083" w:rsidRPr="000A619F" w:rsidRDefault="006A5083" w:rsidP="006A5083">
      <w:pPr>
        <w:widowControl w:val="0"/>
        <w:tabs>
          <w:tab w:val="left" w:pos="720"/>
          <w:tab w:val="center" w:pos="4320"/>
          <w:tab w:val="right" w:pos="8640"/>
        </w:tabs>
        <w:rPr>
          <w:rFonts w:eastAsia="Calibri"/>
        </w:rPr>
      </w:pPr>
    </w:p>
    <w:p w14:paraId="1FCFC472" w14:textId="77777777" w:rsidR="006A5083" w:rsidRPr="000A619F" w:rsidRDefault="006A5083" w:rsidP="006A5083">
      <w:pPr>
        <w:widowControl w:val="0"/>
        <w:tabs>
          <w:tab w:val="left" w:pos="720"/>
          <w:tab w:val="center" w:pos="4320"/>
          <w:tab w:val="right" w:pos="8640"/>
        </w:tabs>
        <w:rPr>
          <w:rFonts w:eastAsia="Calibri"/>
        </w:rPr>
      </w:pPr>
    </w:p>
    <w:p w14:paraId="1FCFC473" w14:textId="77777777" w:rsidR="006A5083" w:rsidRPr="000A619F" w:rsidRDefault="006A5083" w:rsidP="006A5083">
      <w:pPr>
        <w:widowControl w:val="0"/>
        <w:tabs>
          <w:tab w:val="left" w:pos="720"/>
          <w:tab w:val="center" w:pos="4320"/>
          <w:tab w:val="right" w:pos="8640"/>
        </w:tabs>
        <w:rPr>
          <w:rFonts w:eastAsia="Calibri"/>
        </w:rPr>
      </w:pPr>
    </w:p>
    <w:p w14:paraId="1FCFC475" w14:textId="09B3122B" w:rsidR="001273F9" w:rsidRPr="000A619F" w:rsidRDefault="001273F9" w:rsidP="00151FA2">
      <w:pPr>
        <w:widowControl w:val="0"/>
        <w:overflowPunct w:val="0"/>
        <w:autoSpaceDE w:val="0"/>
        <w:autoSpaceDN w:val="0"/>
        <w:adjustRightInd w:val="0"/>
        <w:jc w:val="center"/>
        <w:rPr>
          <w:kern w:val="28"/>
          <w:sz w:val="28"/>
          <w:szCs w:val="28"/>
          <w:lang w:eastAsia="lv-LV"/>
        </w:rPr>
      </w:pPr>
      <w:r w:rsidRPr="000A619F">
        <w:rPr>
          <w:bCs/>
          <w:kern w:val="28"/>
          <w:sz w:val="28"/>
          <w:szCs w:val="28"/>
          <w:lang w:eastAsia="lv-LV"/>
        </w:rPr>
        <w:t xml:space="preserve">Atklāta konkursa </w:t>
      </w:r>
      <w:r w:rsidR="005F77BD" w:rsidRPr="000A619F">
        <w:rPr>
          <w:bCs/>
          <w:kern w:val="28"/>
          <w:sz w:val="28"/>
          <w:szCs w:val="28"/>
          <w:lang w:eastAsia="lv-LV"/>
        </w:rPr>
        <w:t>„</w:t>
      </w:r>
      <w:r w:rsidR="002615F9" w:rsidRPr="002615F9">
        <w:rPr>
          <w:sz w:val="28"/>
        </w:rPr>
        <w:t xml:space="preserve">Valsts kases kontiem piesaistīto </w:t>
      </w:r>
      <w:r w:rsidR="009C10D6">
        <w:rPr>
          <w:sz w:val="28"/>
        </w:rPr>
        <w:t>maksājumu karšu</w:t>
      </w:r>
      <w:r w:rsidR="009C10D6" w:rsidRPr="002615F9">
        <w:rPr>
          <w:sz w:val="28"/>
        </w:rPr>
        <w:t xml:space="preserve"> </w:t>
      </w:r>
      <w:r w:rsidR="002615F9" w:rsidRPr="002615F9">
        <w:rPr>
          <w:sz w:val="28"/>
        </w:rPr>
        <w:t>apkalpošana</w:t>
      </w:r>
      <w:r w:rsidRPr="000A619F">
        <w:rPr>
          <w:sz w:val="28"/>
          <w:szCs w:val="28"/>
        </w:rPr>
        <w:t xml:space="preserve">” </w:t>
      </w:r>
      <w:r w:rsidR="00831687" w:rsidRPr="000A619F">
        <w:rPr>
          <w:bCs/>
          <w:kern w:val="28"/>
          <w:sz w:val="28"/>
          <w:szCs w:val="28"/>
          <w:lang w:eastAsia="lv-LV"/>
        </w:rPr>
        <w:t>nolikums</w:t>
      </w:r>
    </w:p>
    <w:p w14:paraId="1FCFC476" w14:textId="77777777" w:rsidR="0099543E" w:rsidRPr="000A619F" w:rsidRDefault="0099543E">
      <w:pPr>
        <w:spacing w:before="240" w:after="240"/>
        <w:jc w:val="both"/>
        <w:rPr>
          <w:b/>
          <w:bCs/>
          <w:szCs w:val="28"/>
        </w:rPr>
      </w:pPr>
    </w:p>
    <w:p w14:paraId="1FCFC477" w14:textId="77777777" w:rsidR="001273F9" w:rsidRPr="000A619F" w:rsidRDefault="001273F9" w:rsidP="001273F9"/>
    <w:p w14:paraId="1FCFC478" w14:textId="77777777" w:rsidR="00BE4C0C" w:rsidRPr="000A619F" w:rsidRDefault="0099543E" w:rsidP="00BE4C0C">
      <w:pPr>
        <w:jc w:val="center"/>
        <w:rPr>
          <w:b/>
          <w:bCs/>
          <w:sz w:val="28"/>
          <w:szCs w:val="28"/>
        </w:rPr>
      </w:pPr>
      <w:r w:rsidRPr="000A619F">
        <w:br w:type="page"/>
      </w:r>
      <w:bookmarkStart w:id="2" w:name="_Toc196113940"/>
      <w:r w:rsidR="00BE4C0C" w:rsidRPr="000A619F">
        <w:rPr>
          <w:b/>
          <w:bCs/>
          <w:sz w:val="28"/>
          <w:szCs w:val="28"/>
        </w:rPr>
        <w:lastRenderedPageBreak/>
        <w:t>INFORMĀCIJA PRETENDENTIEM</w:t>
      </w:r>
    </w:p>
    <w:p w14:paraId="1FCFC479" w14:textId="77777777" w:rsidR="00BE4C0C" w:rsidRPr="000A619F" w:rsidRDefault="00BE4C0C" w:rsidP="00BE4C0C">
      <w:pPr>
        <w:jc w:val="both"/>
        <w:rPr>
          <w:b/>
          <w:bCs/>
          <w:sz w:val="28"/>
          <w:szCs w:val="28"/>
        </w:rPr>
      </w:pPr>
    </w:p>
    <w:p w14:paraId="1FCFC47A" w14:textId="77777777" w:rsidR="00BE4C0C" w:rsidRPr="000A619F" w:rsidRDefault="00FE5029" w:rsidP="00BE4C0C">
      <w:pPr>
        <w:jc w:val="both"/>
        <w:rPr>
          <w:bCs/>
        </w:rPr>
      </w:pPr>
      <w:r w:rsidRPr="000A619F">
        <w:rPr>
          <w:bCs/>
        </w:rPr>
        <w:t>Ja pretendenta iesniegtais piedāvājums satur ierobežotas pieejamības informāciju vai komercnoslēpumu, pretendentam tas jānorāda Informācijas atklātības likumā noteiktajā kārtībā.</w:t>
      </w:r>
    </w:p>
    <w:p w14:paraId="3C95D6B4" w14:textId="2F60302B" w:rsidR="00F62A6D" w:rsidRPr="000A619F" w:rsidRDefault="00F62A6D" w:rsidP="00BE4C0C">
      <w:pPr>
        <w:jc w:val="both"/>
        <w:rPr>
          <w:bCs/>
        </w:rPr>
      </w:pPr>
    </w:p>
    <w:p w14:paraId="1FCFC47B" w14:textId="77777777" w:rsidR="0099543E" w:rsidRPr="000A619F" w:rsidRDefault="0099543E" w:rsidP="00E239F1">
      <w:pPr>
        <w:pStyle w:val="Heading1"/>
        <w:numPr>
          <w:ilvl w:val="0"/>
          <w:numId w:val="3"/>
        </w:numPr>
        <w:tabs>
          <w:tab w:val="clear" w:pos="420"/>
          <w:tab w:val="num" w:pos="360"/>
        </w:tabs>
        <w:jc w:val="center"/>
        <w:rPr>
          <w:b/>
        </w:rPr>
      </w:pPr>
      <w:r w:rsidRPr="000A619F">
        <w:rPr>
          <w:b/>
        </w:rPr>
        <w:t>Vispārīgā informācija</w:t>
      </w:r>
      <w:bookmarkEnd w:id="2"/>
    </w:p>
    <w:p w14:paraId="1FCFC47D" w14:textId="77777777" w:rsidR="00DB35BC" w:rsidRPr="000A619F" w:rsidRDefault="00DB35BC" w:rsidP="00DB35BC">
      <w:bookmarkStart w:id="3" w:name="_Toc196113941"/>
    </w:p>
    <w:p w14:paraId="1FCFC47E" w14:textId="77777777" w:rsidR="0099543E" w:rsidRPr="000A619F" w:rsidRDefault="0099543E" w:rsidP="00E239F1">
      <w:pPr>
        <w:pStyle w:val="Heading2"/>
        <w:numPr>
          <w:ilvl w:val="1"/>
          <w:numId w:val="4"/>
        </w:numPr>
        <w:spacing w:before="0" w:after="0"/>
        <w:ind w:left="0" w:firstLine="0"/>
        <w:jc w:val="both"/>
        <w:rPr>
          <w:rFonts w:ascii="Times New Roman" w:hAnsi="Times New Roman" w:cs="Times New Roman"/>
          <w:i/>
          <w:color w:val="auto"/>
        </w:rPr>
      </w:pPr>
      <w:r w:rsidRPr="000A619F">
        <w:rPr>
          <w:rFonts w:ascii="Times New Roman" w:hAnsi="Times New Roman" w:cs="Times New Roman"/>
          <w:i/>
          <w:color w:val="auto"/>
        </w:rPr>
        <w:t>Iepirkuma identifikācijas numurs</w:t>
      </w:r>
      <w:bookmarkEnd w:id="3"/>
    </w:p>
    <w:p w14:paraId="03C26063" w14:textId="77777777" w:rsidR="00427B50" w:rsidRPr="000A619F" w:rsidRDefault="00427B50" w:rsidP="00BE4C0C">
      <w:pPr>
        <w:jc w:val="both"/>
        <w:rPr>
          <w:szCs w:val="28"/>
        </w:rPr>
      </w:pPr>
    </w:p>
    <w:p w14:paraId="1FCFC47F" w14:textId="5BA24750" w:rsidR="0099543E" w:rsidRPr="000A619F" w:rsidRDefault="00AE5515" w:rsidP="00BE4C0C">
      <w:pPr>
        <w:jc w:val="both"/>
        <w:rPr>
          <w:szCs w:val="28"/>
        </w:rPr>
      </w:pPr>
      <w:r w:rsidRPr="00225092">
        <w:rPr>
          <w:szCs w:val="28"/>
        </w:rPr>
        <w:t>VK/201</w:t>
      </w:r>
      <w:r w:rsidR="0048380B" w:rsidRPr="00225092">
        <w:rPr>
          <w:szCs w:val="28"/>
        </w:rPr>
        <w:t>7</w:t>
      </w:r>
      <w:r w:rsidRPr="00225092">
        <w:rPr>
          <w:szCs w:val="28"/>
        </w:rPr>
        <w:t>/</w:t>
      </w:r>
      <w:r w:rsidR="00A160D9" w:rsidRPr="00225092">
        <w:rPr>
          <w:szCs w:val="28"/>
        </w:rPr>
        <w:t>0</w:t>
      </w:r>
      <w:r w:rsidR="00BC583A" w:rsidRPr="00225092">
        <w:rPr>
          <w:szCs w:val="28"/>
        </w:rPr>
        <w:t>3</w:t>
      </w:r>
      <w:r w:rsidR="002F29E7" w:rsidRPr="00225092">
        <w:rPr>
          <w:szCs w:val="28"/>
        </w:rPr>
        <w:t>.</w:t>
      </w:r>
    </w:p>
    <w:p w14:paraId="58D25D38" w14:textId="77777777" w:rsidR="00427B50" w:rsidRPr="000A619F" w:rsidRDefault="00427B50" w:rsidP="00BE4C0C">
      <w:pPr>
        <w:jc w:val="both"/>
        <w:rPr>
          <w:szCs w:val="28"/>
        </w:rPr>
      </w:pPr>
      <w:bookmarkStart w:id="4" w:name="_Toc196113942"/>
      <w:bookmarkStart w:id="5" w:name="_Ref406055478"/>
      <w:bookmarkStart w:id="6" w:name="_Ref408992081"/>
    </w:p>
    <w:p w14:paraId="1FCFC481" w14:textId="77777777" w:rsidR="00BE4C0C" w:rsidRPr="000A619F" w:rsidRDefault="0099543E" w:rsidP="00E239F1">
      <w:pPr>
        <w:pStyle w:val="Heading2"/>
        <w:numPr>
          <w:ilvl w:val="1"/>
          <w:numId w:val="4"/>
        </w:numPr>
        <w:spacing w:before="0" w:after="0"/>
        <w:ind w:left="0" w:firstLine="0"/>
        <w:jc w:val="both"/>
        <w:rPr>
          <w:rFonts w:ascii="Times New Roman" w:hAnsi="Times New Roman" w:cs="Times New Roman"/>
          <w:i/>
          <w:color w:val="auto"/>
        </w:rPr>
      </w:pPr>
      <w:r w:rsidRPr="000A619F">
        <w:rPr>
          <w:rFonts w:ascii="Times New Roman" w:hAnsi="Times New Roman" w:cs="Times New Roman"/>
          <w:i/>
          <w:color w:val="auto"/>
        </w:rPr>
        <w:t>Pasūtītājs</w:t>
      </w:r>
      <w:bookmarkEnd w:id="4"/>
      <w:bookmarkEnd w:id="5"/>
      <w:bookmarkEnd w:id="6"/>
    </w:p>
    <w:p w14:paraId="5FA1CA36" w14:textId="77777777" w:rsidR="00F97E3E" w:rsidRPr="000A619F" w:rsidRDefault="00F97E3E" w:rsidP="00E87310">
      <w:pPr>
        <w:numPr>
          <w:ilvl w:val="2"/>
          <w:numId w:val="4"/>
        </w:numPr>
        <w:spacing w:after="120"/>
        <w:ind w:left="709" w:hanging="709"/>
        <w:jc w:val="both"/>
      </w:pPr>
      <w:bookmarkStart w:id="7" w:name="_Ref343708528"/>
      <w:r w:rsidRPr="000A619F">
        <w:t>Pasūtītāja rekvizīti:</w:t>
      </w:r>
      <w:bookmarkEnd w:id="7"/>
      <w:r w:rsidRPr="000A619F">
        <w:t xml:space="preserve"> </w:t>
      </w:r>
    </w:p>
    <w:p w14:paraId="1FCFC482" w14:textId="77777777" w:rsidR="00BE4C0C" w:rsidRPr="000A619F" w:rsidRDefault="00BE4C0C" w:rsidP="00BE4C0C">
      <w:pPr>
        <w:ind w:left="720" w:firstLine="720"/>
        <w:rPr>
          <w:bCs/>
          <w:szCs w:val="28"/>
        </w:rPr>
      </w:pPr>
      <w:r w:rsidRPr="000A619F">
        <w:rPr>
          <w:bCs/>
          <w:szCs w:val="28"/>
        </w:rPr>
        <w:t>Valsts kase</w:t>
      </w:r>
      <w:r w:rsidR="00FE5029" w:rsidRPr="000A619F">
        <w:rPr>
          <w:bCs/>
          <w:szCs w:val="28"/>
        </w:rPr>
        <w:t xml:space="preserve"> (turpmāk – Pasūtītājs)</w:t>
      </w:r>
    </w:p>
    <w:p w14:paraId="1FCFC483" w14:textId="1C07A9DB" w:rsidR="00BE4C0C" w:rsidRPr="000A619F" w:rsidRDefault="00BE4C0C" w:rsidP="00BE4C0C">
      <w:pPr>
        <w:ind w:left="1440"/>
        <w:rPr>
          <w:szCs w:val="28"/>
        </w:rPr>
      </w:pPr>
      <w:r w:rsidRPr="000A619F">
        <w:rPr>
          <w:szCs w:val="28"/>
        </w:rPr>
        <w:t>Smilšu ielā 1</w:t>
      </w:r>
      <w:r w:rsidR="00395097">
        <w:rPr>
          <w:szCs w:val="28"/>
        </w:rPr>
        <w:t xml:space="preserve">, </w:t>
      </w:r>
      <w:r w:rsidR="00395097" w:rsidRPr="00E4262F">
        <w:t>Rīg</w:t>
      </w:r>
      <w:r w:rsidR="00395097">
        <w:t>ā</w:t>
      </w:r>
      <w:r w:rsidR="00382BC2">
        <w:t>,</w:t>
      </w:r>
      <w:r w:rsidR="00395097" w:rsidRPr="00E4262F">
        <w:t xml:space="preserve"> LV-1919</w:t>
      </w:r>
    </w:p>
    <w:p w14:paraId="1FCFC484" w14:textId="77777777" w:rsidR="00BE4C0C" w:rsidRPr="000A619F" w:rsidRDefault="00BE4C0C" w:rsidP="00BE4C0C">
      <w:pPr>
        <w:ind w:left="1440"/>
        <w:rPr>
          <w:szCs w:val="28"/>
        </w:rPr>
      </w:pPr>
      <w:r w:rsidRPr="000A619F">
        <w:rPr>
          <w:szCs w:val="28"/>
        </w:rPr>
        <w:t xml:space="preserve">Reģ. Nr. </w:t>
      </w:r>
      <w:r w:rsidR="002B4437" w:rsidRPr="000A619F">
        <w:rPr>
          <w:szCs w:val="28"/>
        </w:rPr>
        <w:t>90000597275</w:t>
      </w:r>
    </w:p>
    <w:p w14:paraId="1FCFC485" w14:textId="77777777" w:rsidR="00BE4C0C" w:rsidRPr="000A619F" w:rsidRDefault="00BE4C0C" w:rsidP="00BE4C0C">
      <w:pPr>
        <w:ind w:left="1440"/>
        <w:rPr>
          <w:szCs w:val="28"/>
        </w:rPr>
      </w:pPr>
      <w:r w:rsidRPr="000A619F">
        <w:rPr>
          <w:szCs w:val="28"/>
        </w:rPr>
        <w:t>Tālruņa Nr. +371 67094222</w:t>
      </w:r>
    </w:p>
    <w:p w14:paraId="1FCFC486" w14:textId="77777777" w:rsidR="00BE4C0C" w:rsidRPr="000A619F" w:rsidRDefault="00BE4C0C" w:rsidP="00BE4C0C">
      <w:pPr>
        <w:ind w:left="1440"/>
        <w:rPr>
          <w:szCs w:val="28"/>
        </w:rPr>
      </w:pPr>
      <w:r w:rsidRPr="000A619F">
        <w:rPr>
          <w:szCs w:val="28"/>
        </w:rPr>
        <w:t>Faksa Nr. +371 67094220</w:t>
      </w:r>
    </w:p>
    <w:p w14:paraId="1FCFC487" w14:textId="5505AF4E" w:rsidR="00BE4C0C" w:rsidRPr="000A619F" w:rsidRDefault="00ED46F1" w:rsidP="00BE4C0C">
      <w:pPr>
        <w:ind w:left="1440"/>
        <w:rPr>
          <w:rStyle w:val="Hyperlink"/>
          <w:rFonts w:ascii="Times New Roman" w:hAnsi="Times New Roman"/>
          <w:sz w:val="24"/>
          <w:szCs w:val="24"/>
        </w:rPr>
      </w:pPr>
      <w:r w:rsidRPr="000A619F">
        <w:t xml:space="preserve">e-pasts: </w:t>
      </w:r>
      <w:hyperlink r:id="rId11" w:history="1">
        <w:r w:rsidR="00BE4C0C" w:rsidRPr="000A619F">
          <w:rPr>
            <w:rStyle w:val="Hyperlink"/>
            <w:rFonts w:ascii="Times New Roman" w:hAnsi="Times New Roman"/>
            <w:sz w:val="24"/>
            <w:szCs w:val="24"/>
          </w:rPr>
          <w:t>kase@kase.gov.lv</w:t>
        </w:r>
      </w:hyperlink>
    </w:p>
    <w:p w14:paraId="1FCFC488" w14:textId="77777777" w:rsidR="002E6B40" w:rsidRPr="000A619F" w:rsidRDefault="002E6B40" w:rsidP="00BE4C0C">
      <w:pPr>
        <w:ind w:left="1440"/>
      </w:pPr>
    </w:p>
    <w:p w14:paraId="1FCFC489" w14:textId="1F95C708" w:rsidR="00BE4C0C" w:rsidRPr="00675793" w:rsidRDefault="00DF37CF" w:rsidP="00E87310">
      <w:pPr>
        <w:numPr>
          <w:ilvl w:val="2"/>
          <w:numId w:val="4"/>
        </w:numPr>
        <w:spacing w:after="120"/>
        <w:ind w:left="709" w:hanging="709"/>
        <w:jc w:val="both"/>
      </w:pPr>
      <w:r w:rsidRPr="000A619F">
        <w:t xml:space="preserve">Iepirkuma procedūru </w:t>
      </w:r>
      <w:r w:rsidR="00BE4C0C" w:rsidRPr="000A619F">
        <w:t xml:space="preserve">veic ar </w:t>
      </w:r>
      <w:r w:rsidR="00A628B6" w:rsidRPr="000A619F">
        <w:t xml:space="preserve">Valsts </w:t>
      </w:r>
      <w:r w:rsidR="00A628B6" w:rsidRPr="00675793">
        <w:t>kases</w:t>
      </w:r>
      <w:r w:rsidR="0015225A" w:rsidRPr="00675793">
        <w:t xml:space="preserve"> </w:t>
      </w:r>
      <w:r w:rsidR="0015225A" w:rsidRPr="000E7655">
        <w:t>201</w:t>
      </w:r>
      <w:r w:rsidR="0048380B" w:rsidRPr="000E7655">
        <w:t>7</w:t>
      </w:r>
      <w:r w:rsidR="0015225A" w:rsidRPr="000E7655">
        <w:t xml:space="preserve">. gada </w:t>
      </w:r>
      <w:r w:rsidR="00B671FE" w:rsidRPr="000E7655">
        <w:t>19</w:t>
      </w:r>
      <w:r w:rsidR="002615F9" w:rsidRPr="000E7655">
        <w:t>.</w:t>
      </w:r>
      <w:r w:rsidR="0048380B" w:rsidRPr="000E7655">
        <w:t> </w:t>
      </w:r>
      <w:r w:rsidR="00B671FE" w:rsidRPr="000E7655">
        <w:t>aprīļa</w:t>
      </w:r>
      <w:r w:rsidR="00093616" w:rsidRPr="000E7655">
        <w:t xml:space="preserve"> </w:t>
      </w:r>
      <w:r w:rsidR="00B671FE" w:rsidRPr="000E7655">
        <w:t>rīkojumu Nr. 53</w:t>
      </w:r>
      <w:r w:rsidR="00E00513" w:rsidRPr="000E7655">
        <w:t xml:space="preserve"> </w:t>
      </w:r>
      <w:r w:rsidR="008349BD" w:rsidRPr="00675793">
        <w:t>izveidota</w:t>
      </w:r>
      <w:r w:rsidR="00E00513">
        <w:t xml:space="preserve"> iepirkumu</w:t>
      </w:r>
      <w:r w:rsidR="008349BD" w:rsidRPr="00675793">
        <w:t xml:space="preserve"> komisija</w:t>
      </w:r>
      <w:r w:rsidR="00093616" w:rsidRPr="00675793">
        <w:t xml:space="preserve"> </w:t>
      </w:r>
      <w:r w:rsidR="00BE4C0C" w:rsidRPr="00675793">
        <w:t>(turpmāk – iepirkuma komisija).</w:t>
      </w:r>
    </w:p>
    <w:p w14:paraId="1FCFC48B" w14:textId="02C36158" w:rsidR="00BE4C0C" w:rsidRPr="000A619F" w:rsidRDefault="00BE4C0C" w:rsidP="00E87310">
      <w:pPr>
        <w:numPr>
          <w:ilvl w:val="2"/>
          <w:numId w:val="4"/>
        </w:numPr>
        <w:spacing w:after="120"/>
        <w:ind w:left="709" w:hanging="709"/>
        <w:jc w:val="both"/>
      </w:pPr>
      <w:bookmarkStart w:id="8" w:name="_Ref406057215"/>
      <w:r w:rsidRPr="00675793">
        <w:t>Pasūtītāja kontaktpersona, k</w:t>
      </w:r>
      <w:r w:rsidR="00057EF9" w:rsidRPr="00675793">
        <w:t>ura</w:t>
      </w:r>
      <w:r w:rsidRPr="00675793">
        <w:t xml:space="preserve"> ir tiesīga</w:t>
      </w:r>
      <w:r w:rsidRPr="000A619F">
        <w:t xml:space="preserve"> iepirkuma procedūras gaitā sniegt organizatorisku informāciju par</w:t>
      </w:r>
      <w:r w:rsidR="00B95F43">
        <w:t xml:space="preserve"> iepirkuma</w:t>
      </w:r>
      <w:r w:rsidRPr="000A619F">
        <w:t xml:space="preserve"> procedūru:</w:t>
      </w:r>
      <w:bookmarkEnd w:id="8"/>
    </w:p>
    <w:p w14:paraId="1FCFC48C" w14:textId="5344FDF3" w:rsidR="00400164" w:rsidRPr="000A619F" w:rsidRDefault="00BE4C0C" w:rsidP="00FA1F8D">
      <w:pPr>
        <w:pStyle w:val="A3"/>
        <w:ind w:right="84" w:firstLine="0"/>
      </w:pPr>
      <w:r w:rsidRPr="000A619F">
        <w:t>Valsts kases</w:t>
      </w:r>
      <w:r w:rsidR="00EF7317" w:rsidRPr="000A619F">
        <w:t xml:space="preserve"> </w:t>
      </w:r>
      <w:r w:rsidR="002615F9">
        <w:t>Klientu apkalpošans un pakalpojumu attīstības departamenta direktors Mārtiņš Prikulis</w:t>
      </w:r>
      <w:r w:rsidRPr="000A619F">
        <w:t>, tālr.:+371</w:t>
      </w:r>
      <w:r w:rsidR="004B430C" w:rsidRPr="000A619F">
        <w:t> </w:t>
      </w:r>
      <w:r w:rsidR="00EF7317" w:rsidRPr="000A619F">
        <w:t>67094</w:t>
      </w:r>
      <w:r w:rsidR="002615F9">
        <w:t>291</w:t>
      </w:r>
      <w:r w:rsidRPr="000A619F">
        <w:t xml:space="preserve">, e-pasta adrese: </w:t>
      </w:r>
      <w:bookmarkStart w:id="9" w:name="_Toc196113944"/>
      <w:r w:rsidR="002615F9">
        <w:rPr>
          <w:szCs w:val="24"/>
        </w:rPr>
        <w:fldChar w:fldCharType="begin"/>
      </w:r>
      <w:r w:rsidR="002615F9">
        <w:rPr>
          <w:szCs w:val="24"/>
        </w:rPr>
        <w:instrText xml:space="preserve"> HYPERLINK "mailto:</w:instrText>
      </w:r>
      <w:r w:rsidR="002615F9" w:rsidRPr="002615F9">
        <w:rPr>
          <w:szCs w:val="24"/>
        </w:rPr>
        <w:instrText>martins.prikulis@kase.gov.lv</w:instrText>
      </w:r>
      <w:r w:rsidR="002615F9">
        <w:rPr>
          <w:szCs w:val="24"/>
        </w:rPr>
        <w:instrText xml:space="preserve">" </w:instrText>
      </w:r>
      <w:r w:rsidR="002615F9">
        <w:rPr>
          <w:szCs w:val="24"/>
        </w:rPr>
        <w:fldChar w:fldCharType="separate"/>
      </w:r>
      <w:r w:rsidR="002615F9" w:rsidRPr="00814FED">
        <w:rPr>
          <w:rStyle w:val="Hyperlink"/>
          <w:rFonts w:ascii="Times New Roman" w:hAnsi="Times New Roman"/>
          <w:sz w:val="24"/>
          <w:szCs w:val="24"/>
        </w:rPr>
        <w:t>martins.prikulis@kase.gov.lv</w:t>
      </w:r>
      <w:r w:rsidR="002615F9">
        <w:rPr>
          <w:szCs w:val="24"/>
        </w:rPr>
        <w:fldChar w:fldCharType="end"/>
      </w:r>
      <w:r w:rsidR="003E6219">
        <w:t xml:space="preserve"> </w:t>
      </w:r>
    </w:p>
    <w:p w14:paraId="1FCFC48D" w14:textId="3E616FB9" w:rsidR="00400164" w:rsidRPr="000A619F" w:rsidRDefault="00400164" w:rsidP="00400164">
      <w:pPr>
        <w:ind w:left="1440"/>
      </w:pPr>
    </w:p>
    <w:p w14:paraId="222B3117" w14:textId="320CD490" w:rsidR="006842CE" w:rsidRPr="006842CE" w:rsidRDefault="006842CE" w:rsidP="00675793">
      <w:pPr>
        <w:numPr>
          <w:ilvl w:val="1"/>
          <w:numId w:val="4"/>
        </w:numPr>
        <w:spacing w:after="120"/>
        <w:ind w:left="0" w:firstLine="0"/>
        <w:jc w:val="both"/>
        <w:rPr>
          <w:b/>
          <w:i/>
        </w:rPr>
      </w:pPr>
      <w:r w:rsidRPr="000A619F">
        <w:rPr>
          <w:b/>
          <w:i/>
        </w:rPr>
        <w:t>Informācija</w:t>
      </w:r>
      <w:r w:rsidRPr="000A619F">
        <w:t xml:space="preserve"> par iepirkumu</w:t>
      </w:r>
    </w:p>
    <w:p w14:paraId="314367BD" w14:textId="320F6B6A" w:rsidR="006842CE" w:rsidRDefault="006842CE" w:rsidP="006842CE">
      <w:pPr>
        <w:numPr>
          <w:ilvl w:val="2"/>
          <w:numId w:val="4"/>
        </w:numPr>
        <w:spacing w:after="120"/>
        <w:ind w:left="709" w:hanging="709"/>
        <w:jc w:val="both"/>
      </w:pPr>
      <w:r w:rsidRPr="000A619F">
        <w:t>Iepirkuma metode – atklāts konkurss (turpmāk – konkurss) atbilstoši Publisko iepirkumu likumam (turpmāk – PIL).</w:t>
      </w:r>
    </w:p>
    <w:p w14:paraId="14988505" w14:textId="560B6FEA" w:rsidR="006842CE" w:rsidRDefault="006842CE" w:rsidP="006842CE">
      <w:pPr>
        <w:numPr>
          <w:ilvl w:val="2"/>
          <w:numId w:val="4"/>
        </w:numPr>
        <w:spacing w:after="120"/>
        <w:ind w:left="709" w:hanging="709"/>
        <w:jc w:val="both"/>
      </w:pPr>
      <w:r w:rsidRPr="000A619F">
        <w:t>Ja konkursa nolikumā (turpmāk – Nolikums) konstatē pretrunas ar publisko iepirkumu procedūru regulējošo tiesību aktu prasībām (kuri ir spēkā konkursa izsludināšanas datumā), tad piemēro publisko iepirkumu regulējošo tiesību aktu nosacījumus.</w:t>
      </w:r>
    </w:p>
    <w:p w14:paraId="0FD13D8D" w14:textId="2C628746" w:rsidR="006842CE" w:rsidRPr="006842CE" w:rsidRDefault="006842CE" w:rsidP="006842CE">
      <w:pPr>
        <w:numPr>
          <w:ilvl w:val="2"/>
          <w:numId w:val="4"/>
        </w:numPr>
        <w:spacing w:after="120"/>
        <w:ind w:left="709" w:hanging="709"/>
        <w:jc w:val="both"/>
      </w:pPr>
      <w:r w:rsidRPr="000A619F">
        <w:t xml:space="preserve">Iepirkuma mērķis ir sasniegts, ja ar pretendentu konkursa rezultātā noslēdz iepirkuma līgumu par </w:t>
      </w:r>
      <w:r>
        <w:t>V</w:t>
      </w:r>
      <w:r w:rsidRPr="002615F9">
        <w:t xml:space="preserve">alsts kases kontiem piesaistīto </w:t>
      </w:r>
      <w:r>
        <w:t>maksājumu karšu</w:t>
      </w:r>
      <w:r w:rsidRPr="002615F9">
        <w:t xml:space="preserve"> </w:t>
      </w:r>
      <w:r>
        <w:t>apkalpošanu</w:t>
      </w:r>
      <w:r w:rsidRPr="002615F9">
        <w:t xml:space="preserve"> </w:t>
      </w:r>
      <w:r w:rsidRPr="000A619F">
        <w:t>(turpmāk – Pakalpojumi).</w:t>
      </w:r>
    </w:p>
    <w:p w14:paraId="572C3C4F" w14:textId="77777777" w:rsidR="00675793" w:rsidRPr="00675793" w:rsidRDefault="00675793" w:rsidP="00675793">
      <w:pPr>
        <w:numPr>
          <w:ilvl w:val="1"/>
          <w:numId w:val="4"/>
        </w:numPr>
        <w:spacing w:after="120"/>
        <w:ind w:left="0" w:firstLine="0"/>
        <w:jc w:val="both"/>
        <w:rPr>
          <w:b/>
          <w:i/>
        </w:rPr>
      </w:pPr>
      <w:r w:rsidRPr="00675793">
        <w:rPr>
          <w:b/>
          <w:bCs/>
          <w:i/>
          <w:iCs/>
          <w:szCs w:val="28"/>
        </w:rPr>
        <w:t>Piedāvājuma iesniegšanas un atvēršanas vieta, datums, laiks un kārtība</w:t>
      </w:r>
    </w:p>
    <w:p w14:paraId="571299E9" w14:textId="1766FAAE" w:rsidR="00675793" w:rsidRPr="00CA2C6E" w:rsidRDefault="00675793" w:rsidP="00675793">
      <w:pPr>
        <w:widowControl w:val="0"/>
        <w:numPr>
          <w:ilvl w:val="2"/>
          <w:numId w:val="4"/>
        </w:numPr>
        <w:overflowPunct w:val="0"/>
        <w:autoSpaceDE w:val="0"/>
        <w:autoSpaceDN w:val="0"/>
        <w:adjustRightInd w:val="0"/>
        <w:spacing w:after="120"/>
        <w:ind w:left="709" w:hanging="709"/>
        <w:jc w:val="both"/>
        <w:rPr>
          <w:szCs w:val="28"/>
        </w:rPr>
      </w:pPr>
      <w:bookmarkStart w:id="10" w:name="_Ref329779913"/>
      <w:bookmarkStart w:id="11" w:name="_Ref408839065"/>
      <w:bookmarkStart w:id="12" w:name="_Ref286665744"/>
      <w:r w:rsidRPr="000A619F">
        <w:rPr>
          <w:szCs w:val="28"/>
        </w:rPr>
        <w:t xml:space="preserve">Ieinteresētās personas piedāvājumus var iesniegt, sūtot pa pastu, vai personīgi </w:t>
      </w:r>
      <w:r w:rsidRPr="000A619F">
        <w:rPr>
          <w:i/>
          <w:iCs/>
        </w:rPr>
        <w:t xml:space="preserve">Valsts kasē, A 308. kab., Smilšu ielā 1, Rīgā, LV-1919, kontakttālrunis 67094222 </w:t>
      </w:r>
      <w:r w:rsidRPr="000A619F">
        <w:rPr>
          <w:szCs w:val="28"/>
        </w:rPr>
        <w:t xml:space="preserve">līdz </w:t>
      </w:r>
      <w:r w:rsidRPr="00CA2C6E">
        <w:rPr>
          <w:szCs w:val="28"/>
        </w:rPr>
        <w:t xml:space="preserve">2017. gada </w:t>
      </w:r>
      <w:r w:rsidR="00225092" w:rsidRPr="00CA2C6E">
        <w:t>2</w:t>
      </w:r>
      <w:r w:rsidR="00A34098" w:rsidRPr="00CA2C6E">
        <w:t>1. </w:t>
      </w:r>
      <w:r w:rsidR="00225092" w:rsidRPr="00CA2C6E">
        <w:t>jūlijam</w:t>
      </w:r>
      <w:r w:rsidRPr="00CA2C6E">
        <w:t xml:space="preserve"> </w:t>
      </w:r>
      <w:r w:rsidR="00A34098" w:rsidRPr="00CA2C6E">
        <w:rPr>
          <w:szCs w:val="28"/>
        </w:rPr>
        <w:t>plkst. 1</w:t>
      </w:r>
      <w:r w:rsidR="00225092" w:rsidRPr="00CA2C6E">
        <w:rPr>
          <w:szCs w:val="28"/>
        </w:rPr>
        <w:t>1</w:t>
      </w:r>
      <w:r w:rsidRPr="00CA2C6E">
        <w:rPr>
          <w:szCs w:val="28"/>
        </w:rPr>
        <w:t>.00 (UTC+02:00). Pasta sūtījumu jānogādā šajā punktā norādītajā adresē līdz augstākminētajam termiņam</w:t>
      </w:r>
      <w:bookmarkEnd w:id="10"/>
      <w:r w:rsidRPr="00CA2C6E">
        <w:rPr>
          <w:szCs w:val="28"/>
        </w:rPr>
        <w:t xml:space="preserve">, </w:t>
      </w:r>
      <w:r w:rsidRPr="00CA2C6E">
        <w:t>ko apliecina Pasūtītāja atzīme par dokumenta saņemšanu.</w:t>
      </w:r>
      <w:bookmarkEnd w:id="11"/>
    </w:p>
    <w:p w14:paraId="7FA7591B" w14:textId="5CA7FCCF" w:rsidR="00675793" w:rsidRPr="00CA2C6E" w:rsidRDefault="00675793" w:rsidP="00675793">
      <w:pPr>
        <w:widowControl w:val="0"/>
        <w:numPr>
          <w:ilvl w:val="2"/>
          <w:numId w:val="4"/>
        </w:numPr>
        <w:overflowPunct w:val="0"/>
        <w:autoSpaceDE w:val="0"/>
        <w:autoSpaceDN w:val="0"/>
        <w:adjustRightInd w:val="0"/>
        <w:spacing w:after="120"/>
        <w:ind w:left="709" w:hanging="709"/>
        <w:jc w:val="both"/>
        <w:rPr>
          <w:szCs w:val="28"/>
        </w:rPr>
      </w:pPr>
      <w:bookmarkStart w:id="13" w:name="_Ref329780054"/>
      <w:r w:rsidRPr="00CA2C6E">
        <w:rPr>
          <w:szCs w:val="28"/>
        </w:rPr>
        <w:t xml:space="preserve">Piedāvājumus atvērs Valsts kasē, Smilšu ielā 1, Rīgā, A201. telpā </w:t>
      </w:r>
      <w:r w:rsidRPr="00CA2C6E">
        <w:t>2017.</w:t>
      </w:r>
      <w:r w:rsidR="0027750C" w:rsidRPr="00CA2C6E">
        <w:t> </w:t>
      </w:r>
      <w:r w:rsidRPr="00CA2C6E">
        <w:t>gada</w:t>
      </w:r>
      <w:bookmarkStart w:id="14" w:name="_Ref286665761"/>
      <w:bookmarkEnd w:id="12"/>
      <w:r w:rsidR="00225092" w:rsidRPr="00CA2C6E">
        <w:t xml:space="preserve"> 2</w:t>
      </w:r>
      <w:r w:rsidR="00C6183D" w:rsidRPr="00CA2C6E">
        <w:t>1</w:t>
      </w:r>
      <w:r w:rsidRPr="00CA2C6E">
        <w:t>.</w:t>
      </w:r>
      <w:r w:rsidR="00C6183D" w:rsidRPr="00CA2C6E">
        <w:t> </w:t>
      </w:r>
      <w:r w:rsidR="00225092" w:rsidRPr="00CA2C6E">
        <w:t>jūlijā plkst. 11</w:t>
      </w:r>
      <w:r w:rsidRPr="00CA2C6E">
        <w:t>.00.</w:t>
      </w:r>
      <w:r w:rsidRPr="00CA2C6E">
        <w:rPr>
          <w:szCs w:val="28"/>
        </w:rPr>
        <w:t xml:space="preserve"> Piedāvājuma atvēršanas sanāksme notiek atbilstoši </w:t>
      </w:r>
      <w:bookmarkEnd w:id="13"/>
      <w:r w:rsidRPr="00CA2C6E">
        <w:rPr>
          <w:szCs w:val="28"/>
        </w:rPr>
        <w:t>PIL.</w:t>
      </w:r>
    </w:p>
    <w:p w14:paraId="2DF8B724" w14:textId="135FCBDA" w:rsidR="00675793" w:rsidRDefault="00675793" w:rsidP="00675793">
      <w:pPr>
        <w:widowControl w:val="0"/>
        <w:numPr>
          <w:ilvl w:val="2"/>
          <w:numId w:val="4"/>
        </w:numPr>
        <w:overflowPunct w:val="0"/>
        <w:autoSpaceDE w:val="0"/>
        <w:autoSpaceDN w:val="0"/>
        <w:adjustRightInd w:val="0"/>
        <w:spacing w:after="120"/>
        <w:ind w:left="709" w:hanging="709"/>
        <w:jc w:val="both"/>
        <w:rPr>
          <w:szCs w:val="28"/>
        </w:rPr>
      </w:pPr>
      <w:bookmarkStart w:id="15" w:name="_Ref341183151"/>
      <w:bookmarkEnd w:id="14"/>
      <w:r w:rsidRPr="000A619F">
        <w:lastRenderedPageBreak/>
        <w:t>Piedāvājumu, kas iesniegts vai piegādāts pēc Nolikuma</w:t>
      </w:r>
      <w:r w:rsidRPr="000A619F">
        <w:rPr>
          <w:color w:val="000000" w:themeColor="text1"/>
        </w:rPr>
        <w:t xml:space="preserve"> </w:t>
      </w:r>
      <w:r w:rsidRPr="000A619F">
        <w:rPr>
          <w:color w:val="000000" w:themeColor="text1"/>
        </w:rPr>
        <w:fldChar w:fldCharType="begin"/>
      </w:r>
      <w:r w:rsidRPr="000A619F">
        <w:rPr>
          <w:color w:val="000000" w:themeColor="text1"/>
        </w:rPr>
        <w:instrText xml:space="preserve"> REF _Ref408839065 \r \h  \* MERGEFORMAT </w:instrText>
      </w:r>
      <w:r w:rsidRPr="000A619F">
        <w:rPr>
          <w:color w:val="000000" w:themeColor="text1"/>
        </w:rPr>
      </w:r>
      <w:r w:rsidRPr="000A619F">
        <w:rPr>
          <w:color w:val="000000" w:themeColor="text1"/>
        </w:rPr>
        <w:fldChar w:fldCharType="separate"/>
      </w:r>
      <w:r w:rsidR="00C671A8">
        <w:rPr>
          <w:color w:val="000000" w:themeColor="text1"/>
        </w:rPr>
        <w:t>1.4.1</w:t>
      </w:r>
      <w:r w:rsidRPr="000A619F">
        <w:rPr>
          <w:color w:val="000000" w:themeColor="text1"/>
        </w:rPr>
        <w:fldChar w:fldCharType="end"/>
      </w:r>
      <w:r w:rsidRPr="000A619F">
        <w:rPr>
          <w:color w:val="000000" w:themeColor="text1"/>
        </w:rPr>
        <w:t xml:space="preserve">. </w:t>
      </w:r>
      <w:r w:rsidRPr="000A619F">
        <w:t>apakšpunktā norādītā termiņa, neatvērtu nosūta atpakaļ tā iesniedzējam.</w:t>
      </w:r>
      <w:bookmarkEnd w:id="15"/>
    </w:p>
    <w:p w14:paraId="5895DE79" w14:textId="0D648640" w:rsidR="00675793" w:rsidRPr="00675793" w:rsidRDefault="00675793" w:rsidP="00675793">
      <w:pPr>
        <w:widowControl w:val="0"/>
        <w:numPr>
          <w:ilvl w:val="2"/>
          <w:numId w:val="4"/>
        </w:numPr>
        <w:overflowPunct w:val="0"/>
        <w:autoSpaceDE w:val="0"/>
        <w:autoSpaceDN w:val="0"/>
        <w:adjustRightInd w:val="0"/>
        <w:spacing w:after="120"/>
        <w:ind w:left="709" w:hanging="709"/>
        <w:jc w:val="both"/>
        <w:rPr>
          <w:szCs w:val="28"/>
        </w:rPr>
      </w:pPr>
      <w:r w:rsidRPr="00675793">
        <w:rPr>
          <w:szCs w:val="28"/>
        </w:rPr>
        <w:t>Līdz konkursa piedāvājuma iesniegšanas termiņa beigām jebkurš pretendents var mainīt vai atsaukt savu piedāvājumu pirms piedāvājuma iesniegšanas termiņa beigām. Piedāvājuma grozījumi vai atsaukšana ir spēkā, ja Pasūtītājs tos ir saņēmis rakstveidā pirms piedāvājuma iesniegšanas termiņa beigām</w:t>
      </w:r>
      <w:r w:rsidR="0033730C">
        <w:rPr>
          <w:szCs w:val="28"/>
        </w:rPr>
        <w:t>.</w:t>
      </w:r>
    </w:p>
    <w:p w14:paraId="256E49DB" w14:textId="77777777" w:rsidR="00675793" w:rsidRPr="000A619F" w:rsidRDefault="00675793" w:rsidP="00675793">
      <w:pPr>
        <w:widowControl w:val="0"/>
        <w:numPr>
          <w:ilvl w:val="2"/>
          <w:numId w:val="4"/>
        </w:numPr>
        <w:overflowPunct w:val="0"/>
        <w:autoSpaceDE w:val="0"/>
        <w:autoSpaceDN w:val="0"/>
        <w:adjustRightInd w:val="0"/>
        <w:spacing w:after="120"/>
        <w:ind w:left="709" w:hanging="709"/>
        <w:jc w:val="both"/>
        <w:rPr>
          <w:szCs w:val="28"/>
        </w:rPr>
      </w:pPr>
      <w:bookmarkStart w:id="16" w:name="_Ref343682742"/>
      <w:r w:rsidRPr="000A619F">
        <w:t xml:space="preserve">Ieejai Valsts kasē nepieciešams pieteikt vienreizēju caurlaidi Nolikuma </w:t>
      </w:r>
      <w:r w:rsidRPr="000A619F">
        <w:fldChar w:fldCharType="begin"/>
      </w:r>
      <w:r w:rsidRPr="000A619F">
        <w:instrText xml:space="preserve"> REF _Ref406057215 \r \h  \* MERGEFORMAT </w:instrText>
      </w:r>
      <w:r w:rsidRPr="000A619F">
        <w:fldChar w:fldCharType="separate"/>
      </w:r>
      <w:r w:rsidR="00C671A8">
        <w:t>1.2.3</w:t>
      </w:r>
      <w:r w:rsidRPr="000A619F">
        <w:fldChar w:fldCharType="end"/>
      </w:r>
      <w:r w:rsidRPr="000A619F">
        <w:t>. apakšpunktā norādītajai kontaktpersonai. Ienākot Valsts kasē, jāuzrāda personu apliecinošs dokuments.</w:t>
      </w:r>
      <w:bookmarkEnd w:id="16"/>
    </w:p>
    <w:p w14:paraId="131429E2" w14:textId="77777777" w:rsidR="00675793" w:rsidRPr="000A619F" w:rsidRDefault="00675793" w:rsidP="00675793">
      <w:pPr>
        <w:widowControl w:val="0"/>
        <w:numPr>
          <w:ilvl w:val="2"/>
          <w:numId w:val="4"/>
        </w:numPr>
        <w:overflowPunct w:val="0"/>
        <w:autoSpaceDE w:val="0"/>
        <w:autoSpaceDN w:val="0"/>
        <w:adjustRightInd w:val="0"/>
        <w:spacing w:after="120"/>
        <w:ind w:left="709" w:hanging="709"/>
        <w:jc w:val="both"/>
        <w:rPr>
          <w:szCs w:val="28"/>
        </w:rPr>
      </w:pPr>
      <w:r w:rsidRPr="000A619F">
        <w:rPr>
          <w:szCs w:val="28"/>
        </w:rPr>
        <w:t xml:space="preserve">Iepirkuma komisija atver piedāvājumus </w:t>
      </w:r>
      <w:r w:rsidRPr="000A619F">
        <w:t xml:space="preserve">atvēršanas sanāksmē </w:t>
      </w:r>
      <w:r w:rsidRPr="000A619F">
        <w:rPr>
          <w:szCs w:val="28"/>
        </w:rPr>
        <w:t xml:space="preserve">to iesniegšanas secībā, nosaucot pretendentu, iesniegšanas laiku un </w:t>
      </w:r>
      <w:r w:rsidRPr="000A619F">
        <w:t xml:space="preserve">finanšu piedāvājumā </w:t>
      </w:r>
      <w:r w:rsidRPr="000A619F">
        <w:rPr>
          <w:bCs/>
          <w:iCs/>
        </w:rPr>
        <w:t>norādītās cenas</w:t>
      </w:r>
      <w:r w:rsidRPr="000A619F">
        <w:rPr>
          <w:szCs w:val="28"/>
        </w:rPr>
        <w:t xml:space="preserve">. </w:t>
      </w:r>
      <w:r w:rsidRPr="000A619F">
        <w:t>Piedāvājumu atvēršanas sanāksme ir atklāta.</w:t>
      </w:r>
    </w:p>
    <w:p w14:paraId="01890511" w14:textId="77777777" w:rsidR="00675793" w:rsidRPr="000A619F" w:rsidRDefault="00675793" w:rsidP="00675793">
      <w:pPr>
        <w:numPr>
          <w:ilvl w:val="1"/>
          <w:numId w:val="4"/>
        </w:numPr>
        <w:tabs>
          <w:tab w:val="left" w:pos="567"/>
        </w:tabs>
        <w:spacing w:after="120"/>
        <w:ind w:left="0" w:firstLine="0"/>
        <w:jc w:val="both"/>
        <w:rPr>
          <w:b/>
          <w:bCs/>
          <w:i/>
          <w:iCs/>
          <w:szCs w:val="28"/>
        </w:rPr>
      </w:pPr>
      <w:bookmarkStart w:id="17" w:name="_Ref329780627"/>
      <w:bookmarkStart w:id="18" w:name="_Ref286665809"/>
      <w:r w:rsidRPr="000A619F">
        <w:rPr>
          <w:b/>
          <w:bCs/>
          <w:i/>
          <w:iCs/>
          <w:szCs w:val="28"/>
        </w:rPr>
        <w:t>Prasības attiecībā uz piedāvājuma iesniegšanu un noformējumu</w:t>
      </w:r>
      <w:bookmarkEnd w:id="17"/>
      <w:r w:rsidRPr="000A619F">
        <w:rPr>
          <w:b/>
          <w:bCs/>
          <w:i/>
          <w:iCs/>
          <w:szCs w:val="28"/>
        </w:rPr>
        <w:t xml:space="preserve"> </w:t>
      </w:r>
      <w:bookmarkEnd w:id="18"/>
    </w:p>
    <w:p w14:paraId="00940A10" w14:textId="77777777" w:rsidR="00675793" w:rsidRPr="000A619F" w:rsidRDefault="00675793" w:rsidP="00675793">
      <w:pPr>
        <w:widowControl w:val="0"/>
        <w:numPr>
          <w:ilvl w:val="2"/>
          <w:numId w:val="4"/>
        </w:numPr>
        <w:overflowPunct w:val="0"/>
        <w:autoSpaceDE w:val="0"/>
        <w:autoSpaceDN w:val="0"/>
        <w:adjustRightInd w:val="0"/>
        <w:spacing w:after="120"/>
        <w:ind w:left="709" w:hanging="709"/>
        <w:jc w:val="both"/>
        <w:rPr>
          <w:szCs w:val="28"/>
        </w:rPr>
      </w:pPr>
      <w:bookmarkStart w:id="19" w:name="_Ref286665696"/>
      <w:r w:rsidRPr="000A619F">
        <w:rPr>
          <w:szCs w:val="28"/>
        </w:rPr>
        <w:t>Piedāvājumu iesniedz aizlīmētā aploksnē vai cita veida necaurspīdīgā iepakojumā, uz kura norāda:</w:t>
      </w:r>
      <w:bookmarkEnd w:id="19"/>
    </w:p>
    <w:p w14:paraId="4A52B3B9" w14:textId="77777777" w:rsidR="00675793" w:rsidRPr="000A619F" w:rsidRDefault="00675793" w:rsidP="00675793">
      <w:pPr>
        <w:pStyle w:val="ListParagraph"/>
        <w:widowControl w:val="0"/>
        <w:numPr>
          <w:ilvl w:val="3"/>
          <w:numId w:val="4"/>
        </w:numPr>
        <w:tabs>
          <w:tab w:val="left" w:pos="851"/>
        </w:tabs>
        <w:overflowPunct w:val="0"/>
        <w:autoSpaceDE w:val="0"/>
        <w:autoSpaceDN w:val="0"/>
        <w:adjustRightInd w:val="0"/>
        <w:spacing w:after="120"/>
        <w:ind w:left="0" w:firstLine="0"/>
        <w:rPr>
          <w:szCs w:val="28"/>
        </w:rPr>
      </w:pPr>
      <w:r w:rsidRPr="000A619F">
        <w:rPr>
          <w:szCs w:val="28"/>
        </w:rPr>
        <w:t>Pasūtītāja nosaukums un adrese;</w:t>
      </w:r>
    </w:p>
    <w:p w14:paraId="61C5901D" w14:textId="77777777" w:rsidR="00675793" w:rsidRPr="000A619F" w:rsidRDefault="00675793" w:rsidP="00675793">
      <w:pPr>
        <w:pStyle w:val="ListParagraph"/>
        <w:widowControl w:val="0"/>
        <w:numPr>
          <w:ilvl w:val="3"/>
          <w:numId w:val="4"/>
        </w:numPr>
        <w:tabs>
          <w:tab w:val="left" w:pos="851"/>
        </w:tabs>
        <w:overflowPunct w:val="0"/>
        <w:autoSpaceDE w:val="0"/>
        <w:autoSpaceDN w:val="0"/>
        <w:adjustRightInd w:val="0"/>
        <w:spacing w:after="120"/>
        <w:ind w:left="0" w:firstLine="0"/>
        <w:rPr>
          <w:szCs w:val="28"/>
        </w:rPr>
      </w:pPr>
      <w:r w:rsidRPr="000A619F">
        <w:rPr>
          <w:szCs w:val="28"/>
        </w:rPr>
        <w:t>pretendenta nosaukums</w:t>
      </w:r>
      <w:r w:rsidRPr="000A619F">
        <w:t>,</w:t>
      </w:r>
      <w:r w:rsidRPr="000A619F">
        <w:rPr>
          <w:szCs w:val="28"/>
        </w:rPr>
        <w:t xml:space="preserve"> reģistrācijas numurs, kontaktadrese un kontakttālrunis;</w:t>
      </w:r>
    </w:p>
    <w:p w14:paraId="73369A33" w14:textId="77777777" w:rsidR="00675793" w:rsidRPr="000A619F" w:rsidRDefault="00675793" w:rsidP="00675793">
      <w:pPr>
        <w:pStyle w:val="ListParagraph"/>
        <w:widowControl w:val="0"/>
        <w:numPr>
          <w:ilvl w:val="3"/>
          <w:numId w:val="4"/>
        </w:numPr>
        <w:tabs>
          <w:tab w:val="left" w:pos="851"/>
        </w:tabs>
        <w:overflowPunct w:val="0"/>
        <w:autoSpaceDE w:val="0"/>
        <w:autoSpaceDN w:val="0"/>
        <w:adjustRightInd w:val="0"/>
        <w:spacing w:after="120"/>
        <w:ind w:left="0" w:firstLine="0"/>
        <w:rPr>
          <w:szCs w:val="28"/>
        </w:rPr>
      </w:pPr>
      <w:r w:rsidRPr="000A619F">
        <w:rPr>
          <w:szCs w:val="28"/>
        </w:rPr>
        <w:t xml:space="preserve">atzīme: </w:t>
      </w:r>
    </w:p>
    <w:p w14:paraId="10C6856D" w14:textId="77777777" w:rsidR="00675793" w:rsidRPr="000A619F" w:rsidRDefault="00675793" w:rsidP="00675793">
      <w:pPr>
        <w:widowControl w:val="0"/>
        <w:tabs>
          <w:tab w:val="left" w:pos="1080"/>
        </w:tabs>
        <w:overflowPunct w:val="0"/>
        <w:autoSpaceDE w:val="0"/>
        <w:autoSpaceDN w:val="0"/>
        <w:adjustRightInd w:val="0"/>
        <w:spacing w:after="120"/>
        <w:ind w:left="567"/>
        <w:jc w:val="center"/>
        <w:rPr>
          <w:szCs w:val="28"/>
        </w:rPr>
      </w:pPr>
      <w:r w:rsidRPr="000A619F">
        <w:rPr>
          <w:szCs w:val="28"/>
        </w:rPr>
        <w:t>“Piedāvājums atklātam konkursam</w:t>
      </w:r>
    </w:p>
    <w:p w14:paraId="2AF9537B" w14:textId="77777777" w:rsidR="00675793" w:rsidRPr="000A619F" w:rsidRDefault="00675793" w:rsidP="00675793">
      <w:pPr>
        <w:widowControl w:val="0"/>
        <w:tabs>
          <w:tab w:val="left" w:pos="1080"/>
        </w:tabs>
        <w:overflowPunct w:val="0"/>
        <w:autoSpaceDE w:val="0"/>
        <w:autoSpaceDN w:val="0"/>
        <w:adjustRightInd w:val="0"/>
        <w:spacing w:after="120"/>
        <w:ind w:left="567"/>
        <w:jc w:val="center"/>
        <w:rPr>
          <w:bCs/>
        </w:rPr>
      </w:pPr>
      <w:r w:rsidRPr="000A619F">
        <w:rPr>
          <w:bCs/>
          <w:kern w:val="28"/>
          <w:lang w:eastAsia="lv-LV"/>
        </w:rPr>
        <w:t>„</w:t>
      </w:r>
      <w:r w:rsidRPr="002615F9">
        <w:t xml:space="preserve">Valsts kases kontiem piesaistīto </w:t>
      </w:r>
      <w:r>
        <w:t>maksājumu karšu</w:t>
      </w:r>
      <w:r w:rsidRPr="002615F9">
        <w:t xml:space="preserve"> apkalpošana</w:t>
      </w:r>
      <w:r w:rsidRPr="000A619F">
        <w:t>”</w:t>
      </w:r>
    </w:p>
    <w:p w14:paraId="3A0467F5" w14:textId="29E7B385" w:rsidR="00675793" w:rsidRPr="003E6219" w:rsidRDefault="00675793" w:rsidP="00675793">
      <w:pPr>
        <w:widowControl w:val="0"/>
        <w:tabs>
          <w:tab w:val="left" w:pos="1080"/>
        </w:tabs>
        <w:overflowPunct w:val="0"/>
        <w:autoSpaceDE w:val="0"/>
        <w:autoSpaceDN w:val="0"/>
        <w:adjustRightInd w:val="0"/>
        <w:spacing w:after="120"/>
        <w:ind w:left="567"/>
        <w:jc w:val="center"/>
      </w:pPr>
      <w:r w:rsidRPr="00D92B41">
        <w:rPr>
          <w:bCs/>
        </w:rPr>
        <w:t>Iepirkuma identifikācijas Nr. </w:t>
      </w:r>
      <w:r w:rsidR="005D07D9" w:rsidRPr="00D92B41">
        <w:rPr>
          <w:bCs/>
        </w:rPr>
        <w:t>VK/2017/03</w:t>
      </w:r>
    </w:p>
    <w:p w14:paraId="5614E66A" w14:textId="198CE2E3" w:rsidR="00675793" w:rsidRPr="000A619F" w:rsidRDefault="00675793" w:rsidP="00675793">
      <w:pPr>
        <w:widowControl w:val="0"/>
        <w:tabs>
          <w:tab w:val="left" w:pos="1080"/>
        </w:tabs>
        <w:overflowPunct w:val="0"/>
        <w:autoSpaceDE w:val="0"/>
        <w:autoSpaceDN w:val="0"/>
        <w:adjustRightInd w:val="0"/>
        <w:spacing w:after="120"/>
        <w:ind w:left="567"/>
        <w:jc w:val="center"/>
        <w:rPr>
          <w:szCs w:val="28"/>
        </w:rPr>
      </w:pPr>
      <w:r w:rsidRPr="00CA2C6E">
        <w:rPr>
          <w:i/>
          <w:sz w:val="20"/>
          <w:szCs w:val="20"/>
        </w:rPr>
        <w:t xml:space="preserve">Neatvērt līdz </w:t>
      </w:r>
      <w:r w:rsidR="00625D1F" w:rsidRPr="00CA2C6E">
        <w:rPr>
          <w:i/>
          <w:sz w:val="20"/>
        </w:rPr>
        <w:t>2017.</w:t>
      </w:r>
      <w:r w:rsidR="008F0F35" w:rsidRPr="00CA2C6E">
        <w:rPr>
          <w:i/>
          <w:sz w:val="20"/>
        </w:rPr>
        <w:t> </w:t>
      </w:r>
      <w:r w:rsidR="00D92B41" w:rsidRPr="00CA2C6E">
        <w:rPr>
          <w:i/>
          <w:sz w:val="20"/>
        </w:rPr>
        <w:t>gada 21. jūlijam plkst. 11</w:t>
      </w:r>
      <w:r w:rsidRPr="00CA2C6E">
        <w:rPr>
          <w:i/>
          <w:sz w:val="20"/>
        </w:rPr>
        <w:t xml:space="preserve">.00 </w:t>
      </w:r>
      <w:r w:rsidRPr="00CA2C6E">
        <w:t>”.</w:t>
      </w:r>
    </w:p>
    <w:p w14:paraId="55BA74BD" w14:textId="77777777" w:rsidR="00675793" w:rsidRPr="000A619F" w:rsidRDefault="00675793" w:rsidP="00675793">
      <w:pPr>
        <w:widowControl w:val="0"/>
        <w:numPr>
          <w:ilvl w:val="2"/>
          <w:numId w:val="4"/>
        </w:numPr>
        <w:overflowPunct w:val="0"/>
        <w:autoSpaceDE w:val="0"/>
        <w:autoSpaceDN w:val="0"/>
        <w:adjustRightInd w:val="0"/>
        <w:spacing w:before="120"/>
        <w:ind w:left="709" w:hanging="709"/>
        <w:jc w:val="both"/>
        <w:rPr>
          <w:szCs w:val="28"/>
        </w:rPr>
      </w:pPr>
      <w:r w:rsidRPr="000A619F">
        <w:rPr>
          <w:szCs w:val="28"/>
        </w:rPr>
        <w:t>Piedāvājums sastāv no:</w:t>
      </w:r>
    </w:p>
    <w:p w14:paraId="6D1D4CE6" w14:textId="77777777" w:rsidR="00675793" w:rsidRPr="000A619F" w:rsidRDefault="00675793" w:rsidP="00675793">
      <w:pPr>
        <w:pStyle w:val="ListParagraph"/>
        <w:widowControl w:val="0"/>
        <w:numPr>
          <w:ilvl w:val="3"/>
          <w:numId w:val="4"/>
        </w:numPr>
        <w:tabs>
          <w:tab w:val="left" w:pos="851"/>
        </w:tabs>
        <w:overflowPunct w:val="0"/>
        <w:autoSpaceDE w:val="0"/>
        <w:autoSpaceDN w:val="0"/>
        <w:adjustRightInd w:val="0"/>
        <w:ind w:left="0" w:firstLine="0"/>
      </w:pPr>
      <w:r w:rsidRPr="000A619F">
        <w:t>pretendenta atlases dokumentiem, ieskaitot pieteikumu dalībai konkursā</w:t>
      </w:r>
      <w:r>
        <w:t>;</w:t>
      </w:r>
    </w:p>
    <w:p w14:paraId="181C1662" w14:textId="77777777" w:rsidR="00675793" w:rsidRPr="000A619F" w:rsidRDefault="00675793" w:rsidP="00675793">
      <w:pPr>
        <w:pStyle w:val="ListParagraph"/>
        <w:widowControl w:val="0"/>
        <w:numPr>
          <w:ilvl w:val="3"/>
          <w:numId w:val="4"/>
        </w:numPr>
        <w:tabs>
          <w:tab w:val="left" w:pos="851"/>
        </w:tabs>
        <w:overflowPunct w:val="0"/>
        <w:autoSpaceDE w:val="0"/>
        <w:autoSpaceDN w:val="0"/>
        <w:adjustRightInd w:val="0"/>
        <w:spacing w:after="120"/>
        <w:ind w:left="0" w:firstLine="0"/>
      </w:pPr>
      <w:r w:rsidRPr="000A619F">
        <w:t>tehniskā piedāvājuma</w:t>
      </w:r>
      <w:r>
        <w:t>;</w:t>
      </w:r>
    </w:p>
    <w:p w14:paraId="089366A0" w14:textId="77777777" w:rsidR="00675793" w:rsidRPr="000A619F" w:rsidRDefault="00675793" w:rsidP="00675793">
      <w:pPr>
        <w:pStyle w:val="ListParagraph"/>
        <w:widowControl w:val="0"/>
        <w:numPr>
          <w:ilvl w:val="3"/>
          <w:numId w:val="4"/>
        </w:numPr>
        <w:tabs>
          <w:tab w:val="left" w:pos="851"/>
        </w:tabs>
        <w:overflowPunct w:val="0"/>
        <w:autoSpaceDE w:val="0"/>
        <w:autoSpaceDN w:val="0"/>
        <w:adjustRightInd w:val="0"/>
        <w:spacing w:after="120"/>
        <w:ind w:left="0" w:firstLine="0"/>
      </w:pPr>
      <w:r w:rsidRPr="000A619F">
        <w:t>finanšu piedāvājuma</w:t>
      </w:r>
      <w:r>
        <w:t>;</w:t>
      </w:r>
    </w:p>
    <w:p w14:paraId="19D4C45F" w14:textId="77777777" w:rsidR="00675793" w:rsidRPr="000A619F" w:rsidRDefault="00675793" w:rsidP="00675793">
      <w:pPr>
        <w:widowControl w:val="0"/>
        <w:numPr>
          <w:ilvl w:val="2"/>
          <w:numId w:val="4"/>
        </w:numPr>
        <w:overflowPunct w:val="0"/>
        <w:autoSpaceDE w:val="0"/>
        <w:autoSpaceDN w:val="0"/>
        <w:adjustRightInd w:val="0"/>
        <w:spacing w:after="120"/>
        <w:ind w:left="709" w:hanging="709"/>
        <w:jc w:val="both"/>
      </w:pPr>
      <w:bookmarkStart w:id="20" w:name="_Ref378325209"/>
      <w:r w:rsidRPr="000A619F">
        <w:t>Pretendents piedāvājumu iesniedz 2 (divos) eksemplāros:</w:t>
      </w:r>
      <w:bookmarkEnd w:id="20"/>
    </w:p>
    <w:p w14:paraId="127E257D" w14:textId="16C69CB2" w:rsidR="00675793" w:rsidRPr="000A619F" w:rsidRDefault="00675793" w:rsidP="00675793">
      <w:pPr>
        <w:pStyle w:val="ListParagraph"/>
        <w:widowControl w:val="0"/>
        <w:numPr>
          <w:ilvl w:val="3"/>
          <w:numId w:val="4"/>
        </w:numPr>
        <w:tabs>
          <w:tab w:val="left" w:pos="851"/>
        </w:tabs>
        <w:overflowPunct w:val="0"/>
        <w:autoSpaceDE w:val="0"/>
        <w:autoSpaceDN w:val="0"/>
        <w:adjustRightInd w:val="0"/>
        <w:spacing w:after="120"/>
        <w:ind w:left="851" w:hanging="851"/>
        <w:jc w:val="both"/>
      </w:pPr>
      <w:r w:rsidRPr="000A619F">
        <w:t xml:space="preserve">viens oriģināleksemplārs kā viens sējums ar uzrakstu „ORIĢINĀLS”. Piedāvājumam jābūt caurauklotam (cauršūtam), ar secīgi numurētām lapām un pievienotu satura rādītāju tā, lai pēc piedāvājuma atvēršanas tajā nevarētu tikt nomainītas lapas. Sējuma salīmējuma vietā jābūt atbilstošam apstiprinājumam, uz kā ir norādīts piedāvājuma sējumā ietverto dokumentu kopējo lappušu skaits un parakstījusies persona, kura ir caurauklojusi (cauršuvusi) attiecīgo piedāvājuma sējumu un ievietojusi Nolikuma </w:t>
      </w:r>
      <w:r w:rsidRPr="000A619F">
        <w:fldChar w:fldCharType="begin"/>
      </w:r>
      <w:r w:rsidRPr="000A619F">
        <w:instrText xml:space="preserve"> REF _Ref286665696 \r \h  \* MERGEFORMAT </w:instrText>
      </w:r>
      <w:r w:rsidRPr="000A619F">
        <w:fldChar w:fldCharType="separate"/>
      </w:r>
      <w:r w:rsidR="00C671A8">
        <w:t>1.5.1</w:t>
      </w:r>
      <w:r w:rsidRPr="000A619F">
        <w:fldChar w:fldCharType="end"/>
      </w:r>
      <w:r w:rsidRPr="000A619F">
        <w:t>. apakšpunktā norādītajā aploksnē vai cita veida necaurspīdīgā iepakojumā</w:t>
      </w:r>
      <w:r>
        <w:t>;</w:t>
      </w:r>
    </w:p>
    <w:p w14:paraId="0C70F000" w14:textId="77777777" w:rsidR="00675793" w:rsidRPr="000A619F" w:rsidRDefault="00675793" w:rsidP="00675793">
      <w:pPr>
        <w:pStyle w:val="ListParagraph"/>
        <w:widowControl w:val="0"/>
        <w:numPr>
          <w:ilvl w:val="3"/>
          <w:numId w:val="4"/>
        </w:numPr>
        <w:tabs>
          <w:tab w:val="left" w:pos="851"/>
        </w:tabs>
        <w:overflowPunct w:val="0"/>
        <w:autoSpaceDE w:val="0"/>
        <w:autoSpaceDN w:val="0"/>
        <w:adjustRightInd w:val="0"/>
        <w:spacing w:after="120"/>
        <w:ind w:left="851" w:hanging="851"/>
        <w:jc w:val="both"/>
      </w:pPr>
      <w:bookmarkStart w:id="21" w:name="_Ref472949759"/>
      <w:r w:rsidRPr="000A619F">
        <w:t>viena kopija elektroniskā formātā. Elektroniskā formātā (CD</w:t>
      </w:r>
      <w:r>
        <w:t>/DVD vai USB zibatmiņa</w:t>
      </w:r>
      <w:r w:rsidRPr="000A619F">
        <w:t>) sagatavots piedāvājums ierakstīts ar MS Office, Adobe Acrobat vai OpenOffice/LibreOffice nolasāmā formātā. Uz CD</w:t>
      </w:r>
      <w:r>
        <w:t>/DVD vai USB zibatmiņas</w:t>
      </w:r>
      <w:r w:rsidRPr="000A619F">
        <w:t xml:space="preserve"> jābūt uzrakstītam pretendenta nosaukumam un iepirkuma identifikācijas numuram.</w:t>
      </w:r>
      <w:bookmarkEnd w:id="21"/>
      <w:r w:rsidRPr="000A619F">
        <w:t xml:space="preserve"> </w:t>
      </w:r>
    </w:p>
    <w:p w14:paraId="63B3DD54" w14:textId="77777777" w:rsidR="00675793" w:rsidRPr="000A619F" w:rsidRDefault="00675793" w:rsidP="00675793">
      <w:pPr>
        <w:widowControl w:val="0"/>
        <w:numPr>
          <w:ilvl w:val="2"/>
          <w:numId w:val="4"/>
        </w:numPr>
        <w:overflowPunct w:val="0"/>
        <w:autoSpaceDE w:val="0"/>
        <w:autoSpaceDN w:val="0"/>
        <w:adjustRightInd w:val="0"/>
        <w:spacing w:after="120"/>
        <w:ind w:left="709" w:hanging="709"/>
        <w:jc w:val="both"/>
        <w:rPr>
          <w:szCs w:val="28"/>
        </w:rPr>
      </w:pPr>
      <w:r w:rsidRPr="000A619F">
        <w:rPr>
          <w:szCs w:val="28"/>
        </w:rPr>
        <w:t>Piedāvājumā iekļautie dokumenti ir skaidri salasāmi datorrakstā un bez labojumiem.</w:t>
      </w:r>
    </w:p>
    <w:p w14:paraId="063EDB9A" w14:textId="77777777" w:rsidR="00675793" w:rsidRPr="000A619F" w:rsidRDefault="00675793" w:rsidP="00675793">
      <w:pPr>
        <w:widowControl w:val="0"/>
        <w:numPr>
          <w:ilvl w:val="2"/>
          <w:numId w:val="4"/>
        </w:numPr>
        <w:overflowPunct w:val="0"/>
        <w:autoSpaceDE w:val="0"/>
        <w:autoSpaceDN w:val="0"/>
        <w:adjustRightInd w:val="0"/>
        <w:spacing w:after="120"/>
        <w:ind w:left="709" w:hanging="709"/>
        <w:jc w:val="both"/>
        <w:rPr>
          <w:szCs w:val="28"/>
        </w:rPr>
      </w:pPr>
      <w:r w:rsidRPr="000A619F">
        <w:rPr>
          <w:szCs w:val="28"/>
        </w:rPr>
        <w:t>Piedāvājumu sagatavo latviešu valodā. Ja pretendents iesniedz dokumentus svešvalodā, tiem pievieno apliecinātu tulkojumu latviešu valodā atbilstoši normatīvajos aktos noteiktajam. Pretrunu gadījumā starp tekstu svešvalodā un tulkojumu latviešu valodā par atbilstošu uzskata tulkojumu latviešu valodā.</w:t>
      </w:r>
    </w:p>
    <w:p w14:paraId="347B4EA1" w14:textId="0F6C093C" w:rsidR="00675793" w:rsidRPr="000A619F" w:rsidRDefault="00675793" w:rsidP="00675793">
      <w:pPr>
        <w:widowControl w:val="0"/>
        <w:numPr>
          <w:ilvl w:val="2"/>
          <w:numId w:val="4"/>
        </w:numPr>
        <w:overflowPunct w:val="0"/>
        <w:autoSpaceDE w:val="0"/>
        <w:autoSpaceDN w:val="0"/>
        <w:adjustRightInd w:val="0"/>
        <w:spacing w:after="120"/>
        <w:ind w:left="709" w:hanging="709"/>
        <w:jc w:val="both"/>
        <w:rPr>
          <w:szCs w:val="28"/>
        </w:rPr>
      </w:pPr>
      <w:r w:rsidRPr="000A619F">
        <w:rPr>
          <w:szCs w:val="28"/>
        </w:rPr>
        <w:t>Iesniedzamā dokumenta kopiju</w:t>
      </w:r>
      <w:r>
        <w:rPr>
          <w:szCs w:val="28"/>
        </w:rPr>
        <w:t xml:space="preserve">, izņemot </w:t>
      </w:r>
      <w:r>
        <w:rPr>
          <w:szCs w:val="28"/>
        </w:rPr>
        <w:fldChar w:fldCharType="begin"/>
      </w:r>
      <w:r>
        <w:rPr>
          <w:szCs w:val="28"/>
        </w:rPr>
        <w:instrText xml:space="preserve"> REF _Ref472949759 \r \h </w:instrText>
      </w:r>
      <w:r>
        <w:rPr>
          <w:szCs w:val="28"/>
        </w:rPr>
      </w:r>
      <w:r>
        <w:rPr>
          <w:szCs w:val="28"/>
        </w:rPr>
        <w:fldChar w:fldCharType="separate"/>
      </w:r>
      <w:r w:rsidR="00C671A8">
        <w:rPr>
          <w:szCs w:val="28"/>
        </w:rPr>
        <w:t>1.5.3.2</w:t>
      </w:r>
      <w:r>
        <w:rPr>
          <w:szCs w:val="28"/>
        </w:rPr>
        <w:fldChar w:fldCharType="end"/>
      </w:r>
      <w:r>
        <w:rPr>
          <w:szCs w:val="28"/>
        </w:rPr>
        <w:t>. apakšpunktā norādīto kopiju,</w:t>
      </w:r>
      <w:r w:rsidRPr="000A619F">
        <w:rPr>
          <w:szCs w:val="28"/>
        </w:rPr>
        <w:t xml:space="preserve"> apliecina atbilstoši Dokumentu juridiskā spēka likumam. Ja dokumenta kopija nav </w:t>
      </w:r>
      <w:r w:rsidRPr="000A619F">
        <w:rPr>
          <w:szCs w:val="28"/>
        </w:rPr>
        <w:lastRenderedPageBreak/>
        <w:t xml:space="preserve">apliecināta atbilstoši normatīvajos aktos noteiktajām prasībām un ir radušās šaubas par iesniegtās dokumentu kopijas autentiskumu, Pasūtītājs PIL </w:t>
      </w:r>
      <w:r w:rsidR="00402ACF">
        <w:rPr>
          <w:szCs w:val="28"/>
        </w:rPr>
        <w:t xml:space="preserve">41. panta </w:t>
      </w:r>
      <w:r w:rsidRPr="000A619F">
        <w:rPr>
          <w:szCs w:val="28"/>
        </w:rPr>
        <w:t>piektajā daļā noteiktajā kārtībā var pieprasīt pretendentam uzrādīt dokumenta oriģinālu vai iesniegt pareizi apliecinātu dokumenta kopiju.</w:t>
      </w:r>
      <w:bookmarkStart w:id="22" w:name="_Ref206830131"/>
      <w:r w:rsidRPr="000A619F">
        <w:rPr>
          <w:szCs w:val="28"/>
        </w:rPr>
        <w:t xml:space="preserve"> Ārvalstu pretendenti iesniedz attiecīgās valsts atbilstošas iestādes oficiāli izsniegto dokumentu apstiprinātas kopijas;</w:t>
      </w:r>
      <w:bookmarkEnd w:id="22"/>
      <w:r w:rsidRPr="000A619F">
        <w:rPr>
          <w:szCs w:val="28"/>
        </w:rPr>
        <w:t xml:space="preserve"> pretendents ir tiesīgs visu iesniegto dokumentu atvasinājumu un tulkojumu pareizību apliecināt ar vienu apliecinājumu, ja viss piedāvājums ir cauršūts (caurauklots).</w:t>
      </w:r>
    </w:p>
    <w:p w14:paraId="79844C5A" w14:textId="77777777" w:rsidR="00675793" w:rsidRPr="000A619F" w:rsidRDefault="00675793" w:rsidP="00675793">
      <w:pPr>
        <w:widowControl w:val="0"/>
        <w:numPr>
          <w:ilvl w:val="2"/>
          <w:numId w:val="4"/>
        </w:numPr>
        <w:overflowPunct w:val="0"/>
        <w:autoSpaceDE w:val="0"/>
        <w:autoSpaceDN w:val="0"/>
        <w:adjustRightInd w:val="0"/>
        <w:spacing w:after="120"/>
        <w:ind w:left="709" w:hanging="709"/>
        <w:jc w:val="both"/>
        <w:rPr>
          <w:szCs w:val="28"/>
        </w:rPr>
      </w:pPr>
      <w:bookmarkStart w:id="23" w:name="_Ref343720485"/>
      <w:r w:rsidRPr="000A619F">
        <w:rPr>
          <w:szCs w:val="28"/>
        </w:rPr>
        <w:t>Pretendents iesniedz parakstītu piedāvājumu. Piedāvājumu paraksta pretendenta likumiskais pārstāvis vai tā pilnvarotā persona. Ja piedāvājumu parakstījusi pretendenta pilnvarota persona, tad pretendenta atlases dokumentiem pievieno arī izsniegto pilnvaru.</w:t>
      </w:r>
      <w:bookmarkEnd w:id="23"/>
    </w:p>
    <w:p w14:paraId="63721F0A" w14:textId="77777777" w:rsidR="00675793" w:rsidRPr="000A619F" w:rsidRDefault="00675793" w:rsidP="00675793">
      <w:pPr>
        <w:widowControl w:val="0"/>
        <w:numPr>
          <w:ilvl w:val="2"/>
          <w:numId w:val="4"/>
        </w:numPr>
        <w:overflowPunct w:val="0"/>
        <w:autoSpaceDE w:val="0"/>
        <w:autoSpaceDN w:val="0"/>
        <w:adjustRightInd w:val="0"/>
        <w:spacing w:after="120"/>
        <w:ind w:left="709" w:hanging="709"/>
        <w:jc w:val="both"/>
        <w:rPr>
          <w:szCs w:val="28"/>
        </w:rPr>
      </w:pPr>
      <w:bookmarkStart w:id="24" w:name="_Ref343720500"/>
      <w:r w:rsidRPr="000A619F">
        <w:rPr>
          <w:szCs w:val="28"/>
        </w:rPr>
        <w:t>Ja piedāvājumu iesniedz piegādātāju apvienība, piedāvājumu paraksta visi apvienības dalībnieki vai apvienības dalībnieku pilnvarota persona. Ja piedāvājumu parakstījusi piegādātāju apvienības dalībnieku pilnvarota persona, tad pretendenta atlases dokumentiem pievieno arī izsniegtās pilnvaras.</w:t>
      </w:r>
      <w:bookmarkEnd w:id="24"/>
    </w:p>
    <w:p w14:paraId="2C1DB6B3" w14:textId="77777777" w:rsidR="00675793" w:rsidRPr="000A619F" w:rsidRDefault="00675793" w:rsidP="00675793">
      <w:pPr>
        <w:widowControl w:val="0"/>
        <w:numPr>
          <w:ilvl w:val="2"/>
          <w:numId w:val="4"/>
        </w:numPr>
        <w:overflowPunct w:val="0"/>
        <w:autoSpaceDE w:val="0"/>
        <w:autoSpaceDN w:val="0"/>
        <w:adjustRightInd w:val="0"/>
        <w:spacing w:after="120"/>
        <w:ind w:left="709" w:hanging="709"/>
        <w:jc w:val="both"/>
        <w:rPr>
          <w:szCs w:val="28"/>
        </w:rPr>
      </w:pPr>
      <w:r w:rsidRPr="000A619F">
        <w:rPr>
          <w:szCs w:val="28"/>
        </w:rPr>
        <w:t>Iesniedzot piedāvājumu, pretendents pilnībā akceptē visus Nolikumā ietvertos nosacījumus.</w:t>
      </w:r>
    </w:p>
    <w:p w14:paraId="0AF6B25E" w14:textId="2C857AA0" w:rsidR="00675793" w:rsidRPr="000A619F" w:rsidRDefault="00675793" w:rsidP="00675793">
      <w:pPr>
        <w:widowControl w:val="0"/>
        <w:numPr>
          <w:ilvl w:val="2"/>
          <w:numId w:val="4"/>
        </w:numPr>
        <w:overflowPunct w:val="0"/>
        <w:autoSpaceDE w:val="0"/>
        <w:autoSpaceDN w:val="0"/>
        <w:adjustRightInd w:val="0"/>
        <w:spacing w:after="120"/>
        <w:ind w:left="709" w:hanging="709"/>
        <w:jc w:val="both"/>
        <w:rPr>
          <w:szCs w:val="28"/>
        </w:rPr>
      </w:pPr>
      <w:r w:rsidRPr="000A619F">
        <w:rPr>
          <w:szCs w:val="28"/>
        </w:rPr>
        <w:t xml:space="preserve">Konkursam iesniegtie piedāvājumi ir Pasūtītāja īpašums, ko neatdod atpakaļ pretendentiem, izņemot Nolikuma </w:t>
      </w:r>
      <w:r w:rsidRPr="000A619F">
        <w:rPr>
          <w:szCs w:val="28"/>
        </w:rPr>
        <w:fldChar w:fldCharType="begin"/>
      </w:r>
      <w:r w:rsidRPr="000A619F">
        <w:rPr>
          <w:szCs w:val="28"/>
        </w:rPr>
        <w:instrText xml:space="preserve"> REF _Ref341183151 \r \h  \* MERGEFORMAT </w:instrText>
      </w:r>
      <w:r w:rsidRPr="000A619F">
        <w:rPr>
          <w:szCs w:val="28"/>
        </w:rPr>
      </w:r>
      <w:r w:rsidRPr="000A619F">
        <w:rPr>
          <w:szCs w:val="28"/>
        </w:rPr>
        <w:fldChar w:fldCharType="separate"/>
      </w:r>
      <w:r w:rsidR="00C671A8">
        <w:rPr>
          <w:szCs w:val="28"/>
        </w:rPr>
        <w:t>1.4.3</w:t>
      </w:r>
      <w:r w:rsidRPr="000A619F">
        <w:rPr>
          <w:szCs w:val="28"/>
        </w:rPr>
        <w:fldChar w:fldCharType="end"/>
      </w:r>
      <w:r w:rsidRPr="000A619F">
        <w:rPr>
          <w:szCs w:val="28"/>
        </w:rPr>
        <w:t xml:space="preserve">. un </w:t>
      </w:r>
      <w:r>
        <w:rPr>
          <w:szCs w:val="28"/>
        </w:rPr>
        <w:fldChar w:fldCharType="begin"/>
      </w:r>
      <w:r>
        <w:rPr>
          <w:szCs w:val="28"/>
        </w:rPr>
        <w:instrText xml:space="preserve"> REF _Ref408839523 \r \h </w:instrText>
      </w:r>
      <w:r>
        <w:rPr>
          <w:szCs w:val="28"/>
        </w:rPr>
      </w:r>
      <w:r>
        <w:rPr>
          <w:szCs w:val="28"/>
        </w:rPr>
        <w:fldChar w:fldCharType="separate"/>
      </w:r>
      <w:r w:rsidR="00C671A8">
        <w:rPr>
          <w:szCs w:val="28"/>
        </w:rPr>
        <w:t>1.5.12</w:t>
      </w:r>
      <w:r>
        <w:rPr>
          <w:szCs w:val="28"/>
        </w:rPr>
        <w:fldChar w:fldCharType="end"/>
      </w:r>
      <w:r w:rsidRPr="000A619F">
        <w:rPr>
          <w:szCs w:val="28"/>
        </w:rPr>
        <w:t xml:space="preserve">. apakšpunktā noteiktajos gadījumos, kā arī ievērojot </w:t>
      </w:r>
      <w:r w:rsidR="00354FC3" w:rsidRPr="00042804">
        <w:rPr>
          <w:kern w:val="28"/>
          <w:szCs w:val="28"/>
          <w:lang w:eastAsia="lv-LV"/>
        </w:rPr>
        <w:t>2017. </w:t>
      </w:r>
      <w:r w:rsidR="00354FC3" w:rsidRPr="00C059F7">
        <w:rPr>
          <w:kern w:val="28"/>
          <w:szCs w:val="28"/>
          <w:lang w:eastAsia="lv-LV"/>
        </w:rPr>
        <w:t>gada 28. februāra</w:t>
      </w:r>
      <w:r w:rsidR="00354FC3" w:rsidRPr="00042804">
        <w:rPr>
          <w:kern w:val="28"/>
          <w:szCs w:val="28"/>
          <w:lang w:eastAsia="lv-LV"/>
        </w:rPr>
        <w:t xml:space="preserve"> MK noteikumu Nr. 107 „</w:t>
      </w:r>
      <w:r w:rsidR="00354FC3" w:rsidRPr="00042804">
        <w:rPr>
          <w:bCs/>
          <w:kern w:val="28"/>
          <w:szCs w:val="28"/>
          <w:lang w:eastAsia="lv-LV"/>
        </w:rPr>
        <w:t>Iepirkuma procedūru un metu konkursu norises kārtība”</w:t>
      </w:r>
      <w:r w:rsidR="00354FC3" w:rsidRPr="00042804">
        <w:rPr>
          <w:b/>
          <w:bCs/>
          <w:kern w:val="28"/>
          <w:szCs w:val="28"/>
          <w:lang w:eastAsia="lv-LV"/>
        </w:rPr>
        <w:t xml:space="preserve"> </w:t>
      </w:r>
      <w:r w:rsidR="00354FC3">
        <w:rPr>
          <w:kern w:val="28"/>
          <w:szCs w:val="28"/>
          <w:lang w:eastAsia="lv-LV"/>
        </w:rPr>
        <w:t>otrās sadaļas 1</w:t>
      </w:r>
      <w:r w:rsidR="00D04A39">
        <w:rPr>
          <w:kern w:val="28"/>
          <w:szCs w:val="28"/>
          <w:lang w:eastAsia="lv-LV"/>
        </w:rPr>
        <w:t>4</w:t>
      </w:r>
      <w:r w:rsidR="00354FC3" w:rsidRPr="00042804">
        <w:rPr>
          <w:kern w:val="28"/>
          <w:szCs w:val="28"/>
          <w:lang w:eastAsia="lv-LV"/>
        </w:rPr>
        <w:t>.</w:t>
      </w:r>
      <w:r w:rsidR="00354FC3" w:rsidRPr="00042804">
        <w:t> </w:t>
      </w:r>
      <w:r w:rsidR="00354FC3" w:rsidRPr="003C7E84">
        <w:rPr>
          <w:kern w:val="28"/>
          <w:szCs w:val="28"/>
          <w:lang w:eastAsia="lv-LV"/>
        </w:rPr>
        <w:t>punktā</w:t>
      </w:r>
      <w:r w:rsidR="00354FC3" w:rsidRPr="00042804">
        <w:rPr>
          <w:kern w:val="28"/>
          <w:szCs w:val="28"/>
          <w:lang w:eastAsia="lv-LV"/>
        </w:rPr>
        <w:t xml:space="preserve"> noteikt</w:t>
      </w:r>
      <w:r w:rsidR="00354FC3">
        <w:rPr>
          <w:kern w:val="28"/>
          <w:szCs w:val="28"/>
          <w:lang w:eastAsia="lv-LV"/>
        </w:rPr>
        <w:t>o.</w:t>
      </w:r>
      <w:r w:rsidR="00354FC3" w:rsidRPr="00634FC9">
        <w:rPr>
          <w:szCs w:val="28"/>
          <w:highlight w:val="yellow"/>
        </w:rPr>
        <w:t xml:space="preserve"> </w:t>
      </w:r>
    </w:p>
    <w:p w14:paraId="3525829C" w14:textId="77777777" w:rsidR="00675793" w:rsidRPr="000A619F" w:rsidRDefault="00675793" w:rsidP="00675793">
      <w:pPr>
        <w:widowControl w:val="0"/>
        <w:numPr>
          <w:ilvl w:val="2"/>
          <w:numId w:val="4"/>
        </w:numPr>
        <w:overflowPunct w:val="0"/>
        <w:autoSpaceDE w:val="0"/>
        <w:autoSpaceDN w:val="0"/>
        <w:adjustRightInd w:val="0"/>
        <w:spacing w:after="120"/>
        <w:ind w:left="709" w:hanging="709"/>
        <w:jc w:val="both"/>
        <w:rPr>
          <w:szCs w:val="28"/>
        </w:rPr>
      </w:pPr>
      <w:r w:rsidRPr="000A619F">
        <w:rPr>
          <w:szCs w:val="28"/>
        </w:rPr>
        <w:t xml:space="preserve">Ja piedāvājums nav noformēts saskaņā ar Nolikuma </w:t>
      </w:r>
      <w:r w:rsidRPr="000A619F">
        <w:rPr>
          <w:szCs w:val="28"/>
        </w:rPr>
        <w:fldChar w:fldCharType="begin"/>
      </w:r>
      <w:r w:rsidRPr="000A619F">
        <w:rPr>
          <w:szCs w:val="28"/>
        </w:rPr>
        <w:instrText xml:space="preserve"> REF _Ref329780627 \r \h  \* MERGEFORMAT </w:instrText>
      </w:r>
      <w:r w:rsidRPr="000A619F">
        <w:rPr>
          <w:szCs w:val="28"/>
        </w:rPr>
      </w:r>
      <w:r w:rsidRPr="000A619F">
        <w:fldChar w:fldCharType="separate"/>
      </w:r>
      <w:r w:rsidR="00C671A8">
        <w:rPr>
          <w:szCs w:val="28"/>
        </w:rPr>
        <w:t>1.5</w:t>
      </w:r>
      <w:r w:rsidRPr="000A619F">
        <w:rPr>
          <w:szCs w:val="28"/>
        </w:rPr>
        <w:fldChar w:fldCharType="end"/>
      </w:r>
      <w:r w:rsidRPr="000A619F">
        <w:rPr>
          <w:szCs w:val="28"/>
        </w:rPr>
        <w:t>. apakšpunktā norādītajām prasībām, iepirkuma komisija lemj par piedāvājuma tālāku izskatīšanu.</w:t>
      </w:r>
    </w:p>
    <w:p w14:paraId="7B1078EE" w14:textId="77777777" w:rsidR="00675793" w:rsidRPr="000A619F" w:rsidRDefault="00675793" w:rsidP="00675793">
      <w:pPr>
        <w:widowControl w:val="0"/>
        <w:numPr>
          <w:ilvl w:val="2"/>
          <w:numId w:val="4"/>
        </w:numPr>
        <w:overflowPunct w:val="0"/>
        <w:autoSpaceDE w:val="0"/>
        <w:autoSpaceDN w:val="0"/>
        <w:adjustRightInd w:val="0"/>
        <w:spacing w:after="120"/>
        <w:ind w:left="709" w:hanging="709"/>
        <w:jc w:val="both"/>
        <w:rPr>
          <w:szCs w:val="28"/>
        </w:rPr>
      </w:pPr>
      <w:bookmarkStart w:id="25" w:name="_Ref408839523"/>
      <w:r w:rsidRPr="000A619F">
        <w:rPr>
          <w:szCs w:val="28"/>
        </w:rPr>
        <w:t>Pretendents var mainīt vai atsaukt savu piedāvājumu pirms piedāvājuma iesniegšanas termiņa beigām. Piedāvājuma grozījumi vai atsaukšana ir spēkā, ja Pasūtītājs tos ir saņēmis rakstveidā pirms piedāvājuma iesniegšanas termiņa beigām.</w:t>
      </w:r>
      <w:bookmarkEnd w:id="25"/>
    </w:p>
    <w:p w14:paraId="41FC2FA2" w14:textId="77777777" w:rsidR="00675793" w:rsidRDefault="00675793" w:rsidP="00675793">
      <w:pPr>
        <w:widowControl w:val="0"/>
        <w:numPr>
          <w:ilvl w:val="2"/>
          <w:numId w:val="4"/>
        </w:numPr>
        <w:overflowPunct w:val="0"/>
        <w:autoSpaceDE w:val="0"/>
        <w:autoSpaceDN w:val="0"/>
        <w:adjustRightInd w:val="0"/>
        <w:spacing w:after="120"/>
        <w:ind w:left="709" w:hanging="709"/>
        <w:jc w:val="both"/>
        <w:rPr>
          <w:szCs w:val="28"/>
        </w:rPr>
      </w:pPr>
      <w:r w:rsidRPr="000A619F">
        <w:rPr>
          <w:szCs w:val="28"/>
        </w:rPr>
        <w:t>Pēc piedāvājuma atvēršanas pretendents nevar savu piedāvājumu labot vai grozīt.</w:t>
      </w:r>
    </w:p>
    <w:p w14:paraId="0994FBCB" w14:textId="77777777" w:rsidR="00BE700E" w:rsidRPr="000A619F" w:rsidRDefault="00BE700E" w:rsidP="00BE700E">
      <w:pPr>
        <w:widowControl w:val="0"/>
        <w:overflowPunct w:val="0"/>
        <w:autoSpaceDE w:val="0"/>
        <w:autoSpaceDN w:val="0"/>
        <w:adjustRightInd w:val="0"/>
        <w:spacing w:after="120"/>
        <w:ind w:left="709"/>
        <w:jc w:val="both"/>
        <w:rPr>
          <w:szCs w:val="28"/>
        </w:rPr>
      </w:pPr>
    </w:p>
    <w:p w14:paraId="7E064D11" w14:textId="77777777" w:rsidR="00BE700E" w:rsidRPr="000A619F" w:rsidRDefault="00BE700E" w:rsidP="00BE700E">
      <w:pPr>
        <w:numPr>
          <w:ilvl w:val="1"/>
          <w:numId w:val="4"/>
        </w:numPr>
        <w:spacing w:after="120"/>
        <w:ind w:left="0" w:firstLine="0"/>
        <w:jc w:val="both"/>
        <w:rPr>
          <w:b/>
          <w:bCs/>
          <w:i/>
          <w:iCs/>
          <w:szCs w:val="28"/>
        </w:rPr>
      </w:pPr>
      <w:r w:rsidRPr="000A619F">
        <w:rPr>
          <w:b/>
          <w:bCs/>
          <w:i/>
          <w:iCs/>
          <w:szCs w:val="28"/>
        </w:rPr>
        <w:t>Cita informācija</w:t>
      </w:r>
    </w:p>
    <w:p w14:paraId="52C78A53" w14:textId="527EF20B" w:rsidR="00BE700E" w:rsidRPr="000A619F" w:rsidRDefault="00BE700E" w:rsidP="00BE700E">
      <w:pPr>
        <w:pStyle w:val="naisf"/>
        <w:widowControl w:val="0"/>
        <w:numPr>
          <w:ilvl w:val="2"/>
          <w:numId w:val="4"/>
        </w:numPr>
        <w:tabs>
          <w:tab w:val="left" w:pos="709"/>
        </w:tabs>
        <w:overflowPunct w:val="0"/>
        <w:autoSpaceDE w:val="0"/>
        <w:autoSpaceDN w:val="0"/>
        <w:adjustRightInd w:val="0"/>
        <w:spacing w:before="0" w:beforeAutospacing="0" w:after="120" w:afterAutospacing="0"/>
        <w:ind w:left="709" w:hanging="709"/>
        <w:rPr>
          <w:bCs/>
          <w:lang w:val="lv-LV"/>
        </w:rPr>
      </w:pPr>
      <w:r w:rsidRPr="000A619F">
        <w:rPr>
          <w:bCs/>
          <w:lang w:val="lv-LV"/>
        </w:rPr>
        <w:t xml:space="preserve">Pasūtītājs nodrošina brīvu un tiešu elektronisko </w:t>
      </w:r>
      <w:r w:rsidR="005D4EDE">
        <w:rPr>
          <w:bCs/>
          <w:lang w:val="lv-LV"/>
        </w:rPr>
        <w:t xml:space="preserve">piekļuvi </w:t>
      </w:r>
      <w:r w:rsidRPr="000A619F">
        <w:rPr>
          <w:bCs/>
          <w:lang w:val="lv-LV"/>
        </w:rPr>
        <w:t xml:space="preserve">atklāta konkursa dokumentiem, papildu nepieciešamajiem dokumentiem un aktuālajai informācijai Pasūtītāja tīmekļa mājaslapas </w:t>
      </w:r>
      <w:r w:rsidRPr="000A619F">
        <w:rPr>
          <w:color w:val="0000FF"/>
          <w:kern w:val="28"/>
          <w:u w:val="single"/>
          <w:lang w:val="lv-LV" w:eastAsia="lv-LV"/>
        </w:rPr>
        <w:t>www.kase.gov.lv</w:t>
      </w:r>
      <w:r w:rsidRPr="000A619F">
        <w:rPr>
          <w:kern w:val="28"/>
          <w:lang w:val="lv-LV" w:eastAsia="lv-LV"/>
        </w:rPr>
        <w:t xml:space="preserve"> </w:t>
      </w:r>
      <w:r w:rsidRPr="000A619F">
        <w:rPr>
          <w:bCs/>
          <w:lang w:val="lv-LV"/>
        </w:rPr>
        <w:t>sadaļā „Publiskie iepirkumi”.</w:t>
      </w:r>
    </w:p>
    <w:p w14:paraId="7BEDA81D" w14:textId="77777777" w:rsidR="00BE700E" w:rsidRPr="000A619F" w:rsidRDefault="00BE700E" w:rsidP="00BE700E">
      <w:pPr>
        <w:pStyle w:val="naisf"/>
        <w:widowControl w:val="0"/>
        <w:numPr>
          <w:ilvl w:val="2"/>
          <w:numId w:val="4"/>
        </w:numPr>
        <w:tabs>
          <w:tab w:val="left" w:pos="709"/>
        </w:tabs>
        <w:overflowPunct w:val="0"/>
        <w:autoSpaceDE w:val="0"/>
        <w:autoSpaceDN w:val="0"/>
        <w:adjustRightInd w:val="0"/>
        <w:spacing w:before="0" w:beforeAutospacing="0" w:after="120" w:afterAutospacing="0"/>
        <w:ind w:left="709" w:hanging="709"/>
        <w:rPr>
          <w:bCs/>
          <w:lang w:val="lv-LV"/>
        </w:rPr>
      </w:pPr>
      <w:r w:rsidRPr="000A619F">
        <w:rPr>
          <w:bCs/>
          <w:lang w:val="lv-LV"/>
        </w:rPr>
        <w:t>Pasūtītājs un ieinteresētais piegādātājs ar informāciju apmainās rakstveidā. Mutvārdos sniegtā informācija iepirkuma procedūras ietvaros nav saistoša.</w:t>
      </w:r>
    </w:p>
    <w:p w14:paraId="6757484F" w14:textId="77777777" w:rsidR="00BE700E" w:rsidRPr="000A619F" w:rsidRDefault="00BE700E" w:rsidP="00BE700E">
      <w:pPr>
        <w:pStyle w:val="naisf"/>
        <w:widowControl w:val="0"/>
        <w:numPr>
          <w:ilvl w:val="2"/>
          <w:numId w:val="4"/>
        </w:numPr>
        <w:tabs>
          <w:tab w:val="left" w:pos="709"/>
        </w:tabs>
        <w:overflowPunct w:val="0"/>
        <w:autoSpaceDE w:val="0"/>
        <w:autoSpaceDN w:val="0"/>
        <w:adjustRightInd w:val="0"/>
        <w:spacing w:before="0" w:beforeAutospacing="0" w:after="120" w:afterAutospacing="0"/>
        <w:ind w:left="709" w:hanging="709"/>
        <w:rPr>
          <w:bCs/>
          <w:lang w:val="lv-LV"/>
        </w:rPr>
      </w:pPr>
      <w:r w:rsidRPr="000A619F">
        <w:rPr>
          <w:bCs/>
          <w:lang w:val="lv-LV"/>
        </w:rPr>
        <w:t xml:space="preserve">Ieinteresētais piegādātājs ar konkursa Nolikumu var iepazīties arī uz vietas Nolikuma </w:t>
      </w:r>
      <w:r w:rsidRPr="000A619F">
        <w:rPr>
          <w:lang w:val="lv-LV"/>
        </w:rPr>
        <w:fldChar w:fldCharType="begin"/>
      </w:r>
      <w:r w:rsidRPr="000A619F">
        <w:rPr>
          <w:bCs/>
          <w:lang w:val="lv-LV"/>
        </w:rPr>
        <w:instrText xml:space="preserve"> REF _Ref343708528 \r \h  \* MERGEFORMAT </w:instrText>
      </w:r>
      <w:r w:rsidRPr="000A619F">
        <w:rPr>
          <w:lang w:val="lv-LV"/>
        </w:rPr>
      </w:r>
      <w:r w:rsidRPr="000A619F">
        <w:rPr>
          <w:lang w:val="lv-LV"/>
        </w:rPr>
        <w:fldChar w:fldCharType="separate"/>
      </w:r>
      <w:r w:rsidR="00C671A8">
        <w:rPr>
          <w:bCs/>
          <w:lang w:val="lv-LV"/>
        </w:rPr>
        <w:t>1.2.1</w:t>
      </w:r>
      <w:r w:rsidRPr="000A619F">
        <w:rPr>
          <w:lang w:val="lv-LV"/>
        </w:rPr>
        <w:fldChar w:fldCharType="end"/>
      </w:r>
      <w:r w:rsidRPr="000A619F">
        <w:rPr>
          <w:lang w:val="lv-LV"/>
        </w:rPr>
        <w:t>. </w:t>
      </w:r>
      <w:r w:rsidRPr="000A619F">
        <w:rPr>
          <w:bCs/>
          <w:lang w:val="lv-LV"/>
        </w:rPr>
        <w:t xml:space="preserve">apakšpunktā norādītajā adresē, sākot no iepirkuma procedūras izsludināšanas dienas, apmeklējumu piesakot Nolikuma </w:t>
      </w:r>
      <w:r w:rsidRPr="000A619F">
        <w:rPr>
          <w:lang w:val="lv-LV"/>
        </w:rPr>
        <w:fldChar w:fldCharType="begin"/>
      </w:r>
      <w:r w:rsidRPr="000A619F">
        <w:rPr>
          <w:bCs/>
          <w:lang w:val="lv-LV"/>
        </w:rPr>
        <w:instrText xml:space="preserve"> REF _Ref343682742 \r \h  \* MERGEFORMAT </w:instrText>
      </w:r>
      <w:r w:rsidRPr="000A619F">
        <w:rPr>
          <w:lang w:val="lv-LV"/>
        </w:rPr>
      </w:r>
      <w:r w:rsidRPr="000A619F">
        <w:rPr>
          <w:lang w:val="lv-LV"/>
        </w:rPr>
        <w:fldChar w:fldCharType="separate"/>
      </w:r>
      <w:r w:rsidR="00C671A8">
        <w:rPr>
          <w:bCs/>
          <w:lang w:val="lv-LV"/>
        </w:rPr>
        <w:t>1.4.5</w:t>
      </w:r>
      <w:r w:rsidRPr="000A619F">
        <w:rPr>
          <w:lang w:val="lv-LV"/>
        </w:rPr>
        <w:fldChar w:fldCharType="end"/>
      </w:r>
      <w:r w:rsidRPr="000A619F">
        <w:rPr>
          <w:bCs/>
          <w:lang w:val="lv-LV"/>
        </w:rPr>
        <w:t>. apakšpunktā noteiktajā kārtībā.</w:t>
      </w:r>
    </w:p>
    <w:p w14:paraId="1A7DEE92" w14:textId="40BCA77E" w:rsidR="00BE700E" w:rsidRPr="000A619F" w:rsidRDefault="00BE700E" w:rsidP="00BE700E">
      <w:pPr>
        <w:pStyle w:val="naisf"/>
        <w:widowControl w:val="0"/>
        <w:numPr>
          <w:ilvl w:val="2"/>
          <w:numId w:val="4"/>
        </w:numPr>
        <w:tabs>
          <w:tab w:val="left" w:pos="709"/>
        </w:tabs>
        <w:overflowPunct w:val="0"/>
        <w:autoSpaceDE w:val="0"/>
        <w:autoSpaceDN w:val="0"/>
        <w:adjustRightInd w:val="0"/>
        <w:spacing w:before="0" w:beforeAutospacing="0" w:after="120" w:afterAutospacing="0"/>
        <w:ind w:left="709" w:hanging="709"/>
        <w:rPr>
          <w:bCs/>
          <w:lang w:val="lv-LV"/>
        </w:rPr>
      </w:pPr>
      <w:r w:rsidRPr="000A619F">
        <w:rPr>
          <w:bCs/>
          <w:lang w:val="lv-LV"/>
        </w:rPr>
        <w:t>Ja ieinteresētais piegādātājs pieprasa izsniegt Nolikumu drukātā veidā, iepirkuma komis</w:t>
      </w:r>
      <w:r w:rsidR="009371A7">
        <w:rPr>
          <w:bCs/>
          <w:lang w:val="lv-LV"/>
        </w:rPr>
        <w:t>ija to izsniedz 3 (triju) darb</w:t>
      </w:r>
      <w:r w:rsidRPr="000A619F">
        <w:rPr>
          <w:bCs/>
          <w:lang w:val="lv-LV"/>
        </w:rPr>
        <w:t>dienu laikā pēc tam, kad saņemts dokumentu pieprasījums, ievērojot nosacījumu, ka pieprasījums iesniegts laikus pirms piedāvājumu iesniegšanas termiņa beigām.</w:t>
      </w:r>
    </w:p>
    <w:p w14:paraId="6C3611C8" w14:textId="267DDBEE" w:rsidR="00BE700E" w:rsidRPr="000A619F" w:rsidRDefault="00BE700E" w:rsidP="00BE700E">
      <w:pPr>
        <w:pStyle w:val="naisf"/>
        <w:widowControl w:val="0"/>
        <w:numPr>
          <w:ilvl w:val="2"/>
          <w:numId w:val="4"/>
        </w:numPr>
        <w:tabs>
          <w:tab w:val="left" w:pos="709"/>
        </w:tabs>
        <w:overflowPunct w:val="0"/>
        <w:autoSpaceDE w:val="0"/>
        <w:autoSpaceDN w:val="0"/>
        <w:adjustRightInd w:val="0"/>
        <w:spacing w:before="0" w:beforeAutospacing="0" w:after="120" w:afterAutospacing="0"/>
        <w:ind w:left="709" w:hanging="709"/>
        <w:rPr>
          <w:bCs/>
          <w:lang w:val="lv-LV"/>
        </w:rPr>
      </w:pPr>
      <w:r w:rsidRPr="000A619F">
        <w:rPr>
          <w:bCs/>
          <w:lang w:val="lv-LV"/>
        </w:rPr>
        <w:t>Ja ieinteresētais piegādātājs ir laikus pieprasījis papildu informāciju</w:t>
      </w:r>
      <w:r w:rsidR="00DB6102">
        <w:rPr>
          <w:bCs/>
          <w:lang w:val="lv-LV"/>
        </w:rPr>
        <w:t xml:space="preserve"> </w:t>
      </w:r>
      <w:r w:rsidR="00DB6102" w:rsidRPr="00DB6102">
        <w:rPr>
          <w:bCs/>
          <w:lang w:val="lv-LV"/>
        </w:rPr>
        <w:t xml:space="preserve">par </w:t>
      </w:r>
      <w:r w:rsidR="00403ABF">
        <w:rPr>
          <w:bCs/>
          <w:lang w:val="lv-LV"/>
        </w:rPr>
        <w:t>konkursa Nolikumā</w:t>
      </w:r>
      <w:r w:rsidR="00403ABF" w:rsidRPr="000A619F">
        <w:rPr>
          <w:bCs/>
          <w:lang w:val="lv-LV"/>
        </w:rPr>
        <w:t xml:space="preserve"> </w:t>
      </w:r>
      <w:r w:rsidR="00DB6102" w:rsidRPr="00DB6102">
        <w:rPr>
          <w:bCs/>
          <w:lang w:val="lv-LV"/>
        </w:rPr>
        <w:t xml:space="preserve">iekļautajām prasībām </w:t>
      </w:r>
      <w:r w:rsidRPr="000A619F">
        <w:rPr>
          <w:bCs/>
          <w:lang w:val="lv-LV"/>
        </w:rPr>
        <w:t xml:space="preserve">, iepirkumu komisija atbildi sniedz rakstveidā </w:t>
      </w:r>
      <w:r w:rsidRPr="000A619F">
        <w:rPr>
          <w:lang w:val="lv-LV"/>
        </w:rPr>
        <w:t xml:space="preserve">piecu (5) </w:t>
      </w:r>
      <w:r w:rsidR="00C466C6">
        <w:rPr>
          <w:lang w:val="lv-LV"/>
        </w:rPr>
        <w:t>darb</w:t>
      </w:r>
      <w:r w:rsidRPr="000A619F">
        <w:rPr>
          <w:bCs/>
          <w:lang w:val="lv-LV"/>
        </w:rPr>
        <w:t>dienu laikā, bet ne vēlāk kā sešas (6) dienas pirms piedāvājum</w:t>
      </w:r>
      <w:r w:rsidR="00C466C6">
        <w:rPr>
          <w:bCs/>
          <w:lang w:val="lv-LV"/>
        </w:rPr>
        <w:t>u</w:t>
      </w:r>
      <w:r w:rsidRPr="000A619F">
        <w:rPr>
          <w:bCs/>
          <w:lang w:val="lv-LV"/>
        </w:rPr>
        <w:t xml:space="preserve"> iesniegšanas termiņa beigām, ievietojot sniegto atbildi arī Pasūtītāja tīmekļa mājaslapas </w:t>
      </w:r>
      <w:hyperlink r:id="rId12" w:history="1">
        <w:r w:rsidRPr="000A619F">
          <w:rPr>
            <w:rStyle w:val="Hyperlink"/>
            <w:rFonts w:ascii="Times New Roman" w:hAnsi="Times New Roman"/>
            <w:bCs/>
            <w:sz w:val="24"/>
            <w:szCs w:val="24"/>
            <w:lang w:val="lv-LV"/>
          </w:rPr>
          <w:t>www.kase.gov.lv</w:t>
        </w:r>
      </w:hyperlink>
      <w:r w:rsidRPr="000A619F">
        <w:rPr>
          <w:bCs/>
          <w:lang w:val="lv-LV"/>
        </w:rPr>
        <w:t xml:space="preserve"> sadaļā „Publiskie iepirkumi”. Par jautājumu saņemšanas dienu uzskata dienu, kad Pasūtītājs ir saņēmis un reģistrējis rakstveida jautājumu (vēstule, faksa izdruka, elektroniskā pasta vēstule). Ārpus Pasūtītāja noteiktā darba laika (</w:t>
      </w:r>
      <w:hyperlink r:id="rId13" w:history="1">
        <w:r w:rsidRPr="000A619F">
          <w:rPr>
            <w:rStyle w:val="Hyperlink"/>
            <w:rFonts w:ascii="Times New Roman" w:hAnsi="Times New Roman"/>
            <w:bCs/>
            <w:color w:val="auto"/>
            <w:sz w:val="24"/>
            <w:szCs w:val="24"/>
            <w:u w:val="none"/>
            <w:lang w:val="lv-LV"/>
          </w:rPr>
          <w:t>pirmdiena</w:t>
        </w:r>
      </w:hyperlink>
      <w:r w:rsidRPr="000A619F">
        <w:rPr>
          <w:bCs/>
          <w:lang w:val="lv-LV"/>
        </w:rPr>
        <w:t xml:space="preserve"> – ceturtdiena 8:30 – 17:15, piektdiena 8:30-16:00) pa faksu un elektroniskajā pastā saņemtajiem jautājumiem par saņemšanas dienu uzskata nākamo darba dienu.</w:t>
      </w:r>
    </w:p>
    <w:p w14:paraId="71550F14" w14:textId="77777777" w:rsidR="00BE700E" w:rsidRPr="000A619F" w:rsidRDefault="00BE700E" w:rsidP="00BE700E">
      <w:pPr>
        <w:pStyle w:val="naisf"/>
        <w:widowControl w:val="0"/>
        <w:numPr>
          <w:ilvl w:val="2"/>
          <w:numId w:val="4"/>
        </w:numPr>
        <w:tabs>
          <w:tab w:val="left" w:pos="709"/>
        </w:tabs>
        <w:overflowPunct w:val="0"/>
        <w:autoSpaceDE w:val="0"/>
        <w:autoSpaceDN w:val="0"/>
        <w:adjustRightInd w:val="0"/>
        <w:spacing w:before="0" w:beforeAutospacing="0" w:after="120" w:afterAutospacing="0"/>
        <w:ind w:left="709" w:hanging="709"/>
        <w:rPr>
          <w:bCs/>
          <w:lang w:val="lv-LV"/>
        </w:rPr>
      </w:pPr>
      <w:r w:rsidRPr="000A619F">
        <w:rPr>
          <w:bCs/>
          <w:lang w:val="lv-LV"/>
        </w:rPr>
        <w:t xml:space="preserve">Elektroniskai sarakstei lieto e-pasta adresi </w:t>
      </w:r>
      <w:hyperlink r:id="rId14" w:history="1">
        <w:r w:rsidRPr="00B32335">
          <w:rPr>
            <w:rStyle w:val="Hyperlink"/>
            <w:rFonts w:ascii="Times New Roman" w:hAnsi="Times New Roman"/>
            <w:bCs/>
            <w:sz w:val="24"/>
            <w:szCs w:val="24"/>
            <w:lang w:val="lv-LV"/>
          </w:rPr>
          <w:t>kase@kase.gov.lv</w:t>
        </w:r>
      </w:hyperlink>
      <w:r>
        <w:rPr>
          <w:bCs/>
          <w:lang w:val="lv-LV"/>
        </w:rPr>
        <w:t xml:space="preserve"> </w:t>
      </w:r>
      <w:r w:rsidRPr="000A619F">
        <w:rPr>
          <w:bCs/>
          <w:lang w:val="lv-LV"/>
        </w:rPr>
        <w:t>.</w:t>
      </w:r>
    </w:p>
    <w:p w14:paraId="673061FB" w14:textId="7F8CFFEF" w:rsidR="00BE700E" w:rsidRPr="000A619F" w:rsidRDefault="00BE700E" w:rsidP="00BE700E">
      <w:pPr>
        <w:pStyle w:val="naisf"/>
        <w:widowControl w:val="0"/>
        <w:numPr>
          <w:ilvl w:val="2"/>
          <w:numId w:val="4"/>
        </w:numPr>
        <w:tabs>
          <w:tab w:val="left" w:pos="709"/>
        </w:tabs>
        <w:overflowPunct w:val="0"/>
        <w:autoSpaceDE w:val="0"/>
        <w:autoSpaceDN w:val="0"/>
        <w:adjustRightInd w:val="0"/>
        <w:spacing w:before="0" w:beforeAutospacing="0" w:after="120" w:afterAutospacing="0"/>
        <w:ind w:left="709" w:hanging="709"/>
        <w:rPr>
          <w:bCs/>
          <w:lang w:val="lv-LV"/>
        </w:rPr>
      </w:pPr>
      <w:r w:rsidRPr="000A619F">
        <w:rPr>
          <w:bCs/>
          <w:lang w:val="lv-LV"/>
        </w:rPr>
        <w:t xml:space="preserve">Iepirkuma komisija var izdarīt grozījumus Nolikumā, ja </w:t>
      </w:r>
      <w:r w:rsidR="00026791" w:rsidRPr="00026791">
        <w:rPr>
          <w:bCs/>
          <w:lang w:val="lv-LV"/>
        </w:rPr>
        <w:t>vien grozītie noteikumi nepieļauj atšķirīgu piedāvājumu iesniegšanu vai citu pretendentu dalību vai izvēli iepirkuma procedūrā</w:t>
      </w:r>
      <w:r w:rsidRPr="000A619F">
        <w:rPr>
          <w:bCs/>
          <w:lang w:val="lv-LV"/>
        </w:rPr>
        <w:t xml:space="preserve">, </w:t>
      </w:r>
      <w:r w:rsidR="0010532E">
        <w:rPr>
          <w:bCs/>
          <w:lang w:val="lv-LV"/>
        </w:rPr>
        <w:t xml:space="preserve">iesniedzot </w:t>
      </w:r>
      <w:r w:rsidR="0010532E" w:rsidRPr="0010532E">
        <w:rPr>
          <w:bCs/>
          <w:lang w:val="lv-LV"/>
        </w:rPr>
        <w:t xml:space="preserve">paziņojums par izmaiņām vai papildu informāciju </w:t>
      </w:r>
      <w:r w:rsidRPr="000A619F">
        <w:rPr>
          <w:bCs/>
          <w:lang w:val="lv-LV"/>
        </w:rPr>
        <w:t>Iepirkumu uzraudzības biroja</w:t>
      </w:r>
      <w:r w:rsidR="0010532E">
        <w:rPr>
          <w:bCs/>
          <w:lang w:val="lv-LV"/>
        </w:rPr>
        <w:t>m</w:t>
      </w:r>
      <w:r w:rsidRPr="000A619F">
        <w:rPr>
          <w:bCs/>
          <w:lang w:val="lv-LV"/>
        </w:rPr>
        <w:t xml:space="preserve"> (turpmāk – IUB)</w:t>
      </w:r>
      <w:r w:rsidR="0010532E">
        <w:rPr>
          <w:bCs/>
          <w:lang w:val="lv-LV"/>
        </w:rPr>
        <w:t xml:space="preserve"> publicēšanai</w:t>
      </w:r>
      <w:r w:rsidRPr="000A619F">
        <w:rPr>
          <w:bCs/>
          <w:lang w:val="lv-LV"/>
        </w:rPr>
        <w:t>.</w:t>
      </w:r>
    </w:p>
    <w:p w14:paraId="462BD3CB" w14:textId="0668CE92" w:rsidR="00BE700E" w:rsidRPr="000A619F" w:rsidRDefault="00BE700E" w:rsidP="00BE700E">
      <w:pPr>
        <w:pStyle w:val="naisf"/>
        <w:widowControl w:val="0"/>
        <w:numPr>
          <w:ilvl w:val="2"/>
          <w:numId w:val="4"/>
        </w:numPr>
        <w:tabs>
          <w:tab w:val="left" w:pos="709"/>
        </w:tabs>
        <w:overflowPunct w:val="0"/>
        <w:autoSpaceDE w:val="0"/>
        <w:autoSpaceDN w:val="0"/>
        <w:adjustRightInd w:val="0"/>
        <w:spacing w:before="0" w:beforeAutospacing="0" w:after="120" w:afterAutospacing="0"/>
        <w:ind w:left="709" w:hanging="709"/>
        <w:rPr>
          <w:bCs/>
          <w:lang w:val="lv-LV"/>
        </w:rPr>
      </w:pPr>
      <w:r w:rsidRPr="000A619F">
        <w:rPr>
          <w:bCs/>
          <w:lang w:val="lv-LV"/>
        </w:rPr>
        <w:t xml:space="preserve">Izdarot Nolikumā grozījumus, var tikt mainīti arī piedāvājuma iesniegšanas termiņi atbilstoši </w:t>
      </w:r>
      <w:r w:rsidR="00042804" w:rsidRPr="00042804">
        <w:rPr>
          <w:kern w:val="28"/>
          <w:szCs w:val="28"/>
          <w:lang w:eastAsia="lv-LV"/>
        </w:rPr>
        <w:t>2017. </w:t>
      </w:r>
      <w:r w:rsidR="00042804" w:rsidRPr="00C059F7">
        <w:rPr>
          <w:kern w:val="28"/>
          <w:szCs w:val="28"/>
          <w:lang w:val="lv-LV" w:eastAsia="lv-LV"/>
        </w:rPr>
        <w:t>gada 28. februāra</w:t>
      </w:r>
      <w:r w:rsidR="00042804" w:rsidRPr="00042804">
        <w:rPr>
          <w:kern w:val="28"/>
          <w:szCs w:val="28"/>
          <w:lang w:eastAsia="lv-LV"/>
        </w:rPr>
        <w:t xml:space="preserve"> MK noteikumu Nr. 107 „</w:t>
      </w:r>
      <w:r w:rsidR="00042804" w:rsidRPr="00042804">
        <w:rPr>
          <w:bCs/>
          <w:kern w:val="28"/>
          <w:szCs w:val="28"/>
          <w:lang w:eastAsia="lv-LV"/>
        </w:rPr>
        <w:t>Iepirkuma procedūru un metu konkursu norises kārtība”</w:t>
      </w:r>
      <w:r w:rsidR="00042804" w:rsidRPr="00042804">
        <w:rPr>
          <w:b/>
          <w:bCs/>
          <w:kern w:val="28"/>
          <w:szCs w:val="28"/>
          <w:lang w:eastAsia="lv-LV"/>
        </w:rPr>
        <w:t xml:space="preserve"> </w:t>
      </w:r>
      <w:r w:rsidR="00042804">
        <w:rPr>
          <w:kern w:val="28"/>
          <w:szCs w:val="28"/>
          <w:lang w:eastAsia="lv-LV"/>
        </w:rPr>
        <w:t>otrās sadaļas 1</w:t>
      </w:r>
      <w:r w:rsidR="00042804" w:rsidRPr="00042804">
        <w:rPr>
          <w:kern w:val="28"/>
          <w:szCs w:val="28"/>
          <w:lang w:eastAsia="lv-LV"/>
        </w:rPr>
        <w:t>0.</w:t>
      </w:r>
      <w:r w:rsidR="00042804" w:rsidRPr="00042804">
        <w:t> </w:t>
      </w:r>
      <w:r w:rsidR="00042804" w:rsidRPr="003C7E84">
        <w:rPr>
          <w:kern w:val="28"/>
          <w:szCs w:val="28"/>
          <w:lang w:val="lv-LV" w:eastAsia="lv-LV"/>
        </w:rPr>
        <w:t>punktā</w:t>
      </w:r>
      <w:r w:rsidR="00042804" w:rsidRPr="00042804">
        <w:rPr>
          <w:kern w:val="28"/>
          <w:szCs w:val="28"/>
          <w:lang w:eastAsia="lv-LV"/>
        </w:rPr>
        <w:t xml:space="preserve"> noteiktajam</w:t>
      </w:r>
      <w:r w:rsidR="00042804">
        <w:rPr>
          <w:kern w:val="28"/>
          <w:szCs w:val="28"/>
          <w:lang w:eastAsia="lv-LV"/>
        </w:rPr>
        <w:t xml:space="preserve">. </w:t>
      </w:r>
    </w:p>
    <w:p w14:paraId="1A68E505" w14:textId="77777777" w:rsidR="00BE700E" w:rsidRPr="000A619F" w:rsidRDefault="00BE700E" w:rsidP="00BE700E">
      <w:pPr>
        <w:pStyle w:val="naisf"/>
        <w:widowControl w:val="0"/>
        <w:numPr>
          <w:ilvl w:val="2"/>
          <w:numId w:val="4"/>
        </w:numPr>
        <w:tabs>
          <w:tab w:val="left" w:pos="709"/>
        </w:tabs>
        <w:overflowPunct w:val="0"/>
        <w:autoSpaceDE w:val="0"/>
        <w:autoSpaceDN w:val="0"/>
        <w:adjustRightInd w:val="0"/>
        <w:spacing w:before="0" w:beforeAutospacing="0" w:after="120" w:afterAutospacing="0"/>
        <w:ind w:left="709" w:hanging="709"/>
        <w:rPr>
          <w:bCs/>
          <w:lang w:val="lv-LV"/>
        </w:rPr>
      </w:pPr>
      <w:r w:rsidRPr="000A619F">
        <w:rPr>
          <w:bCs/>
          <w:lang w:val="lv-LV"/>
        </w:rPr>
        <w:t>Tā kā Pasūtītājs nodrošina brīvu un tiešu elektronisku pieeju iepirkuma procedūras dokumentiem, tas informāciju par grozījumiem ievieto savā tīmekļa mājaslapas</w:t>
      </w:r>
      <w:r w:rsidRPr="000A619F">
        <w:fldChar w:fldCharType="begin"/>
      </w:r>
      <w:r w:rsidRPr="000A619F">
        <w:rPr>
          <w:lang w:val="lv-LV"/>
        </w:rPr>
        <w:instrText xml:space="preserve"> "http://www.kase.gov.lv" </w:instrText>
      </w:r>
      <w:r w:rsidRPr="000A619F">
        <w:fldChar w:fldCharType="separate"/>
      </w:r>
      <w:r w:rsidRPr="000A619F">
        <w:rPr>
          <w:rStyle w:val="Hyperlink"/>
          <w:rFonts w:ascii="Times New Roman" w:hAnsi="Times New Roman"/>
          <w:sz w:val="24"/>
          <w:lang w:val="lv-LV"/>
        </w:rPr>
        <w:t>www.kase.gov.lv</w:t>
      </w:r>
      <w:r w:rsidRPr="000A619F">
        <w:rPr>
          <w:rStyle w:val="Hyperlink"/>
          <w:rFonts w:ascii="Times New Roman" w:hAnsi="Times New Roman"/>
          <w:sz w:val="24"/>
          <w:lang w:val="lv-LV"/>
        </w:rPr>
        <w:fldChar w:fldCharType="end"/>
      </w:r>
      <w:r w:rsidRPr="000A619F">
        <w:rPr>
          <w:lang w:val="lv-LV"/>
        </w:rPr>
        <w:t xml:space="preserve"> sadaļā „Publiskie iepirkumi”, kur</w:t>
      </w:r>
      <w:r w:rsidRPr="000A619F">
        <w:rPr>
          <w:bCs/>
          <w:lang w:val="lv-LV"/>
        </w:rPr>
        <w:t xml:space="preserve"> ir pieejami arī citi konkursa dokumenti.</w:t>
      </w:r>
    </w:p>
    <w:p w14:paraId="4526B53A" w14:textId="28343F9A" w:rsidR="00BE700E" w:rsidRPr="000A619F" w:rsidRDefault="00BE700E" w:rsidP="00BE700E">
      <w:pPr>
        <w:pStyle w:val="naisf"/>
        <w:widowControl w:val="0"/>
        <w:numPr>
          <w:ilvl w:val="2"/>
          <w:numId w:val="4"/>
        </w:numPr>
        <w:tabs>
          <w:tab w:val="left" w:pos="851"/>
        </w:tabs>
        <w:overflowPunct w:val="0"/>
        <w:autoSpaceDE w:val="0"/>
        <w:autoSpaceDN w:val="0"/>
        <w:adjustRightInd w:val="0"/>
        <w:spacing w:before="0" w:beforeAutospacing="0" w:after="120" w:afterAutospacing="0"/>
        <w:ind w:left="851" w:hanging="851"/>
        <w:rPr>
          <w:bCs/>
          <w:lang w:val="lv-LV"/>
        </w:rPr>
      </w:pPr>
      <w:r w:rsidRPr="000A619F">
        <w:rPr>
          <w:bCs/>
          <w:lang w:val="lv-LV"/>
        </w:rPr>
        <w:t xml:space="preserve">Informāciju par grozījumiem Nolikumā Pasūtītājs ievieto tīmekļa mājaslapas </w:t>
      </w:r>
      <w:hyperlink r:id="rId15" w:history="1">
        <w:r w:rsidRPr="00B32335">
          <w:rPr>
            <w:rStyle w:val="Hyperlink"/>
            <w:rFonts w:ascii="Times New Roman" w:hAnsi="Times New Roman"/>
            <w:sz w:val="24"/>
            <w:szCs w:val="24"/>
            <w:lang w:val="lv-LV"/>
          </w:rPr>
          <w:t>www.kase.gov.lv</w:t>
        </w:r>
      </w:hyperlink>
      <w:r>
        <w:rPr>
          <w:lang w:val="lv-LV"/>
        </w:rPr>
        <w:t xml:space="preserve"> </w:t>
      </w:r>
      <w:r w:rsidRPr="000A619F">
        <w:rPr>
          <w:bCs/>
          <w:lang w:val="lv-LV"/>
        </w:rPr>
        <w:t xml:space="preserve">sadaļā „Publiskie iepirkumi” ne vēlāk kā </w:t>
      </w:r>
      <w:r w:rsidR="006B5B9A">
        <w:rPr>
          <w:bCs/>
          <w:lang w:val="lv-LV"/>
        </w:rPr>
        <w:t xml:space="preserve">dienu pēc tam, kad </w:t>
      </w:r>
      <w:r w:rsidRPr="000A619F">
        <w:rPr>
          <w:bCs/>
          <w:lang w:val="lv-LV"/>
        </w:rPr>
        <w:t xml:space="preserve">paziņojums par </w:t>
      </w:r>
      <w:r w:rsidR="006B5B9A">
        <w:rPr>
          <w:bCs/>
          <w:lang w:val="lv-LV"/>
        </w:rPr>
        <w:t xml:space="preserve">izmaiņām vai papildu informāciju iesniegta IUB publicēšanai </w:t>
      </w:r>
      <w:r w:rsidRPr="000A619F">
        <w:rPr>
          <w:bCs/>
          <w:lang w:val="lv-LV"/>
        </w:rPr>
        <w:t>.</w:t>
      </w:r>
    </w:p>
    <w:bookmarkEnd w:id="9"/>
    <w:p w14:paraId="1FCFC4C8" w14:textId="2A0D8CC8" w:rsidR="0099543E" w:rsidRPr="000A619F" w:rsidRDefault="0099543E">
      <w:pPr>
        <w:jc w:val="both"/>
      </w:pPr>
    </w:p>
    <w:p w14:paraId="1FCFC4C9" w14:textId="77777777" w:rsidR="003433E1" w:rsidRPr="000A619F" w:rsidRDefault="003433E1" w:rsidP="00E239F1">
      <w:pPr>
        <w:pStyle w:val="ListParagraph"/>
        <w:keepNext/>
        <w:numPr>
          <w:ilvl w:val="0"/>
          <w:numId w:val="4"/>
        </w:numPr>
        <w:tabs>
          <w:tab w:val="left" w:pos="432"/>
        </w:tabs>
        <w:spacing w:before="120" w:after="120"/>
        <w:jc w:val="center"/>
        <w:rPr>
          <w:b/>
          <w:bCs/>
          <w:kern w:val="32"/>
          <w:sz w:val="28"/>
          <w:szCs w:val="28"/>
        </w:rPr>
      </w:pPr>
      <w:r w:rsidRPr="000A619F">
        <w:rPr>
          <w:b/>
          <w:bCs/>
          <w:kern w:val="32"/>
          <w:sz w:val="28"/>
          <w:szCs w:val="28"/>
        </w:rPr>
        <w:t>Iepirkuma priekšmeta apraksts</w:t>
      </w:r>
    </w:p>
    <w:p w14:paraId="1B5AB165" w14:textId="1C6E31DA" w:rsidR="00A0299F" w:rsidRPr="00A0299F" w:rsidRDefault="003433E1" w:rsidP="00A0299F">
      <w:pPr>
        <w:widowControl w:val="0"/>
        <w:numPr>
          <w:ilvl w:val="1"/>
          <w:numId w:val="4"/>
        </w:numPr>
        <w:overflowPunct w:val="0"/>
        <w:autoSpaceDE w:val="0"/>
        <w:autoSpaceDN w:val="0"/>
        <w:adjustRightInd w:val="0"/>
        <w:spacing w:before="120" w:after="120"/>
        <w:ind w:hanging="792"/>
        <w:jc w:val="both"/>
        <w:rPr>
          <w:szCs w:val="28"/>
        </w:rPr>
      </w:pPr>
      <w:r w:rsidRPr="000A619F">
        <w:rPr>
          <w:szCs w:val="28"/>
        </w:rPr>
        <w:t xml:space="preserve">Iepirkuma priekšmets </w:t>
      </w:r>
      <w:r w:rsidR="00C7713E" w:rsidRPr="000A619F">
        <w:rPr>
          <w:szCs w:val="28"/>
        </w:rPr>
        <w:t>ir</w:t>
      </w:r>
      <w:r w:rsidRPr="000A619F">
        <w:rPr>
          <w:szCs w:val="28"/>
        </w:rPr>
        <w:t xml:space="preserve"> </w:t>
      </w:r>
      <w:r w:rsidR="00A0299F" w:rsidRPr="00A0299F">
        <w:rPr>
          <w:szCs w:val="28"/>
        </w:rPr>
        <w:t xml:space="preserve">Valsts kases kontiem piesaistīto </w:t>
      </w:r>
      <w:r w:rsidR="00BE700E" w:rsidRPr="00BE700E">
        <w:rPr>
          <w:i/>
          <w:szCs w:val="28"/>
        </w:rPr>
        <w:t>VISA Business</w:t>
      </w:r>
      <w:r w:rsidR="00BE700E">
        <w:rPr>
          <w:szCs w:val="28"/>
        </w:rPr>
        <w:t xml:space="preserve"> vai </w:t>
      </w:r>
      <w:r w:rsidR="00BE700E" w:rsidRPr="00BE700E">
        <w:rPr>
          <w:i/>
          <w:szCs w:val="28"/>
        </w:rPr>
        <w:t>Mastercard Business</w:t>
      </w:r>
      <w:r w:rsidR="00BE700E">
        <w:rPr>
          <w:szCs w:val="28"/>
        </w:rPr>
        <w:t xml:space="preserve"> </w:t>
      </w:r>
      <w:r w:rsidR="009C10D6">
        <w:t>maksājumu karšu</w:t>
      </w:r>
      <w:r w:rsidR="005607C5" w:rsidRPr="005607C5">
        <w:rPr>
          <w:i/>
          <w:iCs/>
        </w:rPr>
        <w:t xml:space="preserve"> </w:t>
      </w:r>
      <w:r w:rsidR="005607C5">
        <w:rPr>
          <w:i/>
          <w:iCs/>
        </w:rPr>
        <w:t xml:space="preserve">(debetkartes </w:t>
      </w:r>
      <w:r w:rsidR="00BE700E">
        <w:rPr>
          <w:i/>
          <w:iCs/>
        </w:rPr>
        <w:t>un</w:t>
      </w:r>
      <w:r w:rsidR="005607C5">
        <w:rPr>
          <w:i/>
          <w:iCs/>
        </w:rPr>
        <w:t xml:space="preserve"> kredītkartes)</w:t>
      </w:r>
      <w:r w:rsidR="009C10D6" w:rsidRPr="00A0299F" w:rsidDel="009C10D6">
        <w:rPr>
          <w:szCs w:val="28"/>
        </w:rPr>
        <w:t xml:space="preserve"> </w:t>
      </w:r>
      <w:r w:rsidR="00A0299F" w:rsidRPr="00A0299F">
        <w:rPr>
          <w:szCs w:val="28"/>
        </w:rPr>
        <w:t>izsniegšana un</w:t>
      </w:r>
      <w:r w:rsidR="005B141F">
        <w:rPr>
          <w:szCs w:val="28"/>
        </w:rPr>
        <w:t xml:space="preserve"> apkalpošana, kā arī citi šajā N</w:t>
      </w:r>
      <w:r w:rsidR="00A0299F" w:rsidRPr="00A0299F">
        <w:rPr>
          <w:szCs w:val="28"/>
        </w:rPr>
        <w:t>olikumā noteiktie pakalpojumi atbilstoši Tehniskajai specifikācijai (Nolikuma 1.pielikums)</w:t>
      </w:r>
    </w:p>
    <w:p w14:paraId="1FCFC4CB" w14:textId="3B3BF42B" w:rsidR="00E73116" w:rsidRPr="000A619F" w:rsidRDefault="003433E1" w:rsidP="00D04C41">
      <w:pPr>
        <w:widowControl w:val="0"/>
        <w:overflowPunct w:val="0"/>
        <w:autoSpaceDE w:val="0"/>
        <w:autoSpaceDN w:val="0"/>
        <w:adjustRightInd w:val="0"/>
        <w:spacing w:before="120" w:after="120"/>
        <w:ind w:left="709"/>
        <w:jc w:val="both"/>
        <w:rPr>
          <w:szCs w:val="28"/>
        </w:rPr>
      </w:pPr>
      <w:r w:rsidRPr="000A619F">
        <w:rPr>
          <w:szCs w:val="28"/>
        </w:rPr>
        <w:t>CPV kods:</w:t>
      </w:r>
      <w:r w:rsidR="00E73116" w:rsidRPr="000A619F">
        <w:rPr>
          <w:szCs w:val="28"/>
        </w:rPr>
        <w:t xml:space="preserve"> </w:t>
      </w:r>
      <w:r w:rsidR="00A0299F" w:rsidRPr="00A0299F">
        <w:t>66110000-4</w:t>
      </w:r>
      <w:r w:rsidR="00A0299F">
        <w:t xml:space="preserve"> </w:t>
      </w:r>
      <w:r w:rsidR="008349BD" w:rsidRPr="000A619F">
        <w:rPr>
          <w:szCs w:val="28"/>
        </w:rPr>
        <w:t>„</w:t>
      </w:r>
      <w:r w:rsidR="00A0299F" w:rsidRPr="00A0299F">
        <w:t>Banku pakalpojumi</w:t>
      </w:r>
      <w:r w:rsidR="004504B4" w:rsidRPr="000A619F">
        <w:rPr>
          <w:szCs w:val="28"/>
        </w:rPr>
        <w:t>”.</w:t>
      </w:r>
    </w:p>
    <w:p w14:paraId="7184D2A7" w14:textId="1D934F09" w:rsidR="00647795" w:rsidRDefault="00A0299F" w:rsidP="00A0299F">
      <w:pPr>
        <w:widowControl w:val="0"/>
        <w:numPr>
          <w:ilvl w:val="1"/>
          <w:numId w:val="4"/>
        </w:numPr>
        <w:overflowPunct w:val="0"/>
        <w:autoSpaceDE w:val="0"/>
        <w:autoSpaceDN w:val="0"/>
        <w:adjustRightInd w:val="0"/>
        <w:spacing w:before="120" w:after="120"/>
        <w:ind w:left="709" w:hanging="709"/>
        <w:jc w:val="both"/>
      </w:pPr>
      <w:r>
        <w:t xml:space="preserve">Paredzamais apjoms ir </w:t>
      </w:r>
      <w:r w:rsidR="00647795">
        <w:t>8</w:t>
      </w:r>
      <w:r>
        <w:t>00</w:t>
      </w:r>
      <w:r w:rsidR="00325928">
        <w:t xml:space="preserve"> – </w:t>
      </w:r>
      <w:r>
        <w:t>1</w:t>
      </w:r>
      <w:r w:rsidR="009C10D6">
        <w:t>2</w:t>
      </w:r>
      <w:r>
        <w:t xml:space="preserve">00 </w:t>
      </w:r>
      <w:r w:rsidR="009C10D6">
        <w:t>maksājumu kartes</w:t>
      </w:r>
      <w:r w:rsidR="00B459B8">
        <w:t xml:space="preserve"> (vismaz 90% no tām ir debetkartes)</w:t>
      </w:r>
      <w:r>
        <w:t>, kas piesaistītas pie 500</w:t>
      </w:r>
      <w:r w:rsidR="00325928">
        <w:t xml:space="preserve"> – </w:t>
      </w:r>
      <w:r>
        <w:t xml:space="preserve">1000 norēķinu kontiem Grupas konta ietvaros. Paredzamais </w:t>
      </w:r>
      <w:r w:rsidR="00647795">
        <w:t xml:space="preserve">vidējais </w:t>
      </w:r>
      <w:r>
        <w:t xml:space="preserve">veikto </w:t>
      </w:r>
      <w:r w:rsidRPr="0085578F">
        <w:t xml:space="preserve">darījumu apjoms </w:t>
      </w:r>
      <w:r w:rsidR="00647795">
        <w:t>gadā:</w:t>
      </w:r>
    </w:p>
    <w:p w14:paraId="5DF07D35" w14:textId="0A8E415E" w:rsidR="00647795" w:rsidRDefault="00647795" w:rsidP="00325928">
      <w:pPr>
        <w:widowControl w:val="0"/>
        <w:numPr>
          <w:ilvl w:val="2"/>
          <w:numId w:val="4"/>
        </w:numPr>
        <w:overflowPunct w:val="0"/>
        <w:autoSpaceDE w:val="0"/>
        <w:autoSpaceDN w:val="0"/>
        <w:adjustRightInd w:val="0"/>
        <w:spacing w:before="120" w:after="120"/>
        <w:jc w:val="both"/>
      </w:pPr>
      <w:r>
        <w:t>pirkumi Latvijas Republikas teritorijā</w:t>
      </w:r>
      <w:r w:rsidRPr="0085578F">
        <w:t xml:space="preserve"> </w:t>
      </w:r>
      <w:r w:rsidR="00A0299F" w:rsidRPr="0085578F">
        <w:t xml:space="preserve">– </w:t>
      </w:r>
      <w:r>
        <w:t>17</w:t>
      </w:r>
      <w:r w:rsidR="004D44F0">
        <w:t>0</w:t>
      </w:r>
      <w:r>
        <w:t xml:space="preserve"> 000 EUR (viens simts septiņdesimt tūkstoši </w:t>
      </w:r>
      <w:r w:rsidRPr="00325928">
        <w:rPr>
          <w:i/>
        </w:rPr>
        <w:t>euro</w:t>
      </w:r>
      <w:r>
        <w:t>);</w:t>
      </w:r>
    </w:p>
    <w:p w14:paraId="63BE8EB8" w14:textId="6729B4D1" w:rsidR="00647795" w:rsidRDefault="00647795" w:rsidP="00647795">
      <w:pPr>
        <w:widowControl w:val="0"/>
        <w:numPr>
          <w:ilvl w:val="2"/>
          <w:numId w:val="4"/>
        </w:numPr>
        <w:overflowPunct w:val="0"/>
        <w:autoSpaceDE w:val="0"/>
        <w:autoSpaceDN w:val="0"/>
        <w:adjustRightInd w:val="0"/>
        <w:spacing w:before="120" w:after="120"/>
        <w:jc w:val="both"/>
      </w:pPr>
      <w:r>
        <w:t>pirkumi ES/EEZ (izņemot Latvijas Republiku) – 58</w:t>
      </w:r>
      <w:r w:rsidR="004D44F0">
        <w:t>0</w:t>
      </w:r>
      <w:r>
        <w:t xml:space="preserve"> 000 EUR (pieci simti astoņdesmit tūkstoši </w:t>
      </w:r>
      <w:r w:rsidRPr="00CE2D4D">
        <w:rPr>
          <w:i/>
        </w:rPr>
        <w:t>euro</w:t>
      </w:r>
      <w:r>
        <w:t>);</w:t>
      </w:r>
    </w:p>
    <w:p w14:paraId="73D18598" w14:textId="47ADB5A9" w:rsidR="00647795" w:rsidRDefault="00647795" w:rsidP="00647795">
      <w:pPr>
        <w:widowControl w:val="0"/>
        <w:numPr>
          <w:ilvl w:val="2"/>
          <w:numId w:val="4"/>
        </w:numPr>
        <w:overflowPunct w:val="0"/>
        <w:autoSpaceDE w:val="0"/>
        <w:autoSpaceDN w:val="0"/>
        <w:adjustRightInd w:val="0"/>
        <w:spacing w:before="120" w:after="120"/>
        <w:jc w:val="both"/>
      </w:pPr>
      <w:r>
        <w:t>pirkumi ārpus ES/EEZ – 1</w:t>
      </w:r>
      <w:r w:rsidR="004D44F0">
        <w:t>80</w:t>
      </w:r>
      <w:r>
        <w:t xml:space="preserve"> 000 EUR (viens simts </w:t>
      </w:r>
      <w:r w:rsidR="004D44F0">
        <w:t>astoņdesmit</w:t>
      </w:r>
      <w:r>
        <w:t xml:space="preserve"> tūkstoši </w:t>
      </w:r>
      <w:r w:rsidRPr="00CE2D4D">
        <w:rPr>
          <w:i/>
        </w:rPr>
        <w:t>euro</w:t>
      </w:r>
      <w:r>
        <w:t>);</w:t>
      </w:r>
    </w:p>
    <w:p w14:paraId="1120D9F9" w14:textId="7493CCE8" w:rsidR="00647795" w:rsidRDefault="00647795" w:rsidP="00647795">
      <w:pPr>
        <w:widowControl w:val="0"/>
        <w:numPr>
          <w:ilvl w:val="2"/>
          <w:numId w:val="4"/>
        </w:numPr>
        <w:overflowPunct w:val="0"/>
        <w:autoSpaceDE w:val="0"/>
        <w:autoSpaceDN w:val="0"/>
        <w:adjustRightInd w:val="0"/>
        <w:spacing w:before="120" w:after="120"/>
        <w:jc w:val="both"/>
      </w:pPr>
      <w:r>
        <w:t>skaidras naudas izņemšana Latvijas Republikas teritorijā – 6</w:t>
      </w:r>
      <w:r w:rsidR="004D44F0">
        <w:t>50</w:t>
      </w:r>
      <w:r>
        <w:t xml:space="preserve"> 000 EUR (seši simti </w:t>
      </w:r>
      <w:r w:rsidR="004D44F0">
        <w:t>piecdesmit</w:t>
      </w:r>
      <w:r>
        <w:t xml:space="preserve"> tūkstoši </w:t>
      </w:r>
      <w:r w:rsidRPr="00CE2D4D">
        <w:rPr>
          <w:i/>
        </w:rPr>
        <w:t>euro</w:t>
      </w:r>
      <w:r>
        <w:t>);</w:t>
      </w:r>
    </w:p>
    <w:p w14:paraId="06E3C067" w14:textId="114E9075" w:rsidR="00647795" w:rsidRDefault="00647795" w:rsidP="004F11EC">
      <w:pPr>
        <w:widowControl w:val="0"/>
        <w:numPr>
          <w:ilvl w:val="2"/>
          <w:numId w:val="4"/>
        </w:numPr>
        <w:overflowPunct w:val="0"/>
        <w:autoSpaceDE w:val="0"/>
        <w:autoSpaceDN w:val="0"/>
        <w:adjustRightInd w:val="0"/>
        <w:spacing w:before="120" w:after="120"/>
        <w:jc w:val="both"/>
      </w:pPr>
      <w:r>
        <w:t>skaidras naudas izņemšana ārpus</w:t>
      </w:r>
      <w:r w:rsidRPr="00647795">
        <w:t xml:space="preserve"> </w:t>
      </w:r>
      <w:r>
        <w:t xml:space="preserve">Latvijas Republikas teritorijas – </w:t>
      </w:r>
      <w:r w:rsidR="004D44F0">
        <w:t>100</w:t>
      </w:r>
      <w:r>
        <w:t> 000 (</w:t>
      </w:r>
      <w:r w:rsidR="004D44F0">
        <w:t>viens simts</w:t>
      </w:r>
      <w:r>
        <w:t xml:space="preserve"> tūkstoši  </w:t>
      </w:r>
      <w:r w:rsidRPr="00CE2D4D">
        <w:rPr>
          <w:i/>
        </w:rPr>
        <w:t>euro</w:t>
      </w:r>
      <w:r w:rsidR="004F11EC">
        <w:t>);</w:t>
      </w:r>
    </w:p>
    <w:p w14:paraId="5B65A3DC" w14:textId="79FB9465" w:rsidR="004F11EC" w:rsidRDefault="004F11EC" w:rsidP="004F11EC">
      <w:pPr>
        <w:widowControl w:val="0"/>
        <w:numPr>
          <w:ilvl w:val="2"/>
          <w:numId w:val="4"/>
        </w:numPr>
        <w:overflowPunct w:val="0"/>
        <w:autoSpaceDE w:val="0"/>
        <w:autoSpaceDN w:val="0"/>
        <w:adjustRightInd w:val="0"/>
        <w:spacing w:before="120" w:after="120"/>
        <w:jc w:val="both"/>
      </w:pPr>
      <w:r>
        <w:t xml:space="preserve">maksājumi no norēķinu kontiem bankā uz kontiem Valsts kasē – ~ 200 (divi simti) maksājuma rīkojumi. </w:t>
      </w:r>
    </w:p>
    <w:p w14:paraId="1FCFC4CD" w14:textId="5BB61505" w:rsidR="00E73116" w:rsidRPr="000A619F" w:rsidRDefault="00327FB5" w:rsidP="00A0299F">
      <w:pPr>
        <w:widowControl w:val="0"/>
        <w:numPr>
          <w:ilvl w:val="1"/>
          <w:numId w:val="4"/>
        </w:numPr>
        <w:overflowPunct w:val="0"/>
        <w:autoSpaceDE w:val="0"/>
        <w:autoSpaceDN w:val="0"/>
        <w:adjustRightInd w:val="0"/>
        <w:spacing w:before="120" w:after="120"/>
        <w:ind w:left="709" w:hanging="709"/>
        <w:jc w:val="both"/>
      </w:pPr>
      <w:r w:rsidRPr="000A619F">
        <w:t>Iepirkuma līgum</w:t>
      </w:r>
      <w:r w:rsidR="00916EC3" w:rsidRPr="000A619F">
        <w:t>u</w:t>
      </w:r>
      <w:r w:rsidRPr="000A619F">
        <w:t xml:space="preserve"> slē</w:t>
      </w:r>
      <w:r w:rsidR="00916EC3" w:rsidRPr="000A619F">
        <w:t>dz</w:t>
      </w:r>
      <w:r w:rsidRPr="000A619F">
        <w:t xml:space="preserve"> uz 5 (pieciem) gadiem. </w:t>
      </w:r>
      <w:r w:rsidR="00A0299F" w:rsidRPr="00A0299F">
        <w:t>Līguma izpildes vieta ir visa Latvijas Republikas teritorija.</w:t>
      </w:r>
      <w:r w:rsidR="00A0299F">
        <w:t xml:space="preserve"> </w:t>
      </w:r>
    </w:p>
    <w:p w14:paraId="1FCFC4CE" w14:textId="77777777" w:rsidR="00E73116" w:rsidRPr="000A619F" w:rsidRDefault="002D7C07" w:rsidP="00E239F1">
      <w:pPr>
        <w:widowControl w:val="0"/>
        <w:numPr>
          <w:ilvl w:val="1"/>
          <w:numId w:val="4"/>
        </w:numPr>
        <w:overflowPunct w:val="0"/>
        <w:autoSpaceDE w:val="0"/>
        <w:autoSpaceDN w:val="0"/>
        <w:adjustRightInd w:val="0"/>
        <w:spacing w:after="120"/>
        <w:ind w:left="709" w:hanging="709"/>
        <w:jc w:val="both"/>
      </w:pPr>
      <w:r w:rsidRPr="000A619F">
        <w:rPr>
          <w:rFonts w:eastAsiaTheme="minorHAnsi"/>
        </w:rPr>
        <w:t>P</w:t>
      </w:r>
      <w:r w:rsidRPr="000A619F">
        <w:rPr>
          <w:rFonts w:ascii="TimesNewRomanPSMT" w:eastAsiaTheme="minorHAnsi" w:hAnsi="TimesNewRomanPSMT" w:cs="TimesNewRomanPSMT"/>
        </w:rPr>
        <w:t xml:space="preserve">retendents vai personu apvienības dalībnieks nav tiesīgs iesniegt vairāk nekā vienu </w:t>
      </w:r>
      <w:r w:rsidRPr="000A619F">
        <w:rPr>
          <w:rFonts w:eastAsiaTheme="minorHAnsi"/>
        </w:rPr>
        <w:t>p</w:t>
      </w:r>
      <w:r w:rsidRPr="000A619F">
        <w:rPr>
          <w:rFonts w:ascii="TimesNewRomanPSMT" w:eastAsiaTheme="minorHAnsi" w:hAnsi="TimesNewRomanPSMT" w:cs="TimesNewRomanPSMT"/>
        </w:rPr>
        <w:t>iedāvājuma variantu.</w:t>
      </w:r>
    </w:p>
    <w:p w14:paraId="1FCFC4CF" w14:textId="77777777" w:rsidR="005A389D" w:rsidRPr="000A619F" w:rsidRDefault="005A389D" w:rsidP="005A389D">
      <w:pPr>
        <w:widowControl w:val="0"/>
        <w:overflowPunct w:val="0"/>
        <w:autoSpaceDE w:val="0"/>
        <w:autoSpaceDN w:val="0"/>
        <w:adjustRightInd w:val="0"/>
        <w:spacing w:after="120"/>
        <w:ind w:left="709"/>
        <w:jc w:val="both"/>
      </w:pPr>
    </w:p>
    <w:p w14:paraId="1FCFC4D0" w14:textId="26B7BBFE" w:rsidR="00AF7445" w:rsidRPr="000A619F" w:rsidRDefault="00E14F47" w:rsidP="00E239F1">
      <w:pPr>
        <w:keepNext/>
        <w:widowControl w:val="0"/>
        <w:numPr>
          <w:ilvl w:val="0"/>
          <w:numId w:val="4"/>
        </w:numPr>
        <w:tabs>
          <w:tab w:val="left" w:pos="432"/>
        </w:tabs>
        <w:overflowPunct w:val="0"/>
        <w:autoSpaceDE w:val="0"/>
        <w:autoSpaceDN w:val="0"/>
        <w:adjustRightInd w:val="0"/>
        <w:spacing w:after="120"/>
        <w:jc w:val="center"/>
        <w:rPr>
          <w:b/>
          <w:bCs/>
          <w:kern w:val="32"/>
          <w:sz w:val="28"/>
          <w:szCs w:val="28"/>
        </w:rPr>
      </w:pPr>
      <w:r>
        <w:rPr>
          <w:b/>
          <w:bCs/>
          <w:kern w:val="32"/>
          <w:sz w:val="28"/>
          <w:szCs w:val="28"/>
        </w:rPr>
        <w:t>Prasības p</w:t>
      </w:r>
      <w:r w:rsidR="00AF7445" w:rsidRPr="000A619F">
        <w:rPr>
          <w:b/>
          <w:bCs/>
          <w:kern w:val="32"/>
          <w:sz w:val="28"/>
          <w:szCs w:val="28"/>
        </w:rPr>
        <w:t>retendentam</w:t>
      </w:r>
    </w:p>
    <w:p w14:paraId="1FCFC4D1" w14:textId="5BCA0EEB" w:rsidR="00AF7445" w:rsidRPr="000A619F" w:rsidRDefault="001B6487" w:rsidP="00E239F1">
      <w:pPr>
        <w:keepNext/>
        <w:widowControl w:val="0"/>
        <w:numPr>
          <w:ilvl w:val="1"/>
          <w:numId w:val="7"/>
        </w:numPr>
        <w:tabs>
          <w:tab w:val="left" w:pos="426"/>
        </w:tabs>
        <w:overflowPunct w:val="0"/>
        <w:autoSpaceDE w:val="0"/>
        <w:autoSpaceDN w:val="0"/>
        <w:adjustRightInd w:val="0"/>
        <w:spacing w:after="120"/>
        <w:rPr>
          <w:b/>
          <w:bCs/>
          <w:iCs/>
          <w:szCs w:val="28"/>
        </w:rPr>
      </w:pPr>
      <w:bookmarkStart w:id="26" w:name="_Ref286666035"/>
      <w:r w:rsidRPr="000A619F">
        <w:rPr>
          <w:b/>
          <w:bCs/>
          <w:iCs/>
          <w:szCs w:val="28"/>
        </w:rPr>
        <w:t>Nosacījumi p</w:t>
      </w:r>
      <w:r w:rsidR="00AF7445" w:rsidRPr="000A619F">
        <w:rPr>
          <w:b/>
          <w:bCs/>
          <w:iCs/>
          <w:szCs w:val="28"/>
        </w:rPr>
        <w:t>retendenta dalībai konkursā</w:t>
      </w:r>
      <w:bookmarkEnd w:id="26"/>
    </w:p>
    <w:p w14:paraId="1FCFC4D2" w14:textId="15D9933E" w:rsidR="00AF7445" w:rsidRPr="000A619F" w:rsidRDefault="00AF7445" w:rsidP="00E239F1">
      <w:pPr>
        <w:pStyle w:val="BodyText3"/>
        <w:widowControl w:val="0"/>
        <w:numPr>
          <w:ilvl w:val="2"/>
          <w:numId w:val="7"/>
        </w:numPr>
        <w:tabs>
          <w:tab w:val="clear" w:pos="318"/>
          <w:tab w:val="clear" w:pos="720"/>
        </w:tabs>
        <w:overflowPunct w:val="0"/>
        <w:autoSpaceDE w:val="0"/>
        <w:autoSpaceDN w:val="0"/>
        <w:adjustRightInd w:val="0"/>
        <w:spacing w:after="120"/>
        <w:ind w:left="709" w:hanging="709"/>
        <w:rPr>
          <w:b w:val="0"/>
          <w:szCs w:val="24"/>
        </w:rPr>
      </w:pPr>
      <w:r w:rsidRPr="000A619F">
        <w:rPr>
          <w:b w:val="0"/>
          <w:szCs w:val="24"/>
        </w:rPr>
        <w:t>Pasūtītājs izslēdz pretendentu no dalības iepirkuma procedūrā, kā arī neizskata pretendenta piedāvājumu, ja:</w:t>
      </w:r>
    </w:p>
    <w:p w14:paraId="1FCFC4D3" w14:textId="6E67BDCA" w:rsidR="00AF7445" w:rsidRPr="000A619F" w:rsidRDefault="00D8387B" w:rsidP="00E239F1">
      <w:pPr>
        <w:pStyle w:val="BodyText3"/>
        <w:widowControl w:val="0"/>
        <w:numPr>
          <w:ilvl w:val="3"/>
          <w:numId w:val="7"/>
        </w:numPr>
        <w:tabs>
          <w:tab w:val="clear" w:pos="318"/>
          <w:tab w:val="clear" w:pos="720"/>
          <w:tab w:val="left" w:pos="851"/>
        </w:tabs>
        <w:overflowPunct w:val="0"/>
        <w:autoSpaceDE w:val="0"/>
        <w:autoSpaceDN w:val="0"/>
        <w:adjustRightInd w:val="0"/>
        <w:spacing w:after="120"/>
        <w:ind w:left="851" w:hanging="851"/>
        <w:rPr>
          <w:b w:val="0"/>
          <w:szCs w:val="24"/>
        </w:rPr>
      </w:pPr>
      <w:r w:rsidRPr="000A619F">
        <w:rPr>
          <w:b w:val="0"/>
          <w:szCs w:val="24"/>
        </w:rPr>
        <w:t xml:space="preserve">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w:t>
      </w:r>
      <w:r w:rsidR="00D341E1" w:rsidRPr="00D341E1">
        <w:rPr>
          <w:b w:val="0"/>
          <w:szCs w:val="24"/>
        </w:rPr>
        <w:t>vai tai ir piemērots piespiedu ietekmēšanas līdzeklis par jebkuru no šādiem noziedzīgiem nodarījumiem</w:t>
      </w:r>
      <w:r w:rsidRPr="000A619F">
        <w:rPr>
          <w:b w:val="0"/>
          <w:szCs w:val="24"/>
        </w:rPr>
        <w:t>:</w:t>
      </w:r>
    </w:p>
    <w:p w14:paraId="4F50B4AE" w14:textId="02FB1DF6" w:rsidR="003D1957" w:rsidRPr="000A619F" w:rsidRDefault="003D1957" w:rsidP="00E239F1">
      <w:pPr>
        <w:pStyle w:val="BodyText3"/>
        <w:widowControl w:val="0"/>
        <w:numPr>
          <w:ilvl w:val="4"/>
          <w:numId w:val="7"/>
        </w:numPr>
        <w:tabs>
          <w:tab w:val="clear" w:pos="318"/>
          <w:tab w:val="left" w:pos="993"/>
        </w:tabs>
        <w:overflowPunct w:val="0"/>
        <w:autoSpaceDE w:val="0"/>
        <w:autoSpaceDN w:val="0"/>
        <w:adjustRightInd w:val="0"/>
        <w:spacing w:after="120"/>
        <w:ind w:left="993" w:hanging="993"/>
        <w:rPr>
          <w:b w:val="0"/>
          <w:szCs w:val="24"/>
        </w:rPr>
      </w:pPr>
      <w:r w:rsidRPr="000A619F">
        <w:rPr>
          <w:b w:val="0"/>
          <w:szCs w:val="24"/>
        </w:rPr>
        <w:t>noziedzīgas organizācijas izveidošana, vadīšana, iesaistīšanās tajā vai tās sastāvā ietilpstošā organizētā grupā vai citā noziedzīgā formējumā vai piedalīšanās šādas organizācijas izdarītos noziedzīgos nodarījumos,</w:t>
      </w:r>
    </w:p>
    <w:p w14:paraId="1FCFC4D4" w14:textId="37F14B54" w:rsidR="00C16EB3" w:rsidRPr="000A619F" w:rsidRDefault="006E3F39" w:rsidP="00E239F1">
      <w:pPr>
        <w:pStyle w:val="BodyText3"/>
        <w:widowControl w:val="0"/>
        <w:numPr>
          <w:ilvl w:val="4"/>
          <w:numId w:val="7"/>
        </w:numPr>
        <w:tabs>
          <w:tab w:val="clear" w:pos="318"/>
          <w:tab w:val="left" w:pos="993"/>
        </w:tabs>
        <w:overflowPunct w:val="0"/>
        <w:autoSpaceDE w:val="0"/>
        <w:autoSpaceDN w:val="0"/>
        <w:adjustRightInd w:val="0"/>
        <w:spacing w:after="120"/>
        <w:ind w:left="993" w:hanging="993"/>
        <w:rPr>
          <w:b w:val="0"/>
          <w:szCs w:val="24"/>
        </w:rPr>
      </w:pPr>
      <w:r w:rsidRPr="006E3F39">
        <w:rPr>
          <w:b w:val="0"/>
          <w:szCs w:val="24"/>
        </w:rPr>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1FCFC4D5" w14:textId="096340C6" w:rsidR="00C16EB3" w:rsidRPr="000A619F" w:rsidRDefault="003D1957" w:rsidP="00E239F1">
      <w:pPr>
        <w:pStyle w:val="BodyText3"/>
        <w:widowControl w:val="0"/>
        <w:numPr>
          <w:ilvl w:val="4"/>
          <w:numId w:val="7"/>
        </w:numPr>
        <w:tabs>
          <w:tab w:val="clear" w:pos="318"/>
          <w:tab w:val="left" w:pos="993"/>
        </w:tabs>
        <w:overflowPunct w:val="0"/>
        <w:autoSpaceDE w:val="0"/>
        <w:autoSpaceDN w:val="0"/>
        <w:adjustRightInd w:val="0"/>
        <w:spacing w:after="120"/>
        <w:ind w:left="0" w:firstLine="0"/>
        <w:rPr>
          <w:b w:val="0"/>
          <w:szCs w:val="24"/>
        </w:rPr>
      </w:pPr>
      <w:r w:rsidRPr="000A619F">
        <w:rPr>
          <w:b w:val="0"/>
          <w:szCs w:val="24"/>
        </w:rPr>
        <w:t>krāpšana, piesavināšanās vai noziedzī</w:t>
      </w:r>
      <w:r w:rsidR="005B477C">
        <w:rPr>
          <w:b w:val="0"/>
          <w:szCs w:val="24"/>
        </w:rPr>
        <w:t>gi iegūtu līdzekļu legalizēšana,</w:t>
      </w:r>
    </w:p>
    <w:p w14:paraId="6D659A0D" w14:textId="189D3946" w:rsidR="003D1957" w:rsidRPr="000A619F" w:rsidRDefault="003D1957" w:rsidP="003D1957">
      <w:pPr>
        <w:pStyle w:val="BodyText3"/>
        <w:widowControl w:val="0"/>
        <w:numPr>
          <w:ilvl w:val="4"/>
          <w:numId w:val="7"/>
        </w:numPr>
        <w:tabs>
          <w:tab w:val="clear" w:pos="318"/>
          <w:tab w:val="left" w:pos="993"/>
        </w:tabs>
        <w:overflowPunct w:val="0"/>
        <w:autoSpaceDE w:val="0"/>
        <w:autoSpaceDN w:val="0"/>
        <w:adjustRightInd w:val="0"/>
        <w:spacing w:after="120"/>
        <w:ind w:left="993" w:hanging="993"/>
        <w:rPr>
          <w:b w:val="0"/>
          <w:szCs w:val="24"/>
        </w:rPr>
      </w:pPr>
      <w:r w:rsidRPr="000A619F">
        <w:rPr>
          <w:b w:val="0"/>
          <w:szCs w:val="24"/>
        </w:rPr>
        <w:t>terorisms, terorisma finansēšana, aicinājums uz terorismu, terorisma draudi vai personas vervēšana un apmācīšana terora aktu veikšanai,</w:t>
      </w:r>
    </w:p>
    <w:p w14:paraId="732352C1" w14:textId="52555F06" w:rsidR="00A94E6A" w:rsidRPr="000A619F" w:rsidRDefault="00A94E6A" w:rsidP="003D1957">
      <w:pPr>
        <w:pStyle w:val="BodyText3"/>
        <w:widowControl w:val="0"/>
        <w:numPr>
          <w:ilvl w:val="4"/>
          <w:numId w:val="7"/>
        </w:numPr>
        <w:tabs>
          <w:tab w:val="clear" w:pos="318"/>
          <w:tab w:val="left" w:pos="993"/>
        </w:tabs>
        <w:overflowPunct w:val="0"/>
        <w:autoSpaceDE w:val="0"/>
        <w:autoSpaceDN w:val="0"/>
        <w:adjustRightInd w:val="0"/>
        <w:spacing w:after="120"/>
        <w:ind w:left="993" w:hanging="993"/>
        <w:rPr>
          <w:b w:val="0"/>
          <w:szCs w:val="24"/>
        </w:rPr>
      </w:pPr>
      <w:r w:rsidRPr="000A619F">
        <w:rPr>
          <w:b w:val="0"/>
          <w:szCs w:val="24"/>
        </w:rPr>
        <w:t>cilvēku tirdzniecība,</w:t>
      </w:r>
    </w:p>
    <w:p w14:paraId="1FCFC4D6" w14:textId="1B7CF1DC" w:rsidR="00C16EB3" w:rsidRPr="000A619F" w:rsidRDefault="00A94E6A" w:rsidP="00E239F1">
      <w:pPr>
        <w:pStyle w:val="BodyText3"/>
        <w:widowControl w:val="0"/>
        <w:numPr>
          <w:ilvl w:val="4"/>
          <w:numId w:val="7"/>
        </w:numPr>
        <w:tabs>
          <w:tab w:val="clear" w:pos="318"/>
          <w:tab w:val="left" w:pos="993"/>
        </w:tabs>
        <w:overflowPunct w:val="0"/>
        <w:autoSpaceDE w:val="0"/>
        <w:autoSpaceDN w:val="0"/>
        <w:adjustRightInd w:val="0"/>
        <w:spacing w:after="120"/>
        <w:ind w:left="0" w:firstLine="0"/>
        <w:rPr>
          <w:b w:val="0"/>
          <w:szCs w:val="24"/>
        </w:rPr>
      </w:pPr>
      <w:r w:rsidRPr="000A619F">
        <w:rPr>
          <w:b w:val="0"/>
          <w:szCs w:val="24"/>
        </w:rPr>
        <w:t>izvairīšanās no nodokļu un tiem pielīdzināto maksājum</w:t>
      </w:r>
      <w:r w:rsidR="005B477C">
        <w:rPr>
          <w:b w:val="0"/>
          <w:szCs w:val="24"/>
        </w:rPr>
        <w:t>u sa</w:t>
      </w:r>
      <w:r w:rsidRPr="000A619F">
        <w:rPr>
          <w:b w:val="0"/>
          <w:szCs w:val="24"/>
        </w:rPr>
        <w:t>maksas;</w:t>
      </w:r>
    </w:p>
    <w:p w14:paraId="23574AC2" w14:textId="4C3E2E39" w:rsidR="005B477C" w:rsidRDefault="005B477C" w:rsidP="00E239F1">
      <w:pPr>
        <w:pStyle w:val="BodyText3"/>
        <w:widowControl w:val="0"/>
        <w:numPr>
          <w:ilvl w:val="3"/>
          <w:numId w:val="7"/>
        </w:numPr>
        <w:tabs>
          <w:tab w:val="clear" w:pos="318"/>
          <w:tab w:val="clear" w:pos="720"/>
          <w:tab w:val="left" w:pos="851"/>
        </w:tabs>
        <w:overflowPunct w:val="0"/>
        <w:autoSpaceDE w:val="0"/>
        <w:autoSpaceDN w:val="0"/>
        <w:adjustRightInd w:val="0"/>
        <w:spacing w:after="120"/>
        <w:ind w:left="851" w:hanging="851"/>
        <w:rPr>
          <w:b w:val="0"/>
          <w:szCs w:val="24"/>
        </w:rPr>
      </w:pPr>
      <w:r w:rsidRPr="000A619F">
        <w:rPr>
          <w:b w:val="0"/>
          <w:szCs w:val="24"/>
        </w:rPr>
        <w:t xml:space="preserve">ir konstatēts, ka pretendentam piedāvājuma iesniegšanas termiņa pēdējā dienā vai lēmuma par iespējamu iepirkuma līguma slēgšanas tiesību piešķiršanu pieņemšanas dienā Latvijā vai valstī, kurā tas reģistrēts vai kurā atrodas tā pastāvīgā dzīvesvieta, ir nodokļu parādi, tajā skaitā valsts sociālās apdrošināšanas obligāto iemaksu parādi, kas kopsummā kādā no valstīm pārsniedz 150 </w:t>
      </w:r>
      <w:r w:rsidRPr="000A619F">
        <w:rPr>
          <w:b w:val="0"/>
          <w:i/>
          <w:iCs/>
          <w:szCs w:val="24"/>
        </w:rPr>
        <w:t>euro</w:t>
      </w:r>
      <w:r w:rsidRPr="000A619F">
        <w:rPr>
          <w:b w:val="0"/>
          <w:szCs w:val="24"/>
        </w:rPr>
        <w:t xml:space="preserve">. </w:t>
      </w:r>
      <w:r w:rsidR="00392116" w:rsidRPr="00392116">
        <w:rPr>
          <w:b w:val="0"/>
          <w:szCs w:val="24"/>
        </w:rPr>
        <w:t xml:space="preserve">Attiecībā uz Latvijā reģistrētiem un pastāvīgi dzīvojošiem pretendentiem </w:t>
      </w:r>
      <w:r w:rsidR="00392116">
        <w:rPr>
          <w:b w:val="0"/>
          <w:szCs w:val="24"/>
        </w:rPr>
        <w:t>P</w:t>
      </w:r>
      <w:r w:rsidR="00392116" w:rsidRPr="00392116">
        <w:rPr>
          <w:b w:val="0"/>
          <w:szCs w:val="24"/>
        </w:rPr>
        <w:t>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57493433" w14:textId="1340346F" w:rsidR="008963C5" w:rsidRDefault="008963C5" w:rsidP="00E239F1">
      <w:pPr>
        <w:pStyle w:val="BodyText3"/>
        <w:widowControl w:val="0"/>
        <w:numPr>
          <w:ilvl w:val="3"/>
          <w:numId w:val="7"/>
        </w:numPr>
        <w:tabs>
          <w:tab w:val="clear" w:pos="318"/>
          <w:tab w:val="clear" w:pos="720"/>
          <w:tab w:val="left" w:pos="851"/>
        </w:tabs>
        <w:overflowPunct w:val="0"/>
        <w:autoSpaceDE w:val="0"/>
        <w:autoSpaceDN w:val="0"/>
        <w:adjustRightInd w:val="0"/>
        <w:spacing w:after="120"/>
        <w:ind w:left="851" w:hanging="851"/>
        <w:rPr>
          <w:b w:val="0"/>
          <w:szCs w:val="24"/>
        </w:rPr>
      </w:pPr>
      <w:r w:rsidRPr="000A619F">
        <w:rPr>
          <w:b w:val="0"/>
          <w:szCs w:val="24"/>
        </w:rPr>
        <w:t>ir pasludināts pretendenta maksātnespējas process, apturēta pretendenta saimnieciskā darbība, pretendents tiek likvidēts</w:t>
      </w:r>
      <w:r>
        <w:rPr>
          <w:b w:val="0"/>
          <w:szCs w:val="24"/>
        </w:rPr>
        <w:t>;</w:t>
      </w:r>
    </w:p>
    <w:p w14:paraId="1FCFC4DC" w14:textId="030BF877" w:rsidR="00AF7445" w:rsidRPr="000A619F" w:rsidRDefault="008963C5" w:rsidP="00E239F1">
      <w:pPr>
        <w:pStyle w:val="BodyText3"/>
        <w:widowControl w:val="0"/>
        <w:numPr>
          <w:ilvl w:val="3"/>
          <w:numId w:val="7"/>
        </w:numPr>
        <w:tabs>
          <w:tab w:val="clear" w:pos="318"/>
          <w:tab w:val="clear" w:pos="720"/>
          <w:tab w:val="left" w:pos="851"/>
        </w:tabs>
        <w:overflowPunct w:val="0"/>
        <w:autoSpaceDE w:val="0"/>
        <w:autoSpaceDN w:val="0"/>
        <w:adjustRightInd w:val="0"/>
        <w:spacing w:after="120"/>
        <w:ind w:left="851" w:hanging="851"/>
        <w:rPr>
          <w:b w:val="0"/>
          <w:szCs w:val="24"/>
        </w:rPr>
      </w:pPr>
      <w:r w:rsidRPr="008963C5">
        <w:rPr>
          <w:b w:val="0"/>
          <w:szCs w:val="24"/>
        </w:rPr>
        <w:t>iepirkuma proc</w:t>
      </w:r>
      <w:r>
        <w:rPr>
          <w:b w:val="0"/>
          <w:szCs w:val="24"/>
        </w:rPr>
        <w:t>edūras dokumentu sagatavotājs (P</w:t>
      </w:r>
      <w:r w:rsidRPr="008963C5">
        <w:rPr>
          <w:b w:val="0"/>
          <w:szCs w:val="24"/>
        </w:rPr>
        <w:t xml:space="preserve">asūtītāja amatpersona vai darbinieks), iepirkuma komisijas loceklis vai eksperts ir saistīts ar pretendentu </w:t>
      </w:r>
      <w:r>
        <w:rPr>
          <w:b w:val="0"/>
          <w:szCs w:val="24"/>
        </w:rPr>
        <w:t xml:space="preserve">PIL 25. panta </w:t>
      </w:r>
      <w:r w:rsidRPr="008963C5">
        <w:rPr>
          <w:b w:val="0"/>
          <w:szCs w:val="24"/>
        </w:rPr>
        <w:t xml:space="preserve">pirmās un otrās daļas izpratnē vai ir ieinteresēts kāda </w:t>
      </w:r>
      <w:r>
        <w:rPr>
          <w:b w:val="0"/>
          <w:szCs w:val="24"/>
        </w:rPr>
        <w:t>pretendenta izvēlē, un P</w:t>
      </w:r>
      <w:r w:rsidRPr="008963C5">
        <w:rPr>
          <w:b w:val="0"/>
          <w:szCs w:val="24"/>
        </w:rPr>
        <w:t>asūtītājam nav iespējams novērst šo situāciju ar pretendentu mazāk ierobežojošiem pasākumiem;</w:t>
      </w:r>
    </w:p>
    <w:p w14:paraId="1FCFC4DD" w14:textId="049F3FD5" w:rsidR="00AF7445" w:rsidRPr="000A619F" w:rsidRDefault="0096066E" w:rsidP="00E239F1">
      <w:pPr>
        <w:pStyle w:val="BodyText3"/>
        <w:widowControl w:val="0"/>
        <w:numPr>
          <w:ilvl w:val="3"/>
          <w:numId w:val="7"/>
        </w:numPr>
        <w:tabs>
          <w:tab w:val="clear" w:pos="318"/>
          <w:tab w:val="clear" w:pos="720"/>
          <w:tab w:val="left" w:pos="851"/>
        </w:tabs>
        <w:overflowPunct w:val="0"/>
        <w:autoSpaceDE w:val="0"/>
        <w:autoSpaceDN w:val="0"/>
        <w:adjustRightInd w:val="0"/>
        <w:spacing w:after="120"/>
        <w:ind w:left="851" w:hanging="851"/>
        <w:rPr>
          <w:b w:val="0"/>
          <w:szCs w:val="24"/>
        </w:rPr>
      </w:pPr>
      <w:r w:rsidRPr="0096066E">
        <w:rPr>
          <w:b w:val="0"/>
          <w:szCs w:val="24"/>
        </w:rPr>
        <w:t xml:space="preserve">pretendentam ir konkurenci ierobežojošas priekšrocības iepirkuma procedūrā, ja tas vai ar to saistīta juridiskā persona iesaistījās iepirkuma procedūras sagatavošanā saskaņā ar </w:t>
      </w:r>
      <w:r>
        <w:rPr>
          <w:b w:val="0"/>
          <w:szCs w:val="24"/>
        </w:rPr>
        <w:t>PIL</w:t>
      </w:r>
      <w:r w:rsidRPr="0096066E">
        <w:rPr>
          <w:b w:val="0"/>
          <w:szCs w:val="24"/>
        </w:rPr>
        <w:t xml:space="preserve"> </w:t>
      </w:r>
      <w:r>
        <w:rPr>
          <w:b w:val="0"/>
          <w:szCs w:val="24"/>
        </w:rPr>
        <w:t xml:space="preserve">18. panta </w:t>
      </w:r>
      <w:r w:rsidRPr="0096066E">
        <w:rPr>
          <w:b w:val="0"/>
          <w:szCs w:val="24"/>
        </w:rPr>
        <w:t>ceturto daļu un šīs priekšrocības nevar novērst ar mazāk ierobežojošiem pasākumiem, un pretendents nevar pierādīt, ka tā vai ar to saistītas juridiskās personas dalība iepirkuma procedūras sagatavošanā neierobežo konkurenci;</w:t>
      </w:r>
    </w:p>
    <w:p w14:paraId="60D679AA" w14:textId="7711961B" w:rsidR="00E012E0" w:rsidRPr="00066D46" w:rsidRDefault="0096066E" w:rsidP="00E239F1">
      <w:pPr>
        <w:pStyle w:val="BodyText3"/>
        <w:widowControl w:val="0"/>
        <w:numPr>
          <w:ilvl w:val="3"/>
          <w:numId w:val="7"/>
        </w:numPr>
        <w:tabs>
          <w:tab w:val="clear" w:pos="318"/>
          <w:tab w:val="clear" w:pos="720"/>
          <w:tab w:val="left" w:pos="851"/>
        </w:tabs>
        <w:overflowPunct w:val="0"/>
        <w:autoSpaceDE w:val="0"/>
        <w:autoSpaceDN w:val="0"/>
        <w:adjustRightInd w:val="0"/>
        <w:spacing w:after="120"/>
        <w:ind w:left="851" w:hanging="851"/>
        <w:rPr>
          <w:b w:val="0"/>
          <w:szCs w:val="24"/>
        </w:rPr>
      </w:pPr>
      <w:r w:rsidRPr="00066D46">
        <w:rPr>
          <w:b w:val="0"/>
          <w:szCs w:val="24"/>
        </w:rPr>
        <w:t xml:space="preserve">pretendents ar tādu kompetentas institūcijas lēmumu vai tiesas spriedumu, kas stājies </w:t>
      </w:r>
      <w:r w:rsidRPr="00066D46">
        <w:rPr>
          <w:b w:val="0"/>
          <w:szCs w:val="24"/>
        </w:rPr>
        <w:lastRenderedPageBreak/>
        <w:t>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pretendentu ir atbrīvojusi no naudas soda vai naudas sodu samazinājusi;</w:t>
      </w:r>
    </w:p>
    <w:p w14:paraId="201A4601" w14:textId="5C0EB5DA" w:rsidR="00EA31D3" w:rsidRDefault="008E3EF0" w:rsidP="00E239F1">
      <w:pPr>
        <w:pStyle w:val="BodyText3"/>
        <w:widowControl w:val="0"/>
        <w:numPr>
          <w:ilvl w:val="3"/>
          <w:numId w:val="7"/>
        </w:numPr>
        <w:tabs>
          <w:tab w:val="clear" w:pos="318"/>
          <w:tab w:val="clear" w:pos="720"/>
          <w:tab w:val="left" w:pos="851"/>
        </w:tabs>
        <w:overflowPunct w:val="0"/>
        <w:autoSpaceDE w:val="0"/>
        <w:autoSpaceDN w:val="0"/>
        <w:adjustRightInd w:val="0"/>
        <w:spacing w:after="120"/>
        <w:ind w:left="851" w:hanging="851"/>
        <w:rPr>
          <w:b w:val="0"/>
          <w:szCs w:val="24"/>
        </w:rPr>
      </w:pPr>
      <w:r w:rsidRPr="008E3EF0">
        <w:rPr>
          <w:b w:val="0"/>
          <w:szCs w:val="24"/>
        </w:rPr>
        <w:t>pretendents ar tādu kompetentas institūcijas lēmumu vai tiesas spriedumu, kas stājies spēkā un kļuvis neapstrīdams un nepārsūdzams, ir atzīts par vainīgu pārkāpumā, kas izpaužas kā:</w:t>
      </w:r>
    </w:p>
    <w:p w14:paraId="522EE36A" w14:textId="5C4EACA2" w:rsidR="008E3EF0" w:rsidRDefault="008E3EF0" w:rsidP="008E3EF0">
      <w:pPr>
        <w:pStyle w:val="BodyText3"/>
        <w:widowControl w:val="0"/>
        <w:numPr>
          <w:ilvl w:val="4"/>
          <w:numId w:val="7"/>
        </w:numPr>
        <w:tabs>
          <w:tab w:val="clear" w:pos="318"/>
          <w:tab w:val="clear" w:pos="2215"/>
        </w:tabs>
        <w:overflowPunct w:val="0"/>
        <w:autoSpaceDE w:val="0"/>
        <w:autoSpaceDN w:val="0"/>
        <w:adjustRightInd w:val="0"/>
        <w:spacing w:after="120"/>
        <w:ind w:left="993" w:hanging="993"/>
        <w:rPr>
          <w:b w:val="0"/>
          <w:szCs w:val="24"/>
        </w:rPr>
      </w:pPr>
      <w:r w:rsidRPr="008E3EF0">
        <w:rPr>
          <w:b w:val="0"/>
          <w:szCs w:val="24"/>
        </w:rPr>
        <w:t>vienas vai vairāku personu nodarbināšana, ja tām nav nepieciešamās darba atļaujas vai ja tās nav tiesīgas uzturēties Eiropas Savienības dalībvalstī,</w:t>
      </w:r>
    </w:p>
    <w:p w14:paraId="4D834D6B" w14:textId="5734ED3D" w:rsidR="008E3EF0" w:rsidRPr="000A619F" w:rsidRDefault="008E3EF0" w:rsidP="008E3EF0">
      <w:pPr>
        <w:pStyle w:val="BodyText3"/>
        <w:widowControl w:val="0"/>
        <w:numPr>
          <w:ilvl w:val="4"/>
          <w:numId w:val="7"/>
        </w:numPr>
        <w:tabs>
          <w:tab w:val="clear" w:pos="318"/>
          <w:tab w:val="clear" w:pos="2215"/>
        </w:tabs>
        <w:overflowPunct w:val="0"/>
        <w:autoSpaceDE w:val="0"/>
        <w:autoSpaceDN w:val="0"/>
        <w:adjustRightInd w:val="0"/>
        <w:spacing w:after="120"/>
        <w:ind w:left="993" w:hanging="993"/>
        <w:rPr>
          <w:b w:val="0"/>
          <w:szCs w:val="24"/>
        </w:rPr>
      </w:pPr>
      <w:r w:rsidRPr="008E3EF0">
        <w:rPr>
          <w:b w:val="0"/>
          <w:szCs w:val="24"/>
        </w:rPr>
        <w:t xml:space="preserve">personas nodarbināšana bez rakstveidā noslēgta darba līguma, nodokļu normatīvajos aktos noteiktajā termiņā neiesniedzot par šo personu informatīvo deklarāciju par darbiniekiem, kas iesniedzama </w:t>
      </w:r>
      <w:r w:rsidR="009373F4">
        <w:rPr>
          <w:b w:val="0"/>
          <w:szCs w:val="24"/>
        </w:rPr>
        <w:t>par personām, kuras uzsāk darbu;</w:t>
      </w:r>
    </w:p>
    <w:p w14:paraId="1FCFC4DE" w14:textId="2F8DF5A8" w:rsidR="00AF7445" w:rsidRPr="000A619F" w:rsidRDefault="00D322FD" w:rsidP="00E239F1">
      <w:pPr>
        <w:pStyle w:val="BodyText3"/>
        <w:widowControl w:val="0"/>
        <w:numPr>
          <w:ilvl w:val="3"/>
          <w:numId w:val="7"/>
        </w:numPr>
        <w:tabs>
          <w:tab w:val="clear" w:pos="318"/>
          <w:tab w:val="clear" w:pos="720"/>
          <w:tab w:val="left" w:pos="851"/>
        </w:tabs>
        <w:overflowPunct w:val="0"/>
        <w:autoSpaceDE w:val="0"/>
        <w:autoSpaceDN w:val="0"/>
        <w:adjustRightInd w:val="0"/>
        <w:spacing w:after="120"/>
        <w:ind w:left="851" w:hanging="851"/>
        <w:rPr>
          <w:b w:val="0"/>
          <w:szCs w:val="24"/>
        </w:rPr>
      </w:pPr>
      <w:r w:rsidRPr="000A619F">
        <w:rPr>
          <w:b w:val="0"/>
          <w:szCs w:val="24"/>
        </w:rPr>
        <w:t xml:space="preserve">pretendents ir sniedzis nepatiesu informāciju, lai apliecinātu atbilstību </w:t>
      </w:r>
      <w:r w:rsidR="00F96C0D">
        <w:rPr>
          <w:b w:val="0"/>
          <w:szCs w:val="24"/>
        </w:rPr>
        <w:t>PIL 42. </w:t>
      </w:r>
      <w:r w:rsidRPr="000A619F">
        <w:rPr>
          <w:b w:val="0"/>
          <w:szCs w:val="24"/>
        </w:rPr>
        <w:t xml:space="preserve">panta noteikumiem vai saskaņā ar </w:t>
      </w:r>
      <w:r w:rsidR="00B55A15" w:rsidRPr="000A619F">
        <w:rPr>
          <w:b w:val="0"/>
          <w:szCs w:val="24"/>
        </w:rPr>
        <w:t>PIL</w:t>
      </w:r>
      <w:r w:rsidR="00B55A15" w:rsidRPr="000A619F">
        <w:rPr>
          <w:szCs w:val="24"/>
        </w:rPr>
        <w:t xml:space="preserve"> </w:t>
      </w:r>
      <w:r w:rsidRPr="000A619F">
        <w:rPr>
          <w:b w:val="0"/>
          <w:szCs w:val="24"/>
        </w:rPr>
        <w:t xml:space="preserve">noteiktajām pretendentu kvalifikācijas prasībām, vai vispār nav </w:t>
      </w:r>
      <w:r w:rsidR="00567E06" w:rsidRPr="000A619F">
        <w:rPr>
          <w:b w:val="0"/>
          <w:szCs w:val="24"/>
        </w:rPr>
        <w:t>sniedzis pieprasīto informāciju;</w:t>
      </w:r>
    </w:p>
    <w:p w14:paraId="1FCFC4DF" w14:textId="134B17ED" w:rsidR="00A70DB0" w:rsidRDefault="00BB1D4F" w:rsidP="00E239F1">
      <w:pPr>
        <w:widowControl w:val="0"/>
        <w:numPr>
          <w:ilvl w:val="2"/>
          <w:numId w:val="7"/>
        </w:numPr>
        <w:overflowPunct w:val="0"/>
        <w:autoSpaceDE w:val="0"/>
        <w:autoSpaceDN w:val="0"/>
        <w:adjustRightInd w:val="0"/>
        <w:spacing w:after="120"/>
        <w:jc w:val="both"/>
      </w:pPr>
      <w:r w:rsidRPr="000A619F">
        <w:t>u</w:t>
      </w:r>
      <w:r w:rsidR="00B82A4B" w:rsidRPr="000A619F">
        <w:t xml:space="preserve">z personālsabiedrības biedru, ja pretendents ir personālsabiedrība, ir attiecināmi PIL </w:t>
      </w:r>
      <w:r w:rsidR="003054FC">
        <w:t>42. </w:t>
      </w:r>
      <w:r w:rsidR="00B82A4B" w:rsidRPr="000A619F">
        <w:t xml:space="preserve">panta pirmās daļas </w:t>
      </w:r>
      <w:hyperlink r:id="rId16" w:anchor="p1" w:tgtFrame="_blank" w:history="1">
        <w:r w:rsidR="00B82A4B" w:rsidRPr="000A619F">
          <w:t>1.</w:t>
        </w:r>
      </w:hyperlink>
      <w:r w:rsidR="00B82A4B" w:rsidRPr="000A619F">
        <w:t xml:space="preserve">, </w:t>
      </w:r>
      <w:hyperlink r:id="rId17" w:anchor="p2" w:tgtFrame="_blank" w:history="1">
        <w:r w:rsidR="00B82A4B" w:rsidRPr="000A619F">
          <w:t>2.</w:t>
        </w:r>
      </w:hyperlink>
      <w:r w:rsidR="00B82A4B" w:rsidRPr="000A619F">
        <w:t xml:space="preserve">, </w:t>
      </w:r>
      <w:hyperlink r:id="rId18" w:anchor="p3" w:tgtFrame="_blank" w:history="1">
        <w:r w:rsidR="00B82A4B" w:rsidRPr="000A619F">
          <w:t>3.</w:t>
        </w:r>
      </w:hyperlink>
      <w:r w:rsidR="00B82A4B" w:rsidRPr="000A619F">
        <w:t xml:space="preserve">, </w:t>
      </w:r>
      <w:hyperlink r:id="rId19" w:anchor="p4" w:tgtFrame="_blank" w:history="1">
        <w:r w:rsidR="00B82A4B" w:rsidRPr="000A619F">
          <w:t>4.</w:t>
        </w:r>
      </w:hyperlink>
      <w:r w:rsidR="00B82A4B" w:rsidRPr="000A619F">
        <w:t xml:space="preserve">, </w:t>
      </w:r>
      <w:hyperlink r:id="rId20" w:anchor="p5" w:tgtFrame="_blank" w:history="1">
        <w:r w:rsidR="00B82A4B" w:rsidRPr="000A619F">
          <w:t>5.</w:t>
        </w:r>
      </w:hyperlink>
      <w:r w:rsidR="00B82A4B" w:rsidRPr="000A619F">
        <w:t xml:space="preserve">, </w:t>
      </w:r>
      <w:hyperlink r:id="rId21" w:anchor="p6" w:tgtFrame="_blank" w:history="1">
        <w:r w:rsidR="00B82A4B" w:rsidRPr="000A619F">
          <w:t xml:space="preserve">6. </w:t>
        </w:r>
      </w:hyperlink>
      <w:r w:rsidR="00B82A4B" w:rsidRPr="000A619F">
        <w:t xml:space="preserve">vai </w:t>
      </w:r>
      <w:hyperlink r:id="rId22" w:anchor="p7" w:tgtFrame="_blank" w:history="1">
        <w:r w:rsidR="00B82A4B" w:rsidRPr="000A619F">
          <w:t>7.</w:t>
        </w:r>
        <w:r w:rsidR="00904131" w:rsidRPr="000A619F">
          <w:t> </w:t>
        </w:r>
        <w:r w:rsidR="00B82A4B" w:rsidRPr="000A619F">
          <w:t>punktā</w:t>
        </w:r>
      </w:hyperlink>
      <w:r w:rsidR="00B82A4B" w:rsidRPr="000A619F">
        <w:t xml:space="preserve"> minētie nosacījumi</w:t>
      </w:r>
      <w:r w:rsidR="009373F4">
        <w:t>;</w:t>
      </w:r>
    </w:p>
    <w:p w14:paraId="106CEE48" w14:textId="45DCE498" w:rsidR="000724DD" w:rsidRDefault="000724DD" w:rsidP="00E239F1">
      <w:pPr>
        <w:widowControl w:val="0"/>
        <w:numPr>
          <w:ilvl w:val="2"/>
          <w:numId w:val="7"/>
        </w:numPr>
        <w:overflowPunct w:val="0"/>
        <w:autoSpaceDE w:val="0"/>
        <w:autoSpaceDN w:val="0"/>
        <w:adjustRightInd w:val="0"/>
        <w:spacing w:after="120"/>
        <w:jc w:val="both"/>
      </w:pPr>
      <w:r w:rsidRPr="000724DD">
        <w:t>pretendents savā piedāvājumā norāda visus tos apakšuzņēmējus, kuru sniedzamo pakalpojumu vērtība ir 10 procenti no kopējās iepirkuma līguma vērtības vai lielāka, un katram šādam apakšuzņēmējam izpildei nododamo pakalpojumu līguma daļu. Apakšuzņēmēja sniedzamo pakalpojumu kopējo vērtību nosaka, ņemot vērā apakšuzņēmēja un visu attiecīgā iepirkuma ietvaros tā saistīto uzņēmumu sniedzamo pakalpojumu vērtību. PIL 63.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w:t>
      </w:r>
      <w:r w:rsidR="009373F4">
        <w:t>tekme attiecīgajā apakšuzņēmējā;</w:t>
      </w:r>
    </w:p>
    <w:p w14:paraId="5CD9DE32" w14:textId="4DC5F9CF" w:rsidR="009373F4" w:rsidRPr="000724DD" w:rsidRDefault="009373F4" w:rsidP="00E239F1">
      <w:pPr>
        <w:widowControl w:val="0"/>
        <w:numPr>
          <w:ilvl w:val="2"/>
          <w:numId w:val="7"/>
        </w:numPr>
        <w:overflowPunct w:val="0"/>
        <w:autoSpaceDE w:val="0"/>
        <w:autoSpaceDN w:val="0"/>
        <w:adjustRightInd w:val="0"/>
        <w:spacing w:after="120"/>
        <w:jc w:val="both"/>
      </w:pPr>
      <w:r>
        <w:rPr>
          <w:bCs/>
        </w:rPr>
        <w:t>p</w:t>
      </w:r>
      <w:r w:rsidRPr="009373F4">
        <w:rPr>
          <w:bCs/>
        </w:rPr>
        <w:t>retendenta piedāvājumā norādītos apakšuzņēmējus, uz kuru iespējām iepirkuma procedūrā izraudzītais pretendents balstījies, lai apliecinātu savas kvalifikācijas atbilstību paziņojumā par līgumu un iepirkuma procedūras dokumentos noteiktajām prasībām, vai kuri</w:t>
      </w:r>
      <w:r>
        <w:rPr>
          <w:bCs/>
        </w:rPr>
        <w:t>em paredzējis nodot vairāk par 1</w:t>
      </w:r>
      <w:r w:rsidRPr="009373F4">
        <w:rPr>
          <w:bCs/>
        </w:rPr>
        <w:t xml:space="preserve">0% </w:t>
      </w:r>
      <w:r w:rsidRPr="009373F4">
        <w:t>(</w:t>
      </w:r>
      <w:r>
        <w:t>desmit</w:t>
      </w:r>
      <w:r w:rsidRPr="009373F4">
        <w:t xml:space="preserve"> procenti) </w:t>
      </w:r>
      <w:r w:rsidRPr="009373F4">
        <w:rPr>
          <w:bCs/>
        </w:rPr>
        <w:t xml:space="preserve">no kopējā darbu apjoma, pēc iepirkuma līguma noslēgšanas drīkst nomainīt un iesaistīt jaunu apakšuzņēmēju iepirkuma līguma izpildē tikai ar Pasūtītāja rakstveida piekrišanu, ievērojot, ka piedāvātajam apakšuzņēmējam ir vismaz tāda pati kvalifikācija, uz kādu iepirkuma procedūrā izraudzītais pretendents atsaucies, apliecinot savu atbilstību iepirkuma procedūrā noteiktajām prasībām, un piedāvātais apakšuzņēmējs neatbilst PIL </w:t>
      </w:r>
      <w:r>
        <w:rPr>
          <w:bCs/>
        </w:rPr>
        <w:t>42</w:t>
      </w:r>
      <w:r w:rsidRPr="009373F4">
        <w:rPr>
          <w:bCs/>
        </w:rPr>
        <w:t>.</w:t>
      </w:r>
      <w:r>
        <w:rPr>
          <w:bCs/>
        </w:rPr>
        <w:t> </w:t>
      </w:r>
      <w:r w:rsidRPr="009373F4">
        <w:rPr>
          <w:bCs/>
        </w:rPr>
        <w:t>panta pirmajā daļā minētajiem pretendentu izslēgšanas nosacījumiem.</w:t>
      </w:r>
    </w:p>
    <w:p w14:paraId="0E0FF6AB" w14:textId="1CE8CE5E" w:rsidR="00812EAE" w:rsidRDefault="00812EAE" w:rsidP="00E239F1">
      <w:pPr>
        <w:widowControl w:val="0"/>
        <w:numPr>
          <w:ilvl w:val="2"/>
          <w:numId w:val="7"/>
        </w:numPr>
        <w:overflowPunct w:val="0"/>
        <w:autoSpaceDE w:val="0"/>
        <w:autoSpaceDN w:val="0"/>
        <w:adjustRightInd w:val="0"/>
        <w:spacing w:after="120"/>
        <w:jc w:val="both"/>
      </w:pPr>
      <w:r w:rsidRPr="000A619F">
        <w:t xml:space="preserve">uz pretendenta norādīto apakšuzņēmēju, kura sniedzamo pakalpojumu vērtība ir vismaz </w:t>
      </w:r>
      <w:r w:rsidR="002D27A1">
        <w:t xml:space="preserve"> 10</w:t>
      </w:r>
      <w:r w:rsidRPr="000A619F">
        <w:t xml:space="preserve"> procenti no kopējās pakalpojumu līguma vērtības, ir attiecināmi PIL </w:t>
      </w:r>
      <w:r w:rsidR="00307A1B">
        <w:t>42. </w:t>
      </w:r>
      <w:r w:rsidRPr="000A619F">
        <w:t xml:space="preserve"> panta pirmās daļas 2., 3., 4., 5. 6. vai 7. </w:t>
      </w:r>
      <w:r>
        <w:t>punktā minētie nosacījumi.</w:t>
      </w:r>
    </w:p>
    <w:p w14:paraId="523B0F50" w14:textId="754D091A" w:rsidR="00BC3524" w:rsidRPr="000A619F" w:rsidRDefault="00EE7028" w:rsidP="00E239F1">
      <w:pPr>
        <w:widowControl w:val="0"/>
        <w:numPr>
          <w:ilvl w:val="2"/>
          <w:numId w:val="7"/>
        </w:numPr>
        <w:overflowPunct w:val="0"/>
        <w:autoSpaceDE w:val="0"/>
        <w:autoSpaceDN w:val="0"/>
        <w:adjustRightInd w:val="0"/>
        <w:spacing w:after="120"/>
        <w:jc w:val="both"/>
      </w:pPr>
      <w:r w:rsidRPr="000A619F">
        <w:t xml:space="preserve">uz pretendenta norādīto personu, uz kuras iespējām pretendents balstās, lai apliecinātu, ka tā kvalifikācija atbilst paziņojumā par līgumu vai iepirkuma procedūras dokumentos noteiktajām prasībām, ir attiecināmi ir attiecināmi PIL </w:t>
      </w:r>
      <w:r>
        <w:t>42. </w:t>
      </w:r>
      <w:r w:rsidRPr="000A619F">
        <w:t>panta pirmās daļas 1., 2., 3., 4., 5., 6. vai 7. punktā minētie nosacījumi</w:t>
      </w:r>
      <w:r>
        <w:t>.</w:t>
      </w:r>
    </w:p>
    <w:p w14:paraId="1FCFC4E2" w14:textId="55EE55EB" w:rsidR="00A70DB0" w:rsidRPr="000A619F" w:rsidRDefault="00BB1D4F" w:rsidP="00E239F1">
      <w:pPr>
        <w:widowControl w:val="0"/>
        <w:numPr>
          <w:ilvl w:val="2"/>
          <w:numId w:val="7"/>
        </w:numPr>
        <w:overflowPunct w:val="0"/>
        <w:autoSpaceDE w:val="0"/>
        <w:autoSpaceDN w:val="0"/>
        <w:adjustRightInd w:val="0"/>
        <w:spacing w:after="120"/>
        <w:jc w:val="both"/>
      </w:pPr>
      <w:r w:rsidRPr="000A619F">
        <w:t>p</w:t>
      </w:r>
      <w:r w:rsidR="00A70DB0" w:rsidRPr="000A619F">
        <w:t>asūtītājs neizslēdz pretendentu no dalības iepirkuma procedūrā, ja:</w:t>
      </w:r>
    </w:p>
    <w:p w14:paraId="1FCFC4E3" w14:textId="58EE6835" w:rsidR="00A70DB0" w:rsidRPr="000A619F" w:rsidRDefault="00A70DB0" w:rsidP="009D0E59">
      <w:pPr>
        <w:widowControl w:val="0"/>
        <w:numPr>
          <w:ilvl w:val="3"/>
          <w:numId w:val="7"/>
        </w:numPr>
        <w:tabs>
          <w:tab w:val="clear" w:pos="720"/>
          <w:tab w:val="num" w:pos="851"/>
        </w:tabs>
        <w:overflowPunct w:val="0"/>
        <w:autoSpaceDE w:val="0"/>
        <w:autoSpaceDN w:val="0"/>
        <w:adjustRightInd w:val="0"/>
        <w:spacing w:after="120"/>
        <w:ind w:left="851" w:hanging="851"/>
        <w:jc w:val="both"/>
      </w:pPr>
      <w:r w:rsidRPr="000A619F">
        <w:t xml:space="preserve">no dienas, kad kļuvis neapstrīdams un nepārsūdzams tiesas spriedums, prokurora priekšraksts par sodu vai citas kompetentas institūcijas pieņemtais lēmums saistībā ar </w:t>
      </w:r>
      <w:r w:rsidRPr="000A619F">
        <w:lastRenderedPageBreak/>
        <w:t xml:space="preserve">PIL </w:t>
      </w:r>
      <w:r w:rsidR="00EE7028">
        <w:t>42. </w:t>
      </w:r>
      <w:r w:rsidRPr="000A619F">
        <w:t>panta pirmā</w:t>
      </w:r>
      <w:r w:rsidR="001B6487" w:rsidRPr="000A619F">
        <w:t>s daļas 1.</w:t>
      </w:r>
      <w:r w:rsidR="00904131" w:rsidRPr="000A619F">
        <w:t> </w:t>
      </w:r>
      <w:r w:rsidR="00EE7028">
        <w:t>punktā un 7</w:t>
      </w:r>
      <w:r w:rsidR="001B6487" w:rsidRPr="000A619F">
        <w:t>.</w:t>
      </w:r>
      <w:r w:rsidR="00904131" w:rsidRPr="000A619F">
        <w:t> </w:t>
      </w:r>
      <w:r w:rsidR="001B6487" w:rsidRPr="000A619F">
        <w:t>punkta „a”</w:t>
      </w:r>
      <w:r w:rsidRPr="000A619F">
        <w:t xml:space="preserve"> apakšpunktā minētajiem pārkāpumiem, līdz piedāvājuma iesniegšanas dienai ir pagājuši trīs gadi</w:t>
      </w:r>
      <w:r w:rsidR="009737B3">
        <w:t>;</w:t>
      </w:r>
    </w:p>
    <w:p w14:paraId="1FCFC4E4" w14:textId="62C98EDC" w:rsidR="00A70DB0" w:rsidRPr="000A619F" w:rsidRDefault="00A70DB0" w:rsidP="009D0E59">
      <w:pPr>
        <w:widowControl w:val="0"/>
        <w:numPr>
          <w:ilvl w:val="3"/>
          <w:numId w:val="7"/>
        </w:numPr>
        <w:tabs>
          <w:tab w:val="clear" w:pos="720"/>
          <w:tab w:val="num" w:pos="851"/>
        </w:tabs>
        <w:overflowPunct w:val="0"/>
        <w:autoSpaceDE w:val="0"/>
        <w:autoSpaceDN w:val="0"/>
        <w:adjustRightInd w:val="0"/>
        <w:spacing w:after="120"/>
        <w:ind w:left="851" w:hanging="851"/>
        <w:jc w:val="both"/>
      </w:pPr>
      <w:r w:rsidRPr="000A619F">
        <w:t xml:space="preserve">no dienas, kad kļuvis neapstrīdams un nepārsūdzams tiesas spriedums vai citas kompetentas institūcijas pieņemtais lēmums saistībā ar PIL </w:t>
      </w:r>
      <w:r w:rsidR="00EE7028">
        <w:t>42. panta pirmās daļas 6</w:t>
      </w:r>
      <w:r w:rsidRPr="000A619F">
        <w:t>.</w:t>
      </w:r>
      <w:r w:rsidR="00904131" w:rsidRPr="000A619F">
        <w:t> </w:t>
      </w:r>
      <w:r w:rsidR="00EE7028">
        <w:t>punktā</w:t>
      </w:r>
      <w:r w:rsidRPr="000A619F">
        <w:t xml:space="preserve"> </w:t>
      </w:r>
      <w:r w:rsidR="00EE7028">
        <w:t>un 7</w:t>
      </w:r>
      <w:r w:rsidRPr="000A619F">
        <w:t>.</w:t>
      </w:r>
      <w:r w:rsidR="00904131" w:rsidRPr="000A619F">
        <w:t> </w:t>
      </w:r>
      <w:r w:rsidR="00BC5A94">
        <w:t>p</w:t>
      </w:r>
      <w:r w:rsidRPr="000A619F">
        <w:t>unktā</w:t>
      </w:r>
      <w:r w:rsidR="00BC5A94">
        <w:t xml:space="preserve"> </w:t>
      </w:r>
      <w:r w:rsidR="00EE7028" w:rsidRPr="000A619F">
        <w:t>„b” apakšpunktā</w:t>
      </w:r>
      <w:r w:rsidRPr="000A619F">
        <w:t xml:space="preserve"> minētajiem pārkāpumiem, līdz piedāvājuma iesniegšanas dienai ir pagājuši 12 mēneši</w:t>
      </w:r>
      <w:r w:rsidR="009737B3">
        <w:t>.</w:t>
      </w:r>
    </w:p>
    <w:p w14:paraId="17AD2DA1" w14:textId="51DAF82E" w:rsidR="00AF658D" w:rsidRPr="00AF658D" w:rsidRDefault="00AF658D" w:rsidP="00770E45">
      <w:pPr>
        <w:widowControl w:val="0"/>
        <w:numPr>
          <w:ilvl w:val="2"/>
          <w:numId w:val="7"/>
        </w:numPr>
        <w:overflowPunct w:val="0"/>
        <w:autoSpaceDE w:val="0"/>
        <w:autoSpaceDN w:val="0"/>
        <w:adjustRightInd w:val="0"/>
        <w:spacing w:after="120"/>
        <w:jc w:val="both"/>
      </w:pPr>
      <w:r w:rsidRPr="00AF658D">
        <w:t xml:space="preserve">Iepirkuma komisija pārbaudi par PIL </w:t>
      </w:r>
      <w:r>
        <w:t>42. </w:t>
      </w:r>
      <w:r w:rsidRPr="00AF658D">
        <w:t>panta pirmajā daļā noteikto pretendentu izslēgšanas gadījumu esamību veic attiecībā uz katru pretendentu, kuram atbilstoši paziņojumā par līgumu un konkursa nolikumā noteiktajām prasībām un izraudzītajam piedāvājuma izvēles kritērijam būtu piešķiramas līguma slēgšanas tiesības.</w:t>
      </w:r>
    </w:p>
    <w:p w14:paraId="2DAD1E47" w14:textId="6EF18E42" w:rsidR="00770E45" w:rsidRPr="000E2D79" w:rsidRDefault="00770E45" w:rsidP="00770E45">
      <w:pPr>
        <w:widowControl w:val="0"/>
        <w:numPr>
          <w:ilvl w:val="2"/>
          <w:numId w:val="7"/>
        </w:numPr>
        <w:overflowPunct w:val="0"/>
        <w:autoSpaceDE w:val="0"/>
        <w:autoSpaceDN w:val="0"/>
        <w:adjustRightInd w:val="0"/>
        <w:spacing w:after="120"/>
        <w:jc w:val="both"/>
      </w:pPr>
      <w:r w:rsidRPr="000E2D79">
        <w:t xml:space="preserve">Ja pretendents vai personālsabiedrības biedrs, ja pretendents ir personālsabiedrība, atbilst PIL </w:t>
      </w:r>
      <w:r w:rsidR="000E2D79" w:rsidRPr="000E2D79">
        <w:t>42. </w:t>
      </w:r>
      <w:r w:rsidRPr="000E2D79">
        <w:t>panta pirmās daļas 1., 2., 3., 4., 6. vai 7.</w:t>
      </w:r>
      <w:r w:rsidR="00904131" w:rsidRPr="000E2D79">
        <w:t> </w:t>
      </w:r>
      <w:r w:rsidRPr="000E2D79">
        <w:t>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r w:rsidR="006237AF" w:rsidRPr="000E2D79">
        <w:t>.</w:t>
      </w:r>
    </w:p>
    <w:p w14:paraId="5D36103C" w14:textId="7DC88E51" w:rsidR="002E1DD1" w:rsidRPr="000A619F" w:rsidRDefault="002E1DD1" w:rsidP="00770E45">
      <w:pPr>
        <w:widowControl w:val="0"/>
        <w:numPr>
          <w:ilvl w:val="2"/>
          <w:numId w:val="7"/>
        </w:numPr>
        <w:overflowPunct w:val="0"/>
        <w:autoSpaceDE w:val="0"/>
        <w:autoSpaceDN w:val="0"/>
        <w:adjustRightInd w:val="0"/>
        <w:spacing w:after="120"/>
        <w:jc w:val="both"/>
      </w:pPr>
      <w:r w:rsidRPr="000A619F">
        <w:t xml:space="preserve">Ja pretendents neiesniedz skaidrojumu un pierādījumus, iepirkuma komisija izslēdz pretendentu no dalības iepirkuma procedūrā kā atbilstošu PIL </w:t>
      </w:r>
      <w:r w:rsidR="00A358A6">
        <w:t>42. </w:t>
      </w:r>
      <w:r w:rsidRPr="000A619F">
        <w:t>panta pirmās daļas 1., 2., 3., 4., 6. vai 7.</w:t>
      </w:r>
      <w:r w:rsidR="00904131" w:rsidRPr="000A619F">
        <w:t> </w:t>
      </w:r>
      <w:r w:rsidRPr="000A619F">
        <w:t>punktā minētajam izslēgšanas gadījumam</w:t>
      </w:r>
      <w:r w:rsidR="006237AF">
        <w:t>.</w:t>
      </w:r>
    </w:p>
    <w:p w14:paraId="1208BB34" w14:textId="34AFE06A" w:rsidR="00A358A6" w:rsidRDefault="005B63C1" w:rsidP="00770E45">
      <w:pPr>
        <w:widowControl w:val="0"/>
        <w:numPr>
          <w:ilvl w:val="2"/>
          <w:numId w:val="7"/>
        </w:numPr>
        <w:overflowPunct w:val="0"/>
        <w:autoSpaceDE w:val="0"/>
        <w:autoSpaceDN w:val="0"/>
        <w:adjustRightInd w:val="0"/>
        <w:spacing w:after="120"/>
        <w:jc w:val="both"/>
      </w:pPr>
      <w:r w:rsidRPr="000A619F">
        <w:t xml:space="preserve">Iepirkuma komisija izvērtē pretendenta vai personālsabiedrības biedra, ja pretendents ir personālsabiedrība, veiktos pasākumus un to pierādījumus, ņemot vērā noziedzīga nodarījuma vai pārkāpuma smagumu un konkrētos apstākļus. </w:t>
      </w:r>
      <w:r w:rsidR="00A358A6" w:rsidRPr="00A358A6">
        <w:t xml:space="preserve">Iepirkuma komisija var prasīt no attiecīgā noziedzīgā nodarījuma vai pārkāpuma jomā kompetentām institūcijām atzinumus par to, vai pretendenta veiktie pasākumi ir pietiekami uzticamības atjaunošanai un tādu pašu un līdzīgu gadījumu novēršanai nākotnē. Atzinumu nepieprasa, ja </w:t>
      </w:r>
      <w:r w:rsidR="003A11B3">
        <w:t>i</w:t>
      </w:r>
      <w:r w:rsidR="003A11B3" w:rsidRPr="003A11B3">
        <w:t>epirkuma komisija</w:t>
      </w:r>
      <w:r w:rsidR="003A11B3">
        <w:t>i</w:t>
      </w:r>
      <w:r w:rsidR="003A11B3" w:rsidRPr="003A11B3">
        <w:t xml:space="preserve"> </w:t>
      </w:r>
      <w:r w:rsidR="00A358A6" w:rsidRPr="00A358A6">
        <w:t>ir pieejams vai arī pretendents ir iesniedzis attiecīgā noziedzīgā nodarījuma vai pārkāpuma jomā kompetentas institūcijas atzinumu par konkrētā pretendenta veikto pasākumu pietiekamību uzticamības atjaunošanai un tādu pašu un līdzīgu gadījumu novēršanai nākotnē.</w:t>
      </w:r>
    </w:p>
    <w:p w14:paraId="0533DB96" w14:textId="45F4E3B3" w:rsidR="00984D1D" w:rsidRPr="000A619F" w:rsidRDefault="00984D1D" w:rsidP="00770E45">
      <w:pPr>
        <w:widowControl w:val="0"/>
        <w:numPr>
          <w:ilvl w:val="2"/>
          <w:numId w:val="7"/>
        </w:numPr>
        <w:overflowPunct w:val="0"/>
        <w:autoSpaceDE w:val="0"/>
        <w:autoSpaceDN w:val="0"/>
        <w:adjustRightInd w:val="0"/>
        <w:spacing w:after="120"/>
        <w:jc w:val="both"/>
      </w:pPr>
      <w:r w:rsidRPr="000A619F">
        <w:t>Ja iepirkuma komisija veiktos pasākumus uzskata par pietiekamiem uzticamības atjaunošanai un līdzīgu gadījumu novēršanai nākotnē, tā pieņem lēmumu neizslēgt attiecīgo pretendentu no dalības iepirkuma procedūrā. Ja veiktie pasākumi ir nepietiekami, iepirkuma komisija pieņem lēmumu izslēgt pretendentu no tālākas dalības iepirkuma procedūrā.</w:t>
      </w:r>
    </w:p>
    <w:p w14:paraId="1FCFC4E5" w14:textId="77777777" w:rsidR="00E739D6" w:rsidRPr="000A619F" w:rsidRDefault="00E739D6" w:rsidP="00E739D6">
      <w:pPr>
        <w:widowControl w:val="0"/>
        <w:overflowPunct w:val="0"/>
        <w:autoSpaceDE w:val="0"/>
        <w:autoSpaceDN w:val="0"/>
        <w:adjustRightInd w:val="0"/>
        <w:spacing w:after="120"/>
        <w:ind w:left="720"/>
        <w:jc w:val="both"/>
      </w:pPr>
    </w:p>
    <w:p w14:paraId="1FCFC4E6" w14:textId="2711C4EB" w:rsidR="00AF7445" w:rsidRPr="000A619F" w:rsidRDefault="00AF7445" w:rsidP="00E239F1">
      <w:pPr>
        <w:keepNext/>
        <w:widowControl w:val="0"/>
        <w:numPr>
          <w:ilvl w:val="1"/>
          <w:numId w:val="7"/>
        </w:numPr>
        <w:tabs>
          <w:tab w:val="left" w:pos="709"/>
        </w:tabs>
        <w:overflowPunct w:val="0"/>
        <w:autoSpaceDE w:val="0"/>
        <w:autoSpaceDN w:val="0"/>
        <w:adjustRightInd w:val="0"/>
        <w:spacing w:after="120"/>
        <w:jc w:val="both"/>
        <w:rPr>
          <w:b/>
          <w:bCs/>
          <w:iCs/>
        </w:rPr>
      </w:pPr>
      <w:bookmarkStart w:id="27" w:name="_Ref286666189"/>
      <w:r w:rsidRPr="000A619F">
        <w:rPr>
          <w:b/>
          <w:bCs/>
          <w:iCs/>
        </w:rPr>
        <w:t xml:space="preserve">Prasības attiecībā uz pretendenta saimniecisko un finansiālo stāvokli un iespējām sniegt </w:t>
      </w:r>
      <w:r w:rsidR="00F42A2A" w:rsidRPr="000A619F">
        <w:rPr>
          <w:b/>
          <w:bCs/>
          <w:iCs/>
        </w:rPr>
        <w:t>p</w:t>
      </w:r>
      <w:r w:rsidRPr="000A619F">
        <w:rPr>
          <w:b/>
          <w:bCs/>
          <w:iCs/>
        </w:rPr>
        <w:t>akalpojumu</w:t>
      </w:r>
      <w:bookmarkEnd w:id="27"/>
    </w:p>
    <w:p w14:paraId="0792AFF8" w14:textId="77777777" w:rsidR="00B459B8" w:rsidRDefault="00B459B8" w:rsidP="00B459B8">
      <w:pPr>
        <w:widowControl w:val="0"/>
        <w:numPr>
          <w:ilvl w:val="2"/>
          <w:numId w:val="7"/>
        </w:numPr>
        <w:overflowPunct w:val="0"/>
        <w:autoSpaceDE w:val="0"/>
        <w:autoSpaceDN w:val="0"/>
        <w:adjustRightInd w:val="0"/>
        <w:spacing w:before="100" w:beforeAutospacing="1" w:after="100" w:afterAutospacing="1"/>
        <w:contextualSpacing/>
        <w:jc w:val="both"/>
        <w:rPr>
          <w:szCs w:val="28"/>
        </w:rPr>
      </w:pPr>
      <w:bookmarkStart w:id="28" w:name="_Ref320524850"/>
      <w:bookmarkStart w:id="29" w:name="_Ref408925884"/>
      <w:bookmarkStart w:id="30" w:name="_Ref421114890"/>
      <w:bookmarkStart w:id="31" w:name="_Ref343720576"/>
      <w:r>
        <w:rPr>
          <w:szCs w:val="28"/>
        </w:rPr>
        <w:t xml:space="preserve">Pretendents ir Latvijas Republikas normatīvajos aktos noteiktajā kārtībā </w:t>
      </w:r>
      <w:r>
        <w:rPr>
          <w:bCs/>
        </w:rPr>
        <w:t>reģistrēta kredītiestāde, ārvalstu banku filiāle vai ārvalstīs noteiktajā kārtībā reģistrēta banka.</w:t>
      </w:r>
      <w:bookmarkEnd w:id="28"/>
    </w:p>
    <w:p w14:paraId="00CB45EA" w14:textId="77777777" w:rsidR="00005CF8" w:rsidRDefault="00B459B8" w:rsidP="00B459B8">
      <w:pPr>
        <w:widowControl w:val="0"/>
        <w:numPr>
          <w:ilvl w:val="2"/>
          <w:numId w:val="7"/>
        </w:numPr>
        <w:overflowPunct w:val="0"/>
        <w:autoSpaceDE w:val="0"/>
        <w:autoSpaceDN w:val="0"/>
        <w:adjustRightInd w:val="0"/>
        <w:spacing w:before="100" w:beforeAutospacing="1" w:after="100" w:afterAutospacing="1"/>
        <w:contextualSpacing/>
        <w:jc w:val="both"/>
        <w:rPr>
          <w:szCs w:val="28"/>
        </w:rPr>
      </w:pPr>
      <w:r>
        <w:rPr>
          <w:szCs w:val="28"/>
        </w:rPr>
        <w:t>Pretendents ir sertificēts MasterCard un/vai VISA sistēmas maksājumu karšu izdevējs.</w:t>
      </w:r>
    </w:p>
    <w:p w14:paraId="3D7AFA79" w14:textId="5F353D85" w:rsidR="00005CF8" w:rsidRPr="00167BF2" w:rsidRDefault="00005CF8" w:rsidP="00005CF8">
      <w:pPr>
        <w:widowControl w:val="0"/>
        <w:numPr>
          <w:ilvl w:val="2"/>
          <w:numId w:val="7"/>
        </w:numPr>
        <w:tabs>
          <w:tab w:val="clear" w:pos="720"/>
        </w:tabs>
        <w:overflowPunct w:val="0"/>
        <w:autoSpaceDE w:val="0"/>
        <w:autoSpaceDN w:val="0"/>
        <w:adjustRightInd w:val="0"/>
        <w:spacing w:after="120"/>
        <w:jc w:val="both"/>
      </w:pPr>
      <w:r>
        <w:rPr>
          <w:szCs w:val="28"/>
        </w:rPr>
        <w:t>S</w:t>
      </w:r>
      <w:r w:rsidRPr="00717959">
        <w:rPr>
          <w:szCs w:val="28"/>
        </w:rPr>
        <w:t>tarptautiskās reitingu aģentūras “Moody’s Investor Service</w:t>
      </w:r>
      <w:r>
        <w:rPr>
          <w:szCs w:val="28"/>
        </w:rPr>
        <w:t xml:space="preserve"> Inc.</w:t>
      </w:r>
      <w:r w:rsidRPr="00717959">
        <w:rPr>
          <w:szCs w:val="28"/>
        </w:rPr>
        <w:t>”, “Fitch Ratings</w:t>
      </w:r>
      <w:r>
        <w:rPr>
          <w:szCs w:val="28"/>
        </w:rPr>
        <w:t xml:space="preserve"> Inc.</w:t>
      </w:r>
      <w:r w:rsidRPr="00717959">
        <w:rPr>
          <w:szCs w:val="28"/>
        </w:rPr>
        <w:t>” vai “Standard and Poors</w:t>
      </w:r>
      <w:r>
        <w:t xml:space="preserve"> </w:t>
      </w:r>
      <w:r w:rsidRPr="001A60A1">
        <w:t>Global Ratings</w:t>
      </w:r>
      <w:r w:rsidRPr="00717959">
        <w:rPr>
          <w:szCs w:val="28"/>
        </w:rPr>
        <w:t xml:space="preserve">” </w:t>
      </w:r>
      <w:r>
        <w:rPr>
          <w:szCs w:val="28"/>
        </w:rPr>
        <w:t xml:space="preserve">pretendentam </w:t>
      </w:r>
      <w:r w:rsidRPr="00717959">
        <w:rPr>
          <w:szCs w:val="28"/>
        </w:rPr>
        <w:t xml:space="preserve">piešķirtais ilgtermiņa kredītreitings nav zemāks par </w:t>
      </w:r>
      <w:r>
        <w:rPr>
          <w:szCs w:val="28"/>
        </w:rPr>
        <w:t>B1</w:t>
      </w:r>
      <w:r w:rsidR="00FE3D54">
        <w:rPr>
          <w:szCs w:val="28"/>
        </w:rPr>
        <w:t xml:space="preserve"> </w:t>
      </w:r>
      <w:r w:rsidRPr="00717959">
        <w:rPr>
          <w:szCs w:val="28"/>
        </w:rPr>
        <w:t>atbilstoši “Moody’s Investor Service</w:t>
      </w:r>
      <w:r>
        <w:rPr>
          <w:szCs w:val="28"/>
        </w:rPr>
        <w:t xml:space="preserve"> Inc.</w:t>
      </w:r>
      <w:r w:rsidRPr="00717959">
        <w:rPr>
          <w:szCs w:val="28"/>
        </w:rPr>
        <w:t xml:space="preserve">” metodoloģijai vai </w:t>
      </w:r>
      <w:r>
        <w:rPr>
          <w:szCs w:val="28"/>
        </w:rPr>
        <w:t>B+</w:t>
      </w:r>
      <w:r w:rsidRPr="00167BF2">
        <w:rPr>
          <w:szCs w:val="28"/>
        </w:rPr>
        <w:t>atbilstoši “Fitch Ratings” un “Standard and Poors” metodoloģijai</w:t>
      </w:r>
      <w:r w:rsidR="0085578F">
        <w:rPr>
          <w:szCs w:val="28"/>
        </w:rPr>
        <w:t>.</w:t>
      </w:r>
    </w:p>
    <w:p w14:paraId="31E7C897" w14:textId="2917C421" w:rsidR="00005CF8" w:rsidRPr="00167BF2" w:rsidRDefault="00680048" w:rsidP="00005CF8">
      <w:pPr>
        <w:widowControl w:val="0"/>
        <w:numPr>
          <w:ilvl w:val="2"/>
          <w:numId w:val="7"/>
        </w:numPr>
        <w:tabs>
          <w:tab w:val="clear" w:pos="720"/>
        </w:tabs>
        <w:overflowPunct w:val="0"/>
        <w:autoSpaceDE w:val="0"/>
        <w:autoSpaceDN w:val="0"/>
        <w:adjustRightInd w:val="0"/>
        <w:spacing w:after="120"/>
        <w:jc w:val="both"/>
      </w:pPr>
      <w:r>
        <w:rPr>
          <w:szCs w:val="28"/>
        </w:rPr>
        <w:t>B</w:t>
      </w:r>
      <w:r w:rsidR="00005CF8" w:rsidRPr="00167BF2">
        <w:rPr>
          <w:szCs w:val="28"/>
        </w:rPr>
        <w:t xml:space="preserve">ankas vai finanšu institūcijas, kurai ir tieša vai netieša izšķiroša ietekme pretendenta </w:t>
      </w:r>
      <w:r w:rsidR="00005CF8" w:rsidRPr="00167BF2">
        <w:rPr>
          <w:szCs w:val="28"/>
        </w:rPr>
        <w:lastRenderedPageBreak/>
        <w:t>bankā, piešķirtais kredītreitings nav zemāks par A3 atbilstoši “Moody’s Investor Service Inc.” metodoloģijai vai A- atbilstoši “Fitch Ratings Inc.” un “Standard and Poors</w:t>
      </w:r>
      <w:r w:rsidR="00005CF8" w:rsidRPr="00167BF2">
        <w:t xml:space="preserve"> Global Ratings</w:t>
      </w:r>
      <w:r w:rsidR="00005CF8" w:rsidRPr="00167BF2">
        <w:rPr>
          <w:szCs w:val="28"/>
        </w:rPr>
        <w:t>” metodoloģijai, ja  pretendentam nav piešķirts kredītreitings</w:t>
      </w:r>
      <w:r w:rsidR="0085578F">
        <w:rPr>
          <w:szCs w:val="28"/>
        </w:rPr>
        <w:t>.</w:t>
      </w:r>
    </w:p>
    <w:p w14:paraId="240715CF" w14:textId="1E05D201" w:rsidR="00005CF8" w:rsidRPr="00167BF2" w:rsidRDefault="00680048" w:rsidP="00005CF8">
      <w:pPr>
        <w:widowControl w:val="0"/>
        <w:numPr>
          <w:ilvl w:val="2"/>
          <w:numId w:val="7"/>
        </w:numPr>
        <w:tabs>
          <w:tab w:val="clear" w:pos="720"/>
        </w:tabs>
        <w:overflowPunct w:val="0"/>
        <w:autoSpaceDE w:val="0"/>
        <w:autoSpaceDN w:val="0"/>
        <w:adjustRightInd w:val="0"/>
        <w:spacing w:after="120"/>
        <w:jc w:val="both"/>
      </w:pPr>
      <w:r>
        <w:rPr>
          <w:szCs w:val="28"/>
        </w:rPr>
        <w:t>P</w:t>
      </w:r>
      <w:r w:rsidR="00005CF8" w:rsidRPr="00167BF2">
        <w:rPr>
          <w:szCs w:val="28"/>
        </w:rPr>
        <w:t>iešķirtais kredītreitings nav zemāks par A3 atbilstoši “Moody’s Investor Service Inc.” metodoloģijai vai A- atbilstoši “Fitch Ratings Inc.” un “Standard and Poors</w:t>
      </w:r>
      <w:r w:rsidR="00005CF8" w:rsidRPr="00167BF2">
        <w:t xml:space="preserve"> Global Ratings</w:t>
      </w:r>
      <w:r w:rsidR="00005CF8" w:rsidRPr="00167BF2">
        <w:rPr>
          <w:szCs w:val="28"/>
        </w:rPr>
        <w:t>” metodoloģijai, ja pretendents ir ārvalstu bankas filiāle.</w:t>
      </w:r>
    </w:p>
    <w:p w14:paraId="7AA31F93" w14:textId="6A64A11D" w:rsidR="00717959" w:rsidRPr="00D142F1" w:rsidRDefault="00717959" w:rsidP="00717959">
      <w:pPr>
        <w:widowControl w:val="0"/>
        <w:numPr>
          <w:ilvl w:val="2"/>
          <w:numId w:val="7"/>
        </w:numPr>
        <w:tabs>
          <w:tab w:val="clear" w:pos="720"/>
        </w:tabs>
        <w:overflowPunct w:val="0"/>
        <w:autoSpaceDE w:val="0"/>
        <w:autoSpaceDN w:val="0"/>
        <w:adjustRightInd w:val="0"/>
        <w:spacing w:after="120"/>
        <w:jc w:val="both"/>
      </w:pPr>
      <w:r w:rsidRPr="00167BF2">
        <w:rPr>
          <w:bCs/>
          <w:szCs w:val="28"/>
        </w:rPr>
        <w:t>Pretendantam jābūt pieredzei MasterCard un/ vai VISA sistēmas</w:t>
      </w:r>
      <w:r w:rsidRPr="00167BF2">
        <w:rPr>
          <w:bCs/>
        </w:rPr>
        <w:t xml:space="preserve"> </w:t>
      </w:r>
      <w:r w:rsidR="009C10D6" w:rsidRPr="00167BF2">
        <w:rPr>
          <w:bCs/>
        </w:rPr>
        <w:t>maksājumu karšu</w:t>
      </w:r>
      <w:r w:rsidRPr="00167BF2">
        <w:rPr>
          <w:bCs/>
        </w:rPr>
        <w:t xml:space="preserve"> apkalpošanā</w:t>
      </w:r>
      <w:r w:rsidR="000C457B" w:rsidRPr="000C457B">
        <w:rPr>
          <w:bCs/>
          <w:kern w:val="28"/>
          <w:szCs w:val="28"/>
          <w:lang w:eastAsia="lv-LV"/>
        </w:rPr>
        <w:t xml:space="preserve"> </w:t>
      </w:r>
      <w:r w:rsidR="000C457B" w:rsidRPr="000C457B">
        <w:rPr>
          <w:bCs/>
        </w:rPr>
        <w:t xml:space="preserve">iepriekšējo triju </w:t>
      </w:r>
      <w:r w:rsidR="00B13FF9">
        <w:rPr>
          <w:bCs/>
        </w:rPr>
        <w:t>(no 2014</w:t>
      </w:r>
      <w:r w:rsidR="000C457B" w:rsidRPr="000C457B">
        <w:rPr>
          <w:bCs/>
        </w:rPr>
        <w:t>. gada 1.</w:t>
      </w:r>
      <w:r w:rsidR="004D5C07">
        <w:rPr>
          <w:bCs/>
        </w:rPr>
        <w:t> </w:t>
      </w:r>
      <w:r w:rsidR="000C457B" w:rsidRPr="000C457B">
        <w:rPr>
          <w:bCs/>
        </w:rPr>
        <w:t>janvāra līdz piedāvājuma iesniegšanas termiņam) gadu laikā</w:t>
      </w:r>
      <w:r w:rsidRPr="00167BF2">
        <w:rPr>
          <w:bCs/>
          <w:szCs w:val="28"/>
        </w:rPr>
        <w:t xml:space="preserve">. </w:t>
      </w:r>
    </w:p>
    <w:p w14:paraId="44405D3A" w14:textId="77777777" w:rsidR="00D142F1" w:rsidRPr="00167BF2" w:rsidRDefault="00D142F1" w:rsidP="00D142F1">
      <w:pPr>
        <w:widowControl w:val="0"/>
        <w:overflowPunct w:val="0"/>
        <w:autoSpaceDE w:val="0"/>
        <w:autoSpaceDN w:val="0"/>
        <w:adjustRightInd w:val="0"/>
        <w:spacing w:after="120"/>
        <w:ind w:left="720"/>
        <w:jc w:val="both"/>
      </w:pPr>
    </w:p>
    <w:bookmarkEnd w:id="29"/>
    <w:bookmarkEnd w:id="30"/>
    <w:bookmarkEnd w:id="31"/>
    <w:p w14:paraId="1FCFC5C2" w14:textId="77777777" w:rsidR="00AF7445" w:rsidRPr="000A619F" w:rsidRDefault="00AF7445" w:rsidP="00E239F1">
      <w:pPr>
        <w:widowControl w:val="0"/>
        <w:numPr>
          <w:ilvl w:val="0"/>
          <w:numId w:val="9"/>
        </w:numPr>
        <w:tabs>
          <w:tab w:val="clear" w:pos="720"/>
        </w:tabs>
        <w:overflowPunct w:val="0"/>
        <w:autoSpaceDE w:val="0"/>
        <w:autoSpaceDN w:val="0"/>
        <w:adjustRightInd w:val="0"/>
        <w:spacing w:after="120"/>
        <w:ind w:left="0" w:firstLine="426"/>
        <w:jc w:val="center"/>
        <w:rPr>
          <w:b/>
          <w:bCs/>
          <w:kern w:val="32"/>
          <w:sz w:val="28"/>
          <w:szCs w:val="28"/>
        </w:rPr>
      </w:pPr>
      <w:r w:rsidRPr="000A619F">
        <w:rPr>
          <w:b/>
          <w:bCs/>
          <w:kern w:val="32"/>
          <w:sz w:val="28"/>
          <w:szCs w:val="28"/>
        </w:rPr>
        <w:t>Iesniedzamie dokumenti</w:t>
      </w:r>
      <w:r w:rsidR="00C7713E" w:rsidRPr="000A619F">
        <w:rPr>
          <w:b/>
          <w:bCs/>
          <w:kern w:val="32"/>
          <w:sz w:val="28"/>
          <w:szCs w:val="28"/>
        </w:rPr>
        <w:t xml:space="preserve"> un pārbaudāmās ziņas</w:t>
      </w:r>
    </w:p>
    <w:p w14:paraId="1FCFC5C3" w14:textId="1BEB6315" w:rsidR="00C70687" w:rsidRPr="000A619F" w:rsidRDefault="00AF7445" w:rsidP="00E239F1">
      <w:pPr>
        <w:widowControl w:val="0"/>
        <w:numPr>
          <w:ilvl w:val="1"/>
          <w:numId w:val="9"/>
        </w:numPr>
        <w:tabs>
          <w:tab w:val="clear" w:pos="720"/>
          <w:tab w:val="num" w:pos="426"/>
        </w:tabs>
        <w:overflowPunct w:val="0"/>
        <w:autoSpaceDE w:val="0"/>
        <w:autoSpaceDN w:val="0"/>
        <w:adjustRightInd w:val="0"/>
        <w:spacing w:after="120"/>
        <w:rPr>
          <w:b/>
        </w:rPr>
      </w:pPr>
      <w:r w:rsidRPr="000A619F">
        <w:rPr>
          <w:b/>
        </w:rPr>
        <w:t>Pretendenta atlases dokumenti</w:t>
      </w:r>
      <w:r w:rsidR="008F732D" w:rsidRPr="000A619F">
        <w:rPr>
          <w:b/>
        </w:rPr>
        <w:t xml:space="preserve"> un pārbaudāmās ziņas</w:t>
      </w:r>
    </w:p>
    <w:p w14:paraId="1FCFC5C4" w14:textId="58720DCE" w:rsidR="00A02AAF" w:rsidRPr="000A619F" w:rsidRDefault="002755F2" w:rsidP="00E239F1">
      <w:pPr>
        <w:widowControl w:val="0"/>
        <w:numPr>
          <w:ilvl w:val="2"/>
          <w:numId w:val="8"/>
        </w:numPr>
        <w:overflowPunct w:val="0"/>
        <w:autoSpaceDE w:val="0"/>
        <w:autoSpaceDN w:val="0"/>
        <w:adjustRightInd w:val="0"/>
        <w:spacing w:after="120"/>
        <w:jc w:val="both"/>
      </w:pPr>
      <w:bookmarkStart w:id="32" w:name="_Ref473534638"/>
      <w:r w:rsidRPr="000A619F">
        <w:rPr>
          <w:rStyle w:val="A3Char"/>
        </w:rPr>
        <w:t xml:space="preserve">Pretendenta un </w:t>
      </w:r>
      <w:r w:rsidRPr="000A619F">
        <w:t xml:space="preserve">PIL </w:t>
      </w:r>
      <w:r w:rsidR="00772E1E">
        <w:t>42. </w:t>
      </w:r>
      <w:r w:rsidR="008F732D" w:rsidRPr="000A619F">
        <w:t>panta pirmās daļas 9., 10. un 11</w:t>
      </w:r>
      <w:r w:rsidRPr="000A619F">
        <w:t>.</w:t>
      </w:r>
      <w:r w:rsidR="005040CE" w:rsidRPr="000A619F">
        <w:t> </w:t>
      </w:r>
      <w:r w:rsidRPr="000A619F">
        <w:t xml:space="preserve">punktā </w:t>
      </w:r>
      <w:r w:rsidRPr="000A619F">
        <w:rPr>
          <w:rStyle w:val="A3Char"/>
        </w:rPr>
        <w:t xml:space="preserve">minētās personas pieteikums </w:t>
      </w:r>
      <w:r w:rsidRPr="006A39C9">
        <w:rPr>
          <w:rStyle w:val="A3Char"/>
        </w:rPr>
        <w:t>(</w:t>
      </w:r>
      <w:r w:rsidR="00CD79DC" w:rsidRPr="006A39C9">
        <w:rPr>
          <w:rStyle w:val="A3Char"/>
        </w:rPr>
        <w:t>N</w:t>
      </w:r>
      <w:r w:rsidRPr="006A39C9">
        <w:rPr>
          <w:rStyle w:val="A3Char"/>
        </w:rPr>
        <w:t xml:space="preserve">olikuma </w:t>
      </w:r>
      <w:r w:rsidR="00DC284A" w:rsidRPr="006A39C9">
        <w:rPr>
          <w:rStyle w:val="A3Char"/>
        </w:rPr>
        <w:t>2</w:t>
      </w:r>
      <w:r w:rsidRPr="006A39C9">
        <w:rPr>
          <w:rStyle w:val="A3Char"/>
        </w:rPr>
        <w:t>. pielikums)</w:t>
      </w:r>
      <w:r w:rsidRPr="000A619F">
        <w:rPr>
          <w:rStyle w:val="A3Char"/>
        </w:rPr>
        <w:t xml:space="preserve"> dalībai </w:t>
      </w:r>
      <w:r w:rsidR="002777E2" w:rsidRPr="000A619F">
        <w:rPr>
          <w:rStyle w:val="A3Char"/>
        </w:rPr>
        <w:t>k</w:t>
      </w:r>
      <w:r w:rsidRPr="000A619F">
        <w:rPr>
          <w:rStyle w:val="A3Char"/>
        </w:rPr>
        <w:t>onkursā. Pieteikumu paraksta</w:t>
      </w:r>
      <w:r w:rsidRPr="000A619F">
        <w:rPr>
          <w:szCs w:val="28"/>
        </w:rPr>
        <w:t xml:space="preserve"> pretendenta likumiskais pārstāvis vai</w:t>
      </w:r>
      <w:r w:rsidRPr="000A619F">
        <w:t xml:space="preserve"> pilnvarota persona. Pieteikumā norāda pretendenta </w:t>
      </w:r>
      <w:r w:rsidR="00F97F99" w:rsidRPr="000A619F">
        <w:rPr>
          <w:rStyle w:val="A3Char"/>
        </w:rPr>
        <w:t xml:space="preserve">un </w:t>
      </w:r>
      <w:r w:rsidR="00F97F99" w:rsidRPr="000A619F">
        <w:t>PIL 39.</w:t>
      </w:r>
      <w:r w:rsidR="00F97F99" w:rsidRPr="000A619F">
        <w:rPr>
          <w:vertAlign w:val="superscript"/>
        </w:rPr>
        <w:t>1</w:t>
      </w:r>
      <w:r w:rsidR="00F97F99" w:rsidRPr="000A619F">
        <w:t xml:space="preserve"> panta p</w:t>
      </w:r>
      <w:r w:rsidR="0077578E" w:rsidRPr="000A619F">
        <w:t>irmās daļas 9., 10. un 11.</w:t>
      </w:r>
      <w:r w:rsidR="005040CE" w:rsidRPr="000A619F">
        <w:t> </w:t>
      </w:r>
      <w:r w:rsidR="00F97F99" w:rsidRPr="000A619F">
        <w:t xml:space="preserve">punktā </w:t>
      </w:r>
      <w:r w:rsidR="00F97F99" w:rsidRPr="000A619F">
        <w:rPr>
          <w:rStyle w:val="A3Char"/>
        </w:rPr>
        <w:t xml:space="preserve">minētās personas </w:t>
      </w:r>
      <w:r w:rsidRPr="000A619F">
        <w:t>nosaukumu un rekvizītus, kā arī apliecina, ka:</w:t>
      </w:r>
      <w:bookmarkEnd w:id="32"/>
    </w:p>
    <w:p w14:paraId="1FCFC5C5" w14:textId="0BCF40EC" w:rsidR="00AF7445" w:rsidRPr="000A619F" w:rsidRDefault="002755F2" w:rsidP="00E239F1">
      <w:pPr>
        <w:widowControl w:val="0"/>
        <w:numPr>
          <w:ilvl w:val="3"/>
          <w:numId w:val="8"/>
        </w:numPr>
        <w:tabs>
          <w:tab w:val="clear" w:pos="1080"/>
          <w:tab w:val="num" w:pos="851"/>
        </w:tabs>
        <w:overflowPunct w:val="0"/>
        <w:autoSpaceDE w:val="0"/>
        <w:autoSpaceDN w:val="0"/>
        <w:adjustRightInd w:val="0"/>
        <w:spacing w:after="120"/>
        <w:ind w:left="851" w:hanging="851"/>
        <w:jc w:val="both"/>
      </w:pPr>
      <w:r w:rsidRPr="000A619F">
        <w:t xml:space="preserve">apņemas ievērot </w:t>
      </w:r>
      <w:r w:rsidR="00CD79DC" w:rsidRPr="000A619F">
        <w:t>N</w:t>
      </w:r>
      <w:r w:rsidRPr="000A619F">
        <w:t>olikuma prasības</w:t>
      </w:r>
      <w:r w:rsidR="00D34DF5">
        <w:t>;</w:t>
      </w:r>
    </w:p>
    <w:p w14:paraId="1FCFC5C6" w14:textId="0654E3CB" w:rsidR="00AF7445" w:rsidRPr="000A619F" w:rsidRDefault="002755F2" w:rsidP="00E239F1">
      <w:pPr>
        <w:widowControl w:val="0"/>
        <w:numPr>
          <w:ilvl w:val="3"/>
          <w:numId w:val="8"/>
        </w:numPr>
        <w:tabs>
          <w:tab w:val="clear" w:pos="1080"/>
          <w:tab w:val="num" w:pos="851"/>
        </w:tabs>
        <w:overflowPunct w:val="0"/>
        <w:autoSpaceDE w:val="0"/>
        <w:autoSpaceDN w:val="0"/>
        <w:adjustRightInd w:val="0"/>
        <w:spacing w:after="120"/>
        <w:ind w:left="851" w:hanging="851"/>
        <w:jc w:val="both"/>
      </w:pPr>
      <w:r w:rsidRPr="000A619F">
        <w:t xml:space="preserve">visas piedāvājumā sniegtās ziņas par pretendentu un piedāvāto </w:t>
      </w:r>
      <w:r w:rsidR="00F42A2A" w:rsidRPr="000A619F">
        <w:t>p</w:t>
      </w:r>
      <w:r w:rsidRPr="000A619F">
        <w:t>akalpojumu ir patiesas</w:t>
      </w:r>
      <w:r w:rsidR="00D34DF5">
        <w:t>.</w:t>
      </w:r>
    </w:p>
    <w:p w14:paraId="2A8886CE" w14:textId="32B0C1E0" w:rsidR="00772E1E" w:rsidRDefault="00C802E4" w:rsidP="00E239F1">
      <w:pPr>
        <w:widowControl w:val="0"/>
        <w:numPr>
          <w:ilvl w:val="2"/>
          <w:numId w:val="8"/>
        </w:numPr>
        <w:overflowPunct w:val="0"/>
        <w:autoSpaceDE w:val="0"/>
        <w:autoSpaceDN w:val="0"/>
        <w:adjustRightInd w:val="0"/>
        <w:spacing w:after="120"/>
        <w:jc w:val="both"/>
      </w:pPr>
      <w:r w:rsidRPr="00C802E4">
        <w:t xml:space="preserve">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w:t>
      </w:r>
      <w:r>
        <w:t>pretendentam vai PIL 42. </w:t>
      </w:r>
      <w:r w:rsidRPr="00C802E4">
        <w:t xml:space="preserve">panta pirmās daļas 9., 10. un 11. punktā minētajai personai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w:t>
      </w:r>
      <w:r w:rsidRPr="00C802E4">
        <w:rPr>
          <w:i/>
          <w:iCs/>
        </w:rPr>
        <w:t>euro</w:t>
      </w:r>
      <w:r w:rsidRPr="00C802E4">
        <w:t xml:space="preserve">, </w:t>
      </w:r>
      <w:r>
        <w:t>iepirkuma komisija</w:t>
      </w:r>
      <w:r w:rsidRPr="00C802E4">
        <w:t xml:space="preserve">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C802E4">
        <w:rPr>
          <w:i/>
          <w:iCs/>
        </w:rPr>
        <w:t>euro</w:t>
      </w:r>
      <w:r w:rsidRPr="00C802E4">
        <w:t xml:space="preserve">. Ja noteiktajā termiņā apliecinājums nav iesniegts, </w:t>
      </w:r>
      <w:r>
        <w:t>iepirkuma komisija</w:t>
      </w:r>
      <w:r w:rsidRPr="00C802E4">
        <w:t xml:space="preserve">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w:t>
      </w:r>
      <w:r>
        <w:t>PIL 42. </w:t>
      </w:r>
      <w:r w:rsidRPr="00C802E4">
        <w:t xml:space="preserve">panta pirmās daļas 9., 10. un 11. punktā minētajai personai piedāvājumu iesniegšanas termiņa pēdējā dienā vai arī dienā, kad pieņemts lēmums par iespējamu iepirkuma līguma slēgšanas tiesību piešķiršanu, nav nodokļu parādu, tai skaitā valsts sociālās apdrošināšanas obligāto iemaksu parādu, kas kopsummā pārsniedz 150 </w:t>
      </w:r>
      <w:r w:rsidRPr="00C802E4">
        <w:rPr>
          <w:i/>
          <w:iCs/>
        </w:rPr>
        <w:t>euro</w:t>
      </w:r>
      <w:r w:rsidRPr="00C802E4">
        <w:t>, pasūtītājs apliecinājumu nepieprasa.</w:t>
      </w:r>
    </w:p>
    <w:p w14:paraId="317E5DEC" w14:textId="62B6BB7C" w:rsidR="00796613" w:rsidRPr="000A619F" w:rsidRDefault="00796613" w:rsidP="00E239F1">
      <w:pPr>
        <w:widowControl w:val="0"/>
        <w:numPr>
          <w:ilvl w:val="2"/>
          <w:numId w:val="8"/>
        </w:numPr>
        <w:overflowPunct w:val="0"/>
        <w:autoSpaceDE w:val="0"/>
        <w:autoSpaceDN w:val="0"/>
        <w:adjustRightInd w:val="0"/>
        <w:spacing w:after="120"/>
        <w:jc w:val="both"/>
      </w:pPr>
      <w:r w:rsidRPr="000A619F">
        <w:t xml:space="preserve">Pretendents, lai apliecinātu, ka tam, kā arī PIL </w:t>
      </w:r>
      <w:r w:rsidR="00F748AE">
        <w:t>42. </w:t>
      </w:r>
      <w:r w:rsidRPr="000A619F">
        <w:t>panta pirmās daļas 9., 10. un 11.</w:t>
      </w:r>
      <w:r w:rsidR="00BE5D6B" w:rsidRPr="000A619F">
        <w:t> </w:t>
      </w:r>
      <w:r w:rsidRPr="000A619F">
        <w:t>punktā minētajai pers</w:t>
      </w:r>
      <w:r w:rsidR="00F748AE">
        <w:t>onai nebija nodokļu parādu, tai</w:t>
      </w:r>
      <w:r w:rsidRPr="000A619F">
        <w:t xml:space="preserve"> skaitā valsts sociālās apdrošināšanas obligāto iemaksu parādu, kas kopsummā Latvijā pārsniedz 150 </w:t>
      </w:r>
      <w:r w:rsidRPr="000A619F">
        <w:rPr>
          <w:i/>
          <w:iCs/>
        </w:rPr>
        <w:t>euro</w:t>
      </w:r>
      <w:r w:rsidRPr="000A619F">
        <w:t xml:space="preserve">, PIL </w:t>
      </w:r>
      <w:r w:rsidR="00F748AE">
        <w:t>42. </w:t>
      </w:r>
      <w:r w:rsidRPr="000A619F">
        <w:t>panta piektajā daļā minētajā termiņā iesniedz:</w:t>
      </w:r>
    </w:p>
    <w:p w14:paraId="5CC09BEF" w14:textId="3CF646DE" w:rsidR="00796613" w:rsidRDefault="00F748AE" w:rsidP="00796613">
      <w:pPr>
        <w:widowControl w:val="0"/>
        <w:numPr>
          <w:ilvl w:val="3"/>
          <w:numId w:val="8"/>
        </w:numPr>
        <w:tabs>
          <w:tab w:val="clear" w:pos="1080"/>
        </w:tabs>
        <w:overflowPunct w:val="0"/>
        <w:autoSpaceDE w:val="0"/>
        <w:autoSpaceDN w:val="0"/>
        <w:adjustRightInd w:val="0"/>
        <w:spacing w:after="120"/>
        <w:ind w:left="851" w:hanging="851"/>
        <w:jc w:val="both"/>
      </w:pPr>
      <w:r w:rsidRPr="000A619F">
        <w:t xml:space="preserve">attiecīgās personas vai tās pārstāvja </w:t>
      </w:r>
      <w:r w:rsidR="00796613" w:rsidRPr="000A619F">
        <w:t xml:space="preserve">apliecinātu izdruku no Valsts ieņēmumu dienesta </w:t>
      </w:r>
      <w:r w:rsidR="00796613" w:rsidRPr="000A619F">
        <w:lastRenderedPageBreak/>
        <w:t xml:space="preserve">elektroniskās deklarēšanas sistēmas vai Valsts ieņēmumu dienesta izziņu par to, ka </w:t>
      </w:r>
      <w:r w:rsidR="00630C0A">
        <w:t>attiecīgajai</w:t>
      </w:r>
      <w:r w:rsidR="00796613" w:rsidRPr="000A619F">
        <w:t xml:space="preserve"> personai nebija attiecīgo nodokļu parādu, tajā skaitā valsts sociālās apdrošināšanas iemaksu parādu</w:t>
      </w:r>
      <w:r w:rsidR="00F94B33">
        <w:t>;</w:t>
      </w:r>
    </w:p>
    <w:p w14:paraId="524B1BD7" w14:textId="619E8760" w:rsidR="004E46E0" w:rsidRDefault="004B3E5E" w:rsidP="00796613">
      <w:pPr>
        <w:widowControl w:val="0"/>
        <w:numPr>
          <w:ilvl w:val="3"/>
          <w:numId w:val="8"/>
        </w:numPr>
        <w:tabs>
          <w:tab w:val="clear" w:pos="1080"/>
        </w:tabs>
        <w:overflowPunct w:val="0"/>
        <w:autoSpaceDE w:val="0"/>
        <w:autoSpaceDN w:val="0"/>
        <w:adjustRightInd w:val="0"/>
        <w:spacing w:after="120"/>
        <w:ind w:left="851" w:hanging="851"/>
        <w:jc w:val="both"/>
      </w:pPr>
      <w:r w:rsidRPr="004B3E5E">
        <w:t>pašvaldības izdotu izziņu par to, ka attiecīgajai personai nebija nekustamā īpašuma nodokļa parādu;</w:t>
      </w:r>
    </w:p>
    <w:p w14:paraId="65369713" w14:textId="1FB8646B" w:rsidR="001452F9" w:rsidRPr="000A619F" w:rsidRDefault="001452F9" w:rsidP="00796613">
      <w:pPr>
        <w:widowControl w:val="0"/>
        <w:numPr>
          <w:ilvl w:val="3"/>
          <w:numId w:val="8"/>
        </w:numPr>
        <w:tabs>
          <w:tab w:val="clear" w:pos="1080"/>
        </w:tabs>
        <w:overflowPunct w:val="0"/>
        <w:autoSpaceDE w:val="0"/>
        <w:autoSpaceDN w:val="0"/>
        <w:adjustRightInd w:val="0"/>
        <w:spacing w:after="120"/>
        <w:ind w:left="851" w:hanging="851"/>
        <w:jc w:val="both"/>
      </w:pPr>
      <w:r w:rsidRPr="001452F9">
        <w:t>līdz piedāvājumu iesniegšanas termiņa pēdējai dienai vai arī dienai, kad pieņemts lēmums par iespējamu iepirkuma līguma slēgšanas tiesību piešķiršanu, kopiju no Valsts ieņēmumu dienesta vai pašvaldības kompetentas institūcijas izdota lēmuma par nodokļu samaksas termiņa pagarināšanu vai atlikšanu vai kopiju no vienošanās ar Valsts ieņēmumu dienestu par nodokļu parāda nomaksu, vai citus objektīvus pierādījumus par nodokļu parādu neesību.</w:t>
      </w:r>
    </w:p>
    <w:p w14:paraId="70DE7A0B" w14:textId="67614B18" w:rsidR="0013329D" w:rsidRDefault="0013329D" w:rsidP="00693FC1">
      <w:pPr>
        <w:widowControl w:val="0"/>
        <w:numPr>
          <w:ilvl w:val="2"/>
          <w:numId w:val="8"/>
        </w:numPr>
        <w:overflowPunct w:val="0"/>
        <w:autoSpaceDE w:val="0"/>
        <w:autoSpaceDN w:val="0"/>
        <w:adjustRightInd w:val="0"/>
        <w:spacing w:after="120"/>
        <w:jc w:val="both"/>
      </w:pPr>
      <w:r w:rsidRPr="0013329D">
        <w:t xml:space="preserve">Lai pārbaudītu, vai pretendents nav izslēdzams no dalības iepirkuma procedūrā </w:t>
      </w:r>
      <w:r w:rsidR="00143D69">
        <w:t>PIL 42. </w:t>
      </w:r>
      <w:r w:rsidRPr="0013329D">
        <w:t xml:space="preserve">panta pirmās daļas 1., 6. un 7. punktā minēto noziedzīgo nodarījumu un pārkāpumu dēļ, par kuriem attiecīgā </w:t>
      </w:r>
      <w:r w:rsidR="00143D69">
        <w:t>PIL 42. </w:t>
      </w:r>
      <w:r w:rsidRPr="0013329D">
        <w:t xml:space="preserve">panta pirmajā daļā minētā persona ir sodīta vai tai ir piemērots piespiedu ietekmēšanas līdzeklis Latvijā, kā arī </w:t>
      </w:r>
      <w:r w:rsidR="00143D69">
        <w:t>PIL 42. </w:t>
      </w:r>
      <w:r w:rsidRPr="0013329D">
        <w:t>panta pirmās daļas 2. un 3. punktā minēto faktu dēļ, pasūtītājs, kā arī piegādātājs par sevi, izmantojot Ministru kabineta noteikto informācijas sistēmu attiecībā uz Latvijā reģistrētu vai pastāvīgi dzīvojošu personu, Ministru kabineta noteiktajā kārtībā iegūst informāciju:</w:t>
      </w:r>
    </w:p>
    <w:p w14:paraId="23054019" w14:textId="6F50FE9E" w:rsidR="00076122" w:rsidRPr="004E394D" w:rsidRDefault="00076122" w:rsidP="00754441">
      <w:pPr>
        <w:widowControl w:val="0"/>
        <w:numPr>
          <w:ilvl w:val="3"/>
          <w:numId w:val="8"/>
        </w:numPr>
        <w:tabs>
          <w:tab w:val="clear" w:pos="1080"/>
          <w:tab w:val="num" w:pos="851"/>
        </w:tabs>
        <w:overflowPunct w:val="0"/>
        <w:autoSpaceDE w:val="0"/>
        <w:autoSpaceDN w:val="0"/>
        <w:adjustRightInd w:val="0"/>
        <w:spacing w:after="120"/>
        <w:ind w:left="851" w:hanging="851"/>
        <w:jc w:val="both"/>
      </w:pPr>
      <w:r w:rsidRPr="004E394D">
        <w:t xml:space="preserve">par PIL 42. panta pirmās daļas 1., 6. un 7. punktā minētajiem pārkāpumiem un noziedzīgajiem nodarījumiem — no Iekšlietu ministrijas Informācijas centra (Sodu reģistra). </w:t>
      </w:r>
      <w:r w:rsidR="004E394D">
        <w:t>Iepirkuma komisija</w:t>
      </w:r>
      <w:r w:rsidRPr="004E394D">
        <w:t xml:space="preserve"> minēto informāciju no Iekšlietu ministrijas Informācijas centra (Sodu reģistra) ir tiesīgs saņemt, neprasot pretendenta un citu </w:t>
      </w:r>
      <w:r w:rsidR="004E394D" w:rsidRPr="004E394D">
        <w:t>PIL 42. </w:t>
      </w:r>
      <w:r w:rsidRPr="004E394D">
        <w:t>panta pirmajā un otrajā daļā minēto personu piekrišanu;</w:t>
      </w:r>
    </w:p>
    <w:p w14:paraId="6A91BFBA" w14:textId="41C09680" w:rsidR="00C61FF0" w:rsidRPr="00C61FF0" w:rsidRDefault="00C61FF0" w:rsidP="00754441">
      <w:pPr>
        <w:widowControl w:val="0"/>
        <w:numPr>
          <w:ilvl w:val="3"/>
          <w:numId w:val="8"/>
        </w:numPr>
        <w:tabs>
          <w:tab w:val="clear" w:pos="1080"/>
          <w:tab w:val="num" w:pos="851"/>
        </w:tabs>
        <w:overflowPunct w:val="0"/>
        <w:autoSpaceDE w:val="0"/>
        <w:autoSpaceDN w:val="0"/>
        <w:adjustRightInd w:val="0"/>
        <w:spacing w:after="120"/>
        <w:ind w:left="851" w:hanging="851"/>
        <w:jc w:val="both"/>
      </w:pPr>
      <w:r w:rsidRPr="00C61FF0">
        <w:t>par PIL 42. panta pirmās daļas 2. punktā minētajiem faktiem — no Valsts ieņēmumu dienesta un Latvijas pašvaldībām. Iepirkuma komisija minēto informāciju no Valsts ieņēmumu dienesta un Latvijas pašvaldībām ir tiesīgs saņemt, neprasot pretendenta un citu PIL 42. panta pirmajā daļā minēto personu piekrišanu;</w:t>
      </w:r>
    </w:p>
    <w:p w14:paraId="543AEDD7" w14:textId="20180E15" w:rsidR="00693FC1" w:rsidRPr="00EF3702" w:rsidRDefault="00C61FF0" w:rsidP="00C61FF0">
      <w:pPr>
        <w:widowControl w:val="0"/>
        <w:numPr>
          <w:ilvl w:val="3"/>
          <w:numId w:val="8"/>
        </w:numPr>
        <w:tabs>
          <w:tab w:val="clear" w:pos="1080"/>
          <w:tab w:val="num" w:pos="851"/>
        </w:tabs>
        <w:overflowPunct w:val="0"/>
        <w:autoSpaceDE w:val="0"/>
        <w:autoSpaceDN w:val="0"/>
        <w:adjustRightInd w:val="0"/>
        <w:spacing w:after="120"/>
        <w:ind w:left="851" w:hanging="851"/>
        <w:jc w:val="both"/>
      </w:pPr>
      <w:r w:rsidRPr="00EF3702">
        <w:t xml:space="preserve">par PIL 42. panta pirmās daļas 1. punktā minēto personu (personu, kura ir pretendenta valdes vai padomes loceklis, pārstāvēttiesīgā persona, prokūrists, vai personu, kura ir pilnvarota pārstāvēt pretendentu darbībās, kas saistītas ar filiāli) un par </w:t>
      </w:r>
      <w:r w:rsidR="007E1961" w:rsidRPr="00EF3702">
        <w:t>PIL 42. </w:t>
      </w:r>
      <w:r w:rsidRPr="00EF3702">
        <w:t>panta pirmās daļas 3.</w:t>
      </w:r>
      <w:r w:rsidR="00EF3702" w:rsidRPr="00EF3702">
        <w:t xml:space="preserve"> punktā minētajiem faktiem — no Uzņēmumu reģistra.</w:t>
      </w:r>
    </w:p>
    <w:p w14:paraId="6AC151EC" w14:textId="41BE8F24" w:rsidR="00541AEA" w:rsidRDefault="00541AEA" w:rsidP="00B05CDF">
      <w:pPr>
        <w:widowControl w:val="0"/>
        <w:numPr>
          <w:ilvl w:val="2"/>
          <w:numId w:val="8"/>
        </w:numPr>
        <w:overflowPunct w:val="0"/>
        <w:autoSpaceDE w:val="0"/>
        <w:autoSpaceDN w:val="0"/>
        <w:adjustRightInd w:val="0"/>
        <w:spacing w:after="120"/>
        <w:jc w:val="both"/>
      </w:pPr>
      <w:r w:rsidRPr="00252A7A">
        <w:t>Iepirkuma komisija pieprasa, lai pretendents nomaina apakšuzņēmēju, kura sniedzamo pakalpojumu vērtība ir vismaz 10 procenti no kopējās publiska pakalpojuma līguma vērtības, ja tas atbilst PIL 42. panta panta pirmās daļas 2., 3., 4., 5., 6. vai 7. punktā minētajam izslēgšanas gadījumam, un personu, uz kuras iespējām pretendents balstās, lai apliecinātu, ka tā kvalifikācija atbilst paziņojumā par līgumu vai iepirkuma procedūras dokumentos noteiktajām prasībām, ja tā atbilst PIL 42. panta pirmās daļas 1., 2., 3., 4., 5., 6. vai 7. punktā minētajam izslēgšanas gadījumam.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iepirkuma komisija izslēdz pretendentu no dalības iepirkuma procedūrā.</w:t>
      </w:r>
    </w:p>
    <w:p w14:paraId="73BE2B0C" w14:textId="1E7A0275" w:rsidR="004E3419" w:rsidRPr="00D83DF5" w:rsidRDefault="004E3419" w:rsidP="00B05CDF">
      <w:pPr>
        <w:widowControl w:val="0"/>
        <w:numPr>
          <w:ilvl w:val="2"/>
          <w:numId w:val="8"/>
        </w:numPr>
        <w:overflowPunct w:val="0"/>
        <w:autoSpaceDE w:val="0"/>
        <w:autoSpaceDN w:val="0"/>
        <w:adjustRightInd w:val="0"/>
        <w:spacing w:after="120"/>
        <w:jc w:val="both"/>
      </w:pPr>
      <w:r w:rsidRPr="00D83DF5">
        <w:t xml:space="preserve">Lai pārbaudītu, vai uz Latvijā reģistrēta pretendenta valdes vai padomes locekli, pārstāvēttiesīgo personu vai prokūristu, vai personu, kura ir pilnvarota pārstāvēt pretendentu darbībās, kas saistītas ar filiāli, un kura ir reģistrēta vai pastāvīgi dzīvo </w:t>
      </w:r>
      <w:r w:rsidRPr="00D83DF5">
        <w:lastRenderedPageBreak/>
        <w:t xml:space="preserve">ārvalstī, vai uz ārvalstī reģistrētu vai pastāvīgi dzīvojošu pretendentu, vai uz PIL 42. panta pirmās daļas 9., 10. un 11. punktā minēto personu, kas reģistrēta vai pastāvīgi dzīvo ārvalstī, nav attiecināmi PIL 42. panta pirmajā daļā noteiktie izslēgšanas nosacījumi, iepirkuma komisija, izņemot PIL 42. panta vienpadsmitajā daļā minēto gadījumu, pieprasa, lai pretendents iesniedz attiecīgās kompetentās institūcijas izziņu, kas apliecina, ka uz Latvijā reģistrēta pretendenta valdes vai padomes locekli, pārstāvēttiesīgo personu vai prokūristu, vai personu, kura ir pilnvarota pārstāvēt pretendentu darbībās, kas saistītas ar filiāli, un kura ir reģistrēta vai pastāvīgi dzīvo ārvalstī, vai uz pretendentu, vai uz </w:t>
      </w:r>
      <w:r w:rsidR="008012CC" w:rsidRPr="00D83DF5">
        <w:t xml:space="preserve">PIL 42. panta </w:t>
      </w:r>
      <w:r w:rsidRPr="00D83DF5">
        <w:t xml:space="preserve">pirmās daļas 9., 10. un 11. punktā minēto personu neattiecas </w:t>
      </w:r>
      <w:r w:rsidR="008012CC" w:rsidRPr="00D83DF5">
        <w:t xml:space="preserve">PIL 42. panta </w:t>
      </w:r>
      <w:r w:rsidRPr="00D83DF5">
        <w:t xml:space="preserve">pirmajā daļā minētie gadījumi. Ja par valdes vai padomes locekli, pārstāvēttiesīgo personu vai prokūristu, vai personu, kura ir pilnvarota pārstāvēt pretendentu darbībās, kas saistītas ar filiāli, atbilstoši pretendenta vai </w:t>
      </w:r>
      <w:r w:rsidR="00417384" w:rsidRPr="00D83DF5">
        <w:t xml:space="preserve">PIL 42. panta </w:t>
      </w:r>
      <w:r w:rsidRPr="00D83DF5">
        <w:t>pirmās daļas 9. un 11. punktā minētās personas reģistrācijas valsts normatīvajiem aktiem nevar būt persona, uz kuru ir attiecināmi</w:t>
      </w:r>
      <w:r w:rsidR="00417384" w:rsidRPr="00D83DF5">
        <w:t xml:space="preserve"> PIL </w:t>
      </w:r>
      <w:r w:rsidRPr="00D83DF5">
        <w:t xml:space="preserve"> </w:t>
      </w:r>
      <w:r w:rsidR="00417384" w:rsidRPr="00D83DF5">
        <w:t>42. panta</w:t>
      </w:r>
      <w:r w:rsidRPr="00D83DF5">
        <w:t xml:space="preserve"> pirmajā daļā noteiktie izslēgšanas nosacījumi, pretendents ir tiesīgs izziņas vietā iesniegt attiecīgu skaidrojumu. Termiņu skaidrojuma vai izziņas iesniegšanai </w:t>
      </w:r>
      <w:r w:rsidR="00417384" w:rsidRPr="00D83DF5">
        <w:t>iepirkuma komisija</w:t>
      </w:r>
      <w:r w:rsidRPr="00D83DF5">
        <w:t xml:space="preserve"> nosaka ne īsāku par 10 darbdienām pēc pieprasījuma izsniegšanas vai nosūtīšanas dienas. Ja attiecīgais pretendents noteiktajā termiņā neiesniedz minēto skaidrojumu vai izziņu, </w:t>
      </w:r>
      <w:r w:rsidR="00417384" w:rsidRPr="00D83DF5">
        <w:t>iepirkuma komisija</w:t>
      </w:r>
      <w:r w:rsidRPr="00D83DF5">
        <w:t xml:space="preserve"> to izslēdz no dalības iepirkuma procedūrā. Ja </w:t>
      </w:r>
      <w:r w:rsidR="00417384" w:rsidRPr="00D83DF5">
        <w:t>iepirkuma komisija</w:t>
      </w:r>
      <w:r w:rsidRPr="00D83DF5">
        <w:t xml:space="preserve"> no skaidrojuma negūst pārliecību, ka uz attiecīgajām personām nav attiecināmi </w:t>
      </w:r>
      <w:r w:rsidR="00417384" w:rsidRPr="00D83DF5">
        <w:t xml:space="preserve">PIL 42. panta </w:t>
      </w:r>
      <w:r w:rsidRPr="00D83DF5">
        <w:t>pirmajā daļā noteiktie izslēgšanas nosacījumi, tas ir tiesīgs pieprasīt iesniegt par attiecīgajām personām kompetento institūciju izziņas.</w:t>
      </w:r>
    </w:p>
    <w:p w14:paraId="77CB9A00" w14:textId="463055F6" w:rsidR="00A222EF" w:rsidRPr="00D83DF5" w:rsidRDefault="001A7FC4" w:rsidP="00B05CDF">
      <w:pPr>
        <w:widowControl w:val="0"/>
        <w:numPr>
          <w:ilvl w:val="2"/>
          <w:numId w:val="8"/>
        </w:numPr>
        <w:overflowPunct w:val="0"/>
        <w:autoSpaceDE w:val="0"/>
        <w:autoSpaceDN w:val="0"/>
        <w:adjustRightInd w:val="0"/>
        <w:spacing w:after="120"/>
        <w:jc w:val="both"/>
      </w:pPr>
      <w:r w:rsidRPr="00D83DF5">
        <w:t xml:space="preserve">PIL </w:t>
      </w:r>
      <w:r w:rsidR="00946235" w:rsidRPr="00D83DF5">
        <w:t>42. </w:t>
      </w:r>
      <w:r w:rsidRPr="00D83DF5">
        <w:t xml:space="preserve">panta </w:t>
      </w:r>
      <w:r w:rsidR="00A222EF" w:rsidRPr="00D83DF5">
        <w:t xml:space="preserve">desmito daļu nepiemēro tām </w:t>
      </w:r>
      <w:r w:rsidRPr="00D83DF5">
        <w:t xml:space="preserve">PIL </w:t>
      </w:r>
      <w:r w:rsidR="00946235" w:rsidRPr="00D83DF5">
        <w:t>42. </w:t>
      </w:r>
      <w:r w:rsidR="00CB06D8" w:rsidRPr="00D83DF5">
        <w:t xml:space="preserve">panta </w:t>
      </w:r>
      <w:r w:rsidR="00A222EF" w:rsidRPr="00D83DF5">
        <w:t>pirmās daļas 9., 10. un 11.</w:t>
      </w:r>
      <w:r w:rsidR="00BC7CA5" w:rsidRPr="00D83DF5">
        <w:t> </w:t>
      </w:r>
      <w:r w:rsidR="00A222EF" w:rsidRPr="00D83DF5">
        <w:t xml:space="preserve">punktā minētajām personām, kuras ir reģistrētas Latvijā vai pastāvīgi dzīvo Latvijā un ir norādītas pretendenta iesniegtajā piedāvājumā. Šādā gadījumā pārbaudi veic saskaņā ar </w:t>
      </w:r>
      <w:r w:rsidRPr="00D83DF5">
        <w:t xml:space="preserve">PIL </w:t>
      </w:r>
      <w:r w:rsidR="00946235" w:rsidRPr="00D83DF5">
        <w:t>42. </w:t>
      </w:r>
      <w:r w:rsidRPr="00D83DF5">
        <w:t xml:space="preserve">panta </w:t>
      </w:r>
      <w:r w:rsidR="00946235" w:rsidRPr="00D83DF5">
        <w:t>devīto</w:t>
      </w:r>
      <w:r w:rsidR="00A222EF" w:rsidRPr="00D83DF5">
        <w:t xml:space="preserve"> daļu</w:t>
      </w:r>
      <w:r w:rsidR="00D34DF5" w:rsidRPr="00D83DF5">
        <w:t>.</w:t>
      </w:r>
    </w:p>
    <w:p w14:paraId="092540BC" w14:textId="7993DE80" w:rsidR="00A222EF" w:rsidRPr="00D83DF5" w:rsidRDefault="00A222EF" w:rsidP="00B05CDF">
      <w:pPr>
        <w:widowControl w:val="0"/>
        <w:numPr>
          <w:ilvl w:val="2"/>
          <w:numId w:val="8"/>
        </w:numPr>
        <w:overflowPunct w:val="0"/>
        <w:autoSpaceDE w:val="0"/>
        <w:autoSpaceDN w:val="0"/>
        <w:adjustRightInd w:val="0"/>
        <w:spacing w:after="120"/>
        <w:jc w:val="both"/>
      </w:pPr>
      <w:bookmarkStart w:id="33" w:name="_Ref473534660"/>
      <w:r w:rsidRPr="00D83DF5">
        <w:t xml:space="preserve">Ja tādi dokumenti, ar kuriem ārvalstī reģistrēts vai pastāvīgi dzīvojošs pretendents var apliecināt, ka uz to neattiecas </w:t>
      </w:r>
      <w:r w:rsidR="005A08AD" w:rsidRPr="00D83DF5">
        <w:t xml:space="preserve">PIL </w:t>
      </w:r>
      <w:r w:rsidR="008717F1" w:rsidRPr="00D83DF5">
        <w:t>42. </w:t>
      </w:r>
      <w:r w:rsidRPr="00D83DF5">
        <w:t xml:space="preserve">panta pirmajā daļā noteiktie gadījumi, netiek izdoti vai ar šiem dokumentiem nepietiek, lai apliecinātu, ka uz šo pretendentu neattiecas </w:t>
      </w:r>
      <w:r w:rsidR="005A08AD" w:rsidRPr="00D83DF5">
        <w:t xml:space="preserve">PIL </w:t>
      </w:r>
      <w:r w:rsidR="008717F1" w:rsidRPr="00D83DF5">
        <w:t>42. </w:t>
      </w:r>
      <w:r w:rsidRPr="00D83DF5">
        <w:t xml:space="preserve">panta pirmajā daļā noteiktie gadījumi, minētos dokumentus var aizstāt ar zvērestu vai, ja zvēresta došanu attiecīgās valsts normatīvie akti neparedz, — ar paša pretendenta vai citas </w:t>
      </w:r>
      <w:r w:rsidR="005A08AD" w:rsidRPr="00D83DF5">
        <w:t xml:space="preserve">PIL </w:t>
      </w:r>
      <w:r w:rsidR="008717F1" w:rsidRPr="00D83DF5">
        <w:t>42. </w:t>
      </w:r>
      <w:r w:rsidRPr="00D83DF5">
        <w:t>panta pirmajā daļā minētās personas apliecinājumu kompetentai izpildvaras vai tiesu varas iestādei, zvērinātam notāram vai kompetentai attiecīgās nozares organizācijai to reģistrācijas (pastāvīgās dzīvesvietas) valstī</w:t>
      </w:r>
      <w:r w:rsidR="00D34DF5" w:rsidRPr="00D83DF5">
        <w:t>.</w:t>
      </w:r>
      <w:bookmarkEnd w:id="33"/>
    </w:p>
    <w:p w14:paraId="53CCA614" w14:textId="056F16FD" w:rsidR="00B55C9D" w:rsidRDefault="00B55C9D" w:rsidP="009C10D6">
      <w:pPr>
        <w:pStyle w:val="ListParagraph"/>
        <w:numPr>
          <w:ilvl w:val="2"/>
          <w:numId w:val="8"/>
        </w:numPr>
        <w:jc w:val="both"/>
      </w:pPr>
      <w:bookmarkStart w:id="34" w:name="_Ref473534676"/>
      <w:r w:rsidRPr="00B55C9D">
        <w:t xml:space="preserve">Normatīvajos aktos </w:t>
      </w:r>
      <w:r w:rsidR="00680228">
        <w:t>noteiktajā kārtībā apliecinātas</w:t>
      </w:r>
      <w:r w:rsidRPr="00B55C9D">
        <w:t xml:space="preserve"> VISA un/vai MasterCard sistēmu </w:t>
      </w:r>
      <w:r w:rsidR="009C10D6">
        <w:t>maksājumu karšu</w:t>
      </w:r>
      <w:r w:rsidRPr="00B55C9D">
        <w:t xml:space="preserve"> izdevēja tiesības apliecinošu sertifikātu </w:t>
      </w:r>
      <w:r w:rsidR="009C10D6">
        <w:t>vai tiem pielīdzināmu dokumentu kopijas</w:t>
      </w:r>
      <w:r w:rsidRPr="00B55C9D">
        <w:t>.</w:t>
      </w:r>
      <w:bookmarkEnd w:id="34"/>
    </w:p>
    <w:p w14:paraId="13C8B4BF" w14:textId="79B93830" w:rsidR="00B55C9D" w:rsidRPr="00F84626" w:rsidRDefault="009C10D6" w:rsidP="009C10D6">
      <w:pPr>
        <w:pStyle w:val="ListParagraph"/>
        <w:numPr>
          <w:ilvl w:val="2"/>
          <w:numId w:val="8"/>
        </w:numPr>
        <w:jc w:val="both"/>
      </w:pPr>
      <w:bookmarkStart w:id="35" w:name="_Ref473534682"/>
      <w:r w:rsidRPr="00F84626">
        <w:rPr>
          <w:bCs/>
        </w:rPr>
        <w:t>Maksājumu karšu</w:t>
      </w:r>
      <w:r w:rsidR="00B55C9D" w:rsidRPr="00F84626">
        <w:rPr>
          <w:bCs/>
        </w:rPr>
        <w:t xml:space="preserve"> izsniegšanas un apkalpošanas </w:t>
      </w:r>
      <w:r w:rsidR="00B55C9D" w:rsidRPr="00F84626">
        <w:rPr>
          <w:bCs/>
          <w:szCs w:val="28"/>
        </w:rPr>
        <w:t>pieredzes aprakstu, norādot lielākos klientus</w:t>
      </w:r>
      <w:r w:rsidR="00B37D5C">
        <w:rPr>
          <w:bCs/>
          <w:szCs w:val="28"/>
        </w:rPr>
        <w:t xml:space="preserve"> (pēc izsniegto karšu skaita)</w:t>
      </w:r>
      <w:r w:rsidR="00B55C9D" w:rsidRPr="00F84626">
        <w:rPr>
          <w:bCs/>
          <w:szCs w:val="28"/>
        </w:rPr>
        <w:t>.</w:t>
      </w:r>
      <w:bookmarkEnd w:id="35"/>
    </w:p>
    <w:p w14:paraId="52ED11C4" w14:textId="20C9F91E" w:rsidR="006B665A" w:rsidRPr="00F84626" w:rsidRDefault="006B665A" w:rsidP="006B665A">
      <w:pPr>
        <w:pStyle w:val="ListParagraph"/>
        <w:numPr>
          <w:ilvl w:val="2"/>
          <w:numId w:val="8"/>
        </w:numPr>
        <w:spacing w:after="120"/>
      </w:pPr>
      <w:bookmarkStart w:id="36" w:name="_Ref421115254"/>
      <w:r w:rsidRPr="00F84626">
        <w:rPr>
          <w:lang w:eastAsia="lv-LV"/>
        </w:rPr>
        <w:t xml:space="preserve">Apliecinājums par neatkarīgi izstrādātu piedāvājumu </w:t>
      </w:r>
      <w:r w:rsidRPr="00F84626">
        <w:rPr>
          <w:bCs/>
          <w:iCs/>
          <w:lang w:eastAsia="lv-LV"/>
        </w:rPr>
        <w:t xml:space="preserve">(Nolikuma </w:t>
      </w:r>
      <w:r w:rsidR="000230CA" w:rsidRPr="00F84626">
        <w:rPr>
          <w:bCs/>
          <w:iCs/>
          <w:lang w:eastAsia="lv-LV"/>
        </w:rPr>
        <w:t>4</w:t>
      </w:r>
      <w:r w:rsidRPr="00F84626">
        <w:rPr>
          <w:bCs/>
          <w:iCs/>
          <w:lang w:eastAsia="lv-LV"/>
        </w:rPr>
        <w:t>. pielikums)</w:t>
      </w:r>
      <w:r w:rsidR="002706DE" w:rsidRPr="00F84626">
        <w:rPr>
          <w:bCs/>
          <w:iCs/>
          <w:lang w:eastAsia="lv-LV"/>
        </w:rPr>
        <w:t>.</w:t>
      </w:r>
    </w:p>
    <w:p w14:paraId="6CA1BA0B" w14:textId="33644693" w:rsidR="008C4B48" w:rsidRPr="00764C96" w:rsidRDefault="002F3704" w:rsidP="008C4B48">
      <w:pPr>
        <w:pStyle w:val="ListParagraph"/>
        <w:numPr>
          <w:ilvl w:val="2"/>
          <w:numId w:val="8"/>
        </w:numPr>
        <w:spacing w:before="100" w:beforeAutospacing="1" w:after="100" w:afterAutospacing="1"/>
        <w:jc w:val="both"/>
      </w:pPr>
      <w:r>
        <w:t>Saskaņā ar PIL 49. pantu</w:t>
      </w:r>
      <w:r w:rsidR="008C4B48" w:rsidRPr="00764C96">
        <w:rPr>
          <w:vertAlign w:val="superscript"/>
        </w:rPr>
        <w:t xml:space="preserve"> </w:t>
      </w:r>
      <w:r w:rsidR="008C4B48" w:rsidRPr="00764C96">
        <w:t xml:space="preserve">pretendents kā sākotnējo pierādījumu atbilstībai konkursa Nolikuma </w:t>
      </w:r>
      <w:r w:rsidR="000E28C0">
        <w:t>3. </w:t>
      </w:r>
      <w:r w:rsidR="008C4B48" w:rsidRPr="00764C96">
        <w:t xml:space="preserve">punkta noteiktajām pretendentu atlases prasībām var iesniegt Eiropas vienoto iepirkuma procedūras dokumentu. </w:t>
      </w:r>
    </w:p>
    <w:p w14:paraId="0DA5F1FE" w14:textId="6D63F707" w:rsidR="00BE67E4" w:rsidRDefault="008C4B48" w:rsidP="008C4B48">
      <w:pPr>
        <w:pStyle w:val="ListParagraph"/>
        <w:spacing w:before="100" w:beforeAutospacing="1" w:after="100" w:afterAutospacing="1"/>
        <w:jc w:val="both"/>
      </w:pPr>
      <w:r w:rsidRPr="00764C96">
        <w:t xml:space="preserve">Pretendents iesniedz kvalifikācijas apliecinošos dokumentus atbilstoši konkursa </w:t>
      </w:r>
      <w:r w:rsidR="00267446" w:rsidRPr="00764C96">
        <w:rPr>
          <w:bCs/>
        </w:rPr>
        <w:t>„</w:t>
      </w:r>
      <w:r w:rsidR="00267446" w:rsidRPr="00764C96">
        <w:t xml:space="preserve">Valsts </w:t>
      </w:r>
      <w:r w:rsidR="00267446" w:rsidRPr="00F84626">
        <w:t xml:space="preserve">kases kontiem piesaistīto maksājumu karšu apkalpošana” </w:t>
      </w:r>
      <w:r w:rsidR="00255953">
        <w:t>Nolikuma 4. </w:t>
      </w:r>
      <w:r w:rsidRPr="00F84626">
        <w:t>punkta prasībām, bet, ja gadījumā izvēlas iesniegt Eiropas vienoto iepirkuma</w:t>
      </w:r>
      <w:r w:rsidRPr="00001165">
        <w:t xml:space="preserve"> dokumentu </w:t>
      </w:r>
      <w:hyperlink r:id="rId23" w:history="1">
        <w:r w:rsidR="008A336D" w:rsidRPr="00116119">
          <w:rPr>
            <w:rStyle w:val="Hyperlink"/>
            <w:rFonts w:ascii="Times New Roman" w:hAnsi="Times New Roman"/>
            <w:sz w:val="24"/>
            <w:szCs w:val="24"/>
          </w:rPr>
          <w:t>https://www.iub.gov.lv/lv/node/587</w:t>
        </w:r>
      </w:hyperlink>
      <w:r w:rsidR="008A336D">
        <w:t xml:space="preserve"> </w:t>
      </w:r>
      <w:r w:rsidRPr="00001165">
        <w:t xml:space="preserve">kā sākotnējo pierādījumu atbilstībai iepirkuma procedūras dokumentos noteiktajām pretendentu atlases prasībām un pārbaudāmām ziņām atbilstoši Nolikuma </w:t>
      </w:r>
      <w:r w:rsidR="00F84626">
        <w:fldChar w:fldCharType="begin"/>
      </w:r>
      <w:r w:rsidR="00F84626">
        <w:instrText xml:space="preserve"> REF _Ref473534638 \r \h </w:instrText>
      </w:r>
      <w:r w:rsidR="00F84626">
        <w:fldChar w:fldCharType="separate"/>
      </w:r>
      <w:r w:rsidR="00C671A8">
        <w:t>4.1.1</w:t>
      </w:r>
      <w:r w:rsidR="00F84626">
        <w:fldChar w:fldCharType="end"/>
      </w:r>
      <w:r w:rsidR="00D63F2A">
        <w:t>. </w:t>
      </w:r>
      <w:r w:rsidRPr="00001165">
        <w:t xml:space="preserve">apakšpunktam līdz </w:t>
      </w:r>
      <w:r w:rsidR="00F84626">
        <w:fldChar w:fldCharType="begin"/>
      </w:r>
      <w:r w:rsidR="00F84626">
        <w:instrText xml:space="preserve"> REF _Ref473534660 \r \h </w:instrText>
      </w:r>
      <w:r w:rsidR="00F84626">
        <w:fldChar w:fldCharType="separate"/>
      </w:r>
      <w:r w:rsidR="00C671A8">
        <w:t>4.1.8</w:t>
      </w:r>
      <w:r w:rsidR="00F84626">
        <w:fldChar w:fldCharType="end"/>
      </w:r>
      <w:r w:rsidR="00D63F2A">
        <w:t>. </w:t>
      </w:r>
      <w:r w:rsidR="00CA563D">
        <w:t>apakšpunktam</w:t>
      </w:r>
      <w:r w:rsidRPr="00001165">
        <w:t xml:space="preserve"> aizpilda standarta veidlapas </w:t>
      </w:r>
      <w:r w:rsidR="00BE67E4">
        <w:t>I daļu – informācija</w:t>
      </w:r>
      <w:r w:rsidR="00BE67E4" w:rsidRPr="00001165">
        <w:t xml:space="preserve"> par iepirkuma procedūru un līgumslēdzēju </w:t>
      </w:r>
      <w:r w:rsidR="00BE67E4" w:rsidRPr="00001165">
        <w:lastRenderedPageBreak/>
        <w:t>iestādi</w:t>
      </w:r>
      <w:r w:rsidR="00BE67E4">
        <w:t xml:space="preserve"> vai līgumslēdzēju; II daļas - informācija</w:t>
      </w:r>
      <w:r w:rsidR="00BE67E4" w:rsidRPr="00001165">
        <w:t xml:space="preserve"> par ekonom</w:t>
      </w:r>
      <w:r w:rsidR="00BE67E4">
        <w:t>ikas dalībnieku - A, B, C, D sadaļu; III daļas</w:t>
      </w:r>
      <w:r w:rsidR="00BE67E4" w:rsidRPr="00001165">
        <w:t xml:space="preserve"> – izslēgšanas iemesli </w:t>
      </w:r>
      <w:r w:rsidR="00BE67E4">
        <w:t xml:space="preserve">- </w:t>
      </w:r>
      <w:r w:rsidR="00BE67E4" w:rsidRPr="00001165">
        <w:t>A, B,</w:t>
      </w:r>
      <w:r w:rsidR="00BE67E4">
        <w:t xml:space="preserve"> </w:t>
      </w:r>
      <w:r w:rsidR="00BE67E4" w:rsidRPr="00001165">
        <w:t>C</w:t>
      </w:r>
      <w:r w:rsidR="00BE67E4">
        <w:t xml:space="preserve"> sadaļu</w:t>
      </w:r>
      <w:r w:rsidR="00BE67E4" w:rsidRPr="00001165">
        <w:t xml:space="preserve">, kas apliecinātu atbilstību </w:t>
      </w:r>
      <w:r w:rsidR="00BC3034">
        <w:t>42. panta pirmās daļas</w:t>
      </w:r>
      <w:r w:rsidR="00BE67E4" w:rsidRPr="00001165">
        <w:t xml:space="preserve"> </w:t>
      </w:r>
      <w:r w:rsidR="00BE67E4">
        <w:t>noteikumiem, kā arī IV daļas</w:t>
      </w:r>
      <w:r w:rsidR="00BE67E4" w:rsidRPr="00001165">
        <w:t xml:space="preserve"> - atlases kritēriji </w:t>
      </w:r>
      <w:r w:rsidR="00BE67E4">
        <w:t xml:space="preserve">- </w:t>
      </w:r>
      <w:r w:rsidR="00BE67E4" w:rsidRPr="00001165">
        <w:t xml:space="preserve">A, C </w:t>
      </w:r>
      <w:r w:rsidR="00BE67E4">
        <w:t xml:space="preserve">sadaļu </w:t>
      </w:r>
      <w:r w:rsidR="00BE67E4" w:rsidRPr="00001165">
        <w:t xml:space="preserve">atbilstoši Nolikuma </w:t>
      </w:r>
      <w:r w:rsidR="00F84626">
        <w:fldChar w:fldCharType="begin"/>
      </w:r>
      <w:r w:rsidR="00F84626">
        <w:instrText xml:space="preserve"> REF _Ref473534676 \r \h </w:instrText>
      </w:r>
      <w:r w:rsidR="00F84626">
        <w:fldChar w:fldCharType="separate"/>
      </w:r>
      <w:r w:rsidR="00C671A8">
        <w:t>4.1.9</w:t>
      </w:r>
      <w:r w:rsidR="00F84626">
        <w:fldChar w:fldCharType="end"/>
      </w:r>
      <w:r w:rsidR="00BE67E4" w:rsidRPr="0000384A">
        <w:t xml:space="preserve">. </w:t>
      </w:r>
      <w:r w:rsidR="00BE67E4">
        <w:t xml:space="preserve">un </w:t>
      </w:r>
      <w:r w:rsidR="00F84626">
        <w:fldChar w:fldCharType="begin"/>
      </w:r>
      <w:r w:rsidR="00F84626">
        <w:instrText xml:space="preserve"> REF _Ref473534682 \r \h </w:instrText>
      </w:r>
      <w:r w:rsidR="00F84626">
        <w:fldChar w:fldCharType="separate"/>
      </w:r>
      <w:r w:rsidR="00C671A8">
        <w:t>4.1.10</w:t>
      </w:r>
      <w:r w:rsidR="00F84626">
        <w:fldChar w:fldCharType="end"/>
      </w:r>
      <w:r w:rsidR="00BE67E4">
        <w:t>. </w:t>
      </w:r>
      <w:r w:rsidR="00BE67E4" w:rsidRPr="0000384A">
        <w:t>ap</w:t>
      </w:r>
      <w:r w:rsidR="00BE67E4">
        <w:t xml:space="preserve">akšpunktā </w:t>
      </w:r>
      <w:r w:rsidR="00BE67E4" w:rsidRPr="00001165">
        <w:t>noteiktajām prasībām.</w:t>
      </w:r>
    </w:p>
    <w:p w14:paraId="136B2326" w14:textId="166BF5E9" w:rsidR="008C4B48" w:rsidRPr="00F84626" w:rsidRDefault="008C4B48" w:rsidP="008C4B48">
      <w:pPr>
        <w:pStyle w:val="ListParagraph"/>
        <w:spacing w:before="100" w:beforeAutospacing="1" w:after="100" w:afterAutospacing="1"/>
        <w:jc w:val="both"/>
      </w:pPr>
      <w:r w:rsidRPr="00001165">
        <w:t xml:space="preserve">Sagatavoto </w:t>
      </w:r>
      <w:r w:rsidRPr="00F84626">
        <w:t xml:space="preserve">veidlapu izdrukā un pievieno atklāta konkursa </w:t>
      </w:r>
      <w:r w:rsidR="00BE22A2" w:rsidRPr="00F84626">
        <w:rPr>
          <w:bCs/>
        </w:rPr>
        <w:t>„</w:t>
      </w:r>
      <w:r w:rsidR="00BE22A2" w:rsidRPr="00F84626">
        <w:t xml:space="preserve">Valsts kases kontiem piesaistīto maksājumu karšu apkalpošana” </w:t>
      </w:r>
      <w:r w:rsidRPr="00F84626">
        <w:t>piedāvājumam.</w:t>
      </w:r>
    </w:p>
    <w:p w14:paraId="0F7E709C" w14:textId="103012B1" w:rsidR="008C4B48" w:rsidRDefault="008C4B48" w:rsidP="008C4B48">
      <w:pPr>
        <w:pStyle w:val="ListParagraph"/>
        <w:spacing w:after="120"/>
        <w:jc w:val="both"/>
        <w:rPr>
          <w:highlight w:val="yellow"/>
          <w:lang w:eastAsia="lv-LV"/>
        </w:rPr>
      </w:pPr>
      <w:r w:rsidRPr="00F84626">
        <w:t>Ja piegādātājs izvēlējies iesniegt Eiropas vienoto iepirkuma procedūras dokumentu, lai apliecinātu, ka tas atbilst paziņojumā</w:t>
      </w:r>
      <w:r w:rsidRPr="00001165">
        <w:t xml:space="preserve"> par līgumu vai iepirkuma procedūras dokumentos noteiktajām pretendentu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sniedzamo pakalpojumu vērtība ir vismaz 20 procenti no pakalpojumu līguma vērtības. Piegādātāju apvienība iesniedz atsevišķu Eiropas vienoto iepirkuma procedūras dokumentu par katru tās dalībnieku.</w:t>
      </w:r>
    </w:p>
    <w:p w14:paraId="3AC68644" w14:textId="77777777" w:rsidR="006B665A" w:rsidRPr="000A619F" w:rsidRDefault="006B665A" w:rsidP="006B665A">
      <w:pPr>
        <w:pStyle w:val="ListParagraph"/>
        <w:spacing w:after="120"/>
      </w:pPr>
    </w:p>
    <w:p w14:paraId="1FCFC5D9" w14:textId="1A94A4C1" w:rsidR="00EF538D" w:rsidRPr="000A619F" w:rsidRDefault="00774928" w:rsidP="00E239F1">
      <w:pPr>
        <w:pStyle w:val="ListParagraph"/>
        <w:numPr>
          <w:ilvl w:val="1"/>
          <w:numId w:val="8"/>
        </w:numPr>
        <w:spacing w:after="120"/>
        <w:rPr>
          <w:b/>
        </w:rPr>
      </w:pPr>
      <w:bookmarkStart w:id="37" w:name="_Ref452638431"/>
      <w:r w:rsidRPr="000A619F">
        <w:rPr>
          <w:b/>
        </w:rPr>
        <w:t xml:space="preserve">Tehniskais </w:t>
      </w:r>
      <w:r w:rsidR="00EF538D" w:rsidRPr="000A619F">
        <w:rPr>
          <w:b/>
        </w:rPr>
        <w:t>piedāvājums</w:t>
      </w:r>
      <w:bookmarkEnd w:id="36"/>
      <w:bookmarkEnd w:id="37"/>
    </w:p>
    <w:p w14:paraId="60B41088" w14:textId="4AE10CCE" w:rsidR="00B55C9D" w:rsidRPr="00B55C9D" w:rsidRDefault="00B55C9D" w:rsidP="00B55C9D">
      <w:pPr>
        <w:pStyle w:val="A3"/>
        <w:ind w:left="0" w:right="84" w:firstLine="0"/>
      </w:pPr>
      <w:r w:rsidRPr="00B55C9D">
        <w:t>Tehnisko piedāvājumu sagatavo saskaņā ar Nolikumā un Tehniskajā specifikācijā (Nolikuma 1.pielikums) noteiktajām prasībām.</w:t>
      </w:r>
    </w:p>
    <w:p w14:paraId="21EE0840" w14:textId="77777777" w:rsidR="00F84626" w:rsidRPr="008605D3" w:rsidRDefault="00EF538D" w:rsidP="00F84626">
      <w:pPr>
        <w:widowControl w:val="0"/>
        <w:numPr>
          <w:ilvl w:val="1"/>
          <w:numId w:val="10"/>
        </w:numPr>
        <w:tabs>
          <w:tab w:val="left" w:pos="426"/>
        </w:tabs>
        <w:overflowPunct w:val="0"/>
        <w:autoSpaceDE w:val="0"/>
        <w:autoSpaceDN w:val="0"/>
        <w:adjustRightInd w:val="0"/>
        <w:spacing w:before="120" w:after="120"/>
        <w:ind w:left="709" w:hanging="709"/>
        <w:rPr>
          <w:b/>
        </w:rPr>
      </w:pPr>
      <w:r w:rsidRPr="008605D3">
        <w:rPr>
          <w:b/>
        </w:rPr>
        <w:t>Finanšu piedāvājums</w:t>
      </w:r>
    </w:p>
    <w:p w14:paraId="2111CD32" w14:textId="3246C4BA" w:rsidR="00C32837" w:rsidRPr="008605D3" w:rsidRDefault="00DF566E" w:rsidP="00F84626">
      <w:pPr>
        <w:widowControl w:val="0"/>
        <w:numPr>
          <w:ilvl w:val="2"/>
          <w:numId w:val="10"/>
        </w:numPr>
        <w:tabs>
          <w:tab w:val="left" w:pos="426"/>
        </w:tabs>
        <w:overflowPunct w:val="0"/>
        <w:autoSpaceDE w:val="0"/>
        <w:autoSpaceDN w:val="0"/>
        <w:adjustRightInd w:val="0"/>
        <w:spacing w:before="120" w:after="120"/>
        <w:jc w:val="both"/>
      </w:pPr>
      <w:r w:rsidRPr="008605D3">
        <w:rPr>
          <w:szCs w:val="28"/>
        </w:rPr>
        <w:t>Finanšu piedāvājumā</w:t>
      </w:r>
      <w:r w:rsidR="008605D3" w:rsidRPr="008605D3">
        <w:rPr>
          <w:szCs w:val="28"/>
        </w:rPr>
        <w:t xml:space="preserve"> norāda</w:t>
      </w:r>
      <w:r w:rsidR="00322965" w:rsidRPr="00322965">
        <w:rPr>
          <w:kern w:val="28"/>
          <w:szCs w:val="20"/>
          <w:lang w:eastAsia="lv-LV"/>
        </w:rPr>
        <w:t xml:space="preserve"> </w:t>
      </w:r>
      <w:r w:rsidR="00322965">
        <w:rPr>
          <w:szCs w:val="28"/>
        </w:rPr>
        <w:t>p</w:t>
      </w:r>
      <w:r w:rsidR="003B3924">
        <w:rPr>
          <w:szCs w:val="28"/>
        </w:rPr>
        <w:t>iedāvāto</w:t>
      </w:r>
      <w:r w:rsidR="00322965" w:rsidRPr="00322965">
        <w:rPr>
          <w:szCs w:val="28"/>
        </w:rPr>
        <w:t xml:space="preserve"> </w:t>
      </w:r>
      <w:r w:rsidR="00322965" w:rsidRPr="00322965">
        <w:rPr>
          <w:i/>
          <w:szCs w:val="28"/>
        </w:rPr>
        <w:t>VISA Business</w:t>
      </w:r>
      <w:r w:rsidR="00322965" w:rsidRPr="00322965">
        <w:rPr>
          <w:szCs w:val="28"/>
        </w:rPr>
        <w:t xml:space="preserve"> vai </w:t>
      </w:r>
      <w:r w:rsidR="00322965" w:rsidRPr="00322965">
        <w:rPr>
          <w:i/>
          <w:szCs w:val="28"/>
        </w:rPr>
        <w:t>Mastercard Business</w:t>
      </w:r>
      <w:r w:rsidR="00322965" w:rsidRPr="00322965">
        <w:rPr>
          <w:szCs w:val="28"/>
        </w:rPr>
        <w:t xml:space="preserve"> maksājumu karšu apkalpošanas </w:t>
      </w:r>
      <w:r w:rsidR="003B3924">
        <w:rPr>
          <w:szCs w:val="28"/>
        </w:rPr>
        <w:t>maksu</w:t>
      </w:r>
      <w:r w:rsidR="00C32837" w:rsidRPr="008605D3">
        <w:rPr>
          <w:szCs w:val="28"/>
        </w:rPr>
        <w:t>:</w:t>
      </w:r>
    </w:p>
    <w:p w14:paraId="51ED6FB8" w14:textId="28613029" w:rsidR="008605D3" w:rsidRPr="008605D3" w:rsidRDefault="004B03A7" w:rsidP="008605D3">
      <w:pPr>
        <w:widowControl w:val="0"/>
        <w:numPr>
          <w:ilvl w:val="3"/>
          <w:numId w:val="10"/>
        </w:numPr>
        <w:tabs>
          <w:tab w:val="left" w:pos="426"/>
        </w:tabs>
        <w:overflowPunct w:val="0"/>
        <w:autoSpaceDE w:val="0"/>
        <w:autoSpaceDN w:val="0"/>
        <w:adjustRightInd w:val="0"/>
        <w:spacing w:before="120" w:after="120"/>
        <w:jc w:val="both"/>
      </w:pPr>
      <w:r>
        <w:rPr>
          <w:szCs w:val="28"/>
        </w:rPr>
        <w:t>Visu līguma darbības periodu n</w:t>
      </w:r>
      <w:r w:rsidR="004D44F0">
        <w:rPr>
          <w:szCs w:val="28"/>
        </w:rPr>
        <w:t xml:space="preserve">o izsniedzamo un apkalpojamo debetkaršu skaita nemainīgu, </w:t>
      </w:r>
      <w:r w:rsidR="00265BC2">
        <w:rPr>
          <w:szCs w:val="28"/>
        </w:rPr>
        <w:t>f</w:t>
      </w:r>
      <w:r w:rsidR="00C32837" w:rsidRPr="008605D3">
        <w:rPr>
          <w:szCs w:val="28"/>
        </w:rPr>
        <w:t xml:space="preserve">iksētu debetkaršu apkalpošanas maksu (ietver </w:t>
      </w:r>
      <w:r w:rsidR="004F11EC">
        <w:rPr>
          <w:szCs w:val="28"/>
        </w:rPr>
        <w:t>debet</w:t>
      </w:r>
      <w:r w:rsidR="00C32837" w:rsidRPr="008605D3">
        <w:rPr>
          <w:szCs w:val="28"/>
        </w:rPr>
        <w:t>kar</w:t>
      </w:r>
      <w:r w:rsidR="008605D3" w:rsidRPr="008605D3">
        <w:rPr>
          <w:szCs w:val="28"/>
        </w:rPr>
        <w:t>šu</w:t>
      </w:r>
      <w:r w:rsidR="00C32837" w:rsidRPr="008605D3">
        <w:rPr>
          <w:szCs w:val="28"/>
        </w:rPr>
        <w:t xml:space="preserve"> izsniegšan</w:t>
      </w:r>
      <w:r w:rsidR="008605D3" w:rsidRPr="008605D3">
        <w:rPr>
          <w:szCs w:val="28"/>
        </w:rPr>
        <w:t>as maksu</w:t>
      </w:r>
      <w:r w:rsidR="00C32837" w:rsidRPr="008605D3">
        <w:rPr>
          <w:szCs w:val="28"/>
        </w:rPr>
        <w:t xml:space="preserve">, </w:t>
      </w:r>
      <w:r w:rsidR="004F11EC">
        <w:rPr>
          <w:szCs w:val="28"/>
        </w:rPr>
        <w:t>debet</w:t>
      </w:r>
      <w:r w:rsidR="004F11EC" w:rsidRPr="008605D3">
        <w:rPr>
          <w:szCs w:val="28"/>
        </w:rPr>
        <w:t xml:space="preserve">karšu </w:t>
      </w:r>
      <w:r w:rsidR="00C32837" w:rsidRPr="008605D3">
        <w:rPr>
          <w:szCs w:val="28"/>
        </w:rPr>
        <w:t>atjauno</w:t>
      </w:r>
      <w:r w:rsidR="008605D3" w:rsidRPr="008605D3">
        <w:rPr>
          <w:szCs w:val="28"/>
        </w:rPr>
        <w:t>šanas</w:t>
      </w:r>
      <w:r w:rsidR="00C32837" w:rsidRPr="008605D3">
        <w:rPr>
          <w:szCs w:val="28"/>
        </w:rPr>
        <w:t xml:space="preserve"> </w:t>
      </w:r>
      <w:r w:rsidR="008605D3" w:rsidRPr="008605D3">
        <w:rPr>
          <w:szCs w:val="28"/>
        </w:rPr>
        <w:t>maksu</w:t>
      </w:r>
      <w:r w:rsidR="00815B9A">
        <w:rPr>
          <w:szCs w:val="28"/>
        </w:rPr>
        <w:t>,</w:t>
      </w:r>
      <w:r w:rsidR="008605D3" w:rsidRPr="008605D3">
        <w:rPr>
          <w:szCs w:val="28"/>
        </w:rPr>
        <w:t xml:space="preserve"> beidzoties iepriekšējās kartes derīguma termiņam</w:t>
      </w:r>
      <w:r w:rsidR="004F11EC">
        <w:rPr>
          <w:szCs w:val="28"/>
        </w:rPr>
        <w:t>, debet</w:t>
      </w:r>
      <w:r w:rsidR="004F11EC" w:rsidRPr="008605D3">
        <w:rPr>
          <w:szCs w:val="28"/>
        </w:rPr>
        <w:t xml:space="preserve">karšu </w:t>
      </w:r>
      <w:r w:rsidR="00C32837" w:rsidRPr="008605D3">
        <w:rPr>
          <w:szCs w:val="28"/>
        </w:rPr>
        <w:t>mēneša maksu</w:t>
      </w:r>
      <w:r w:rsidR="004F11EC">
        <w:rPr>
          <w:szCs w:val="28"/>
        </w:rPr>
        <w:t xml:space="preserve"> un visas maksas, kas saistītas ar maksājumu veikšanu no </w:t>
      </w:r>
      <w:r w:rsidR="004D44F0">
        <w:rPr>
          <w:szCs w:val="28"/>
        </w:rPr>
        <w:t>norēķinu</w:t>
      </w:r>
      <w:r w:rsidR="004F11EC">
        <w:rPr>
          <w:szCs w:val="28"/>
        </w:rPr>
        <w:t xml:space="preserve"> konta uz kontu Valsts kasē</w:t>
      </w:r>
      <w:r w:rsidR="008605D3" w:rsidRPr="008605D3">
        <w:rPr>
          <w:szCs w:val="28"/>
        </w:rPr>
        <w:t xml:space="preserve">) </w:t>
      </w:r>
      <w:r w:rsidR="00941CED">
        <w:rPr>
          <w:szCs w:val="28"/>
        </w:rPr>
        <w:t>mēnesī</w:t>
      </w:r>
      <w:r w:rsidR="008605D3" w:rsidRPr="008605D3">
        <w:t>;</w:t>
      </w:r>
    </w:p>
    <w:p w14:paraId="4B3A7EE4" w14:textId="77777777" w:rsidR="008605D3" w:rsidRPr="008605D3" w:rsidRDefault="00DF566E" w:rsidP="008605D3">
      <w:pPr>
        <w:widowControl w:val="0"/>
        <w:numPr>
          <w:ilvl w:val="3"/>
          <w:numId w:val="10"/>
        </w:numPr>
        <w:tabs>
          <w:tab w:val="left" w:pos="426"/>
        </w:tabs>
        <w:overflowPunct w:val="0"/>
        <w:autoSpaceDE w:val="0"/>
        <w:autoSpaceDN w:val="0"/>
        <w:adjustRightInd w:val="0"/>
        <w:spacing w:before="120" w:after="120"/>
        <w:jc w:val="both"/>
      </w:pPr>
      <w:r w:rsidRPr="008605D3">
        <w:rPr>
          <w:bCs/>
        </w:rPr>
        <w:t xml:space="preserve">maksu </w:t>
      </w:r>
      <w:r w:rsidRPr="008605D3">
        <w:t>par skaidras naudas izņemšanu pretendenta bankomātos</w:t>
      </w:r>
      <w:r w:rsidR="008605D3" w:rsidRPr="008605D3">
        <w:t xml:space="preserve"> ar debetkarti;</w:t>
      </w:r>
    </w:p>
    <w:p w14:paraId="19431A6F" w14:textId="69A3CE4B" w:rsidR="008605D3" w:rsidRPr="008605D3" w:rsidRDefault="00DF566E" w:rsidP="008605D3">
      <w:pPr>
        <w:widowControl w:val="0"/>
        <w:numPr>
          <w:ilvl w:val="3"/>
          <w:numId w:val="10"/>
        </w:numPr>
        <w:tabs>
          <w:tab w:val="left" w:pos="426"/>
        </w:tabs>
        <w:overflowPunct w:val="0"/>
        <w:autoSpaceDE w:val="0"/>
        <w:autoSpaceDN w:val="0"/>
        <w:adjustRightInd w:val="0"/>
        <w:spacing w:before="120" w:after="120"/>
        <w:jc w:val="both"/>
      </w:pPr>
      <w:r w:rsidRPr="008605D3">
        <w:t>maksu par skaidras naudas izņemšanu ne pretendenta bankomātos</w:t>
      </w:r>
      <w:r w:rsidR="008605D3" w:rsidRPr="008605D3">
        <w:t xml:space="preserve"> ar debetkarti;</w:t>
      </w:r>
    </w:p>
    <w:p w14:paraId="505F24B7" w14:textId="590BC4FF" w:rsidR="008605D3" w:rsidRPr="008605D3" w:rsidRDefault="00D261A5" w:rsidP="008605D3">
      <w:pPr>
        <w:widowControl w:val="0"/>
        <w:numPr>
          <w:ilvl w:val="3"/>
          <w:numId w:val="10"/>
        </w:numPr>
        <w:tabs>
          <w:tab w:val="left" w:pos="426"/>
        </w:tabs>
        <w:overflowPunct w:val="0"/>
        <w:autoSpaceDE w:val="0"/>
        <w:autoSpaceDN w:val="0"/>
        <w:adjustRightInd w:val="0"/>
        <w:spacing w:before="120" w:after="120"/>
        <w:jc w:val="both"/>
      </w:pPr>
      <w:r w:rsidRPr="008605D3">
        <w:t xml:space="preserve">vienas </w:t>
      </w:r>
      <w:r w:rsidR="00067540" w:rsidRPr="008605D3">
        <w:t>kredītkarte</w:t>
      </w:r>
      <w:r w:rsidRPr="008605D3">
        <w:t>s</w:t>
      </w:r>
      <w:r w:rsidR="003B3924">
        <w:t xml:space="preserve"> – </w:t>
      </w:r>
      <w:r w:rsidR="00056341" w:rsidRPr="008605D3">
        <w:rPr>
          <w:bCs/>
        </w:rPr>
        <w:t>mēneša</w:t>
      </w:r>
      <w:r w:rsidR="00067540" w:rsidRPr="008605D3">
        <w:rPr>
          <w:bCs/>
        </w:rPr>
        <w:t xml:space="preserve"> maksu</w:t>
      </w:r>
      <w:r w:rsidR="008605D3" w:rsidRPr="008605D3">
        <w:t>;</w:t>
      </w:r>
    </w:p>
    <w:p w14:paraId="7563FD0A" w14:textId="3391406E" w:rsidR="008605D3" w:rsidRPr="008605D3" w:rsidRDefault="00265BC2" w:rsidP="008605D3">
      <w:pPr>
        <w:widowControl w:val="0"/>
        <w:numPr>
          <w:ilvl w:val="3"/>
          <w:numId w:val="10"/>
        </w:numPr>
        <w:tabs>
          <w:tab w:val="left" w:pos="426"/>
        </w:tabs>
        <w:overflowPunct w:val="0"/>
        <w:autoSpaceDE w:val="0"/>
        <w:autoSpaceDN w:val="0"/>
        <w:adjustRightInd w:val="0"/>
        <w:spacing w:before="120" w:after="120"/>
        <w:jc w:val="both"/>
      </w:pPr>
      <w:r>
        <w:t>v</w:t>
      </w:r>
      <w:r w:rsidR="008605D3" w:rsidRPr="008605D3">
        <w:t xml:space="preserve">ienas kredītkartes </w:t>
      </w:r>
      <w:r w:rsidR="004B03A7">
        <w:t>izsniegšanas</w:t>
      </w:r>
      <w:r w:rsidR="004B03A7" w:rsidRPr="008605D3">
        <w:t xml:space="preserve"> </w:t>
      </w:r>
      <w:r w:rsidR="00067540" w:rsidRPr="008605D3">
        <w:t>maks</w:t>
      </w:r>
      <w:r w:rsidR="00D261A5" w:rsidRPr="008605D3">
        <w:t>u</w:t>
      </w:r>
      <w:r w:rsidR="008605D3" w:rsidRPr="008605D3">
        <w:t>;</w:t>
      </w:r>
      <w:r w:rsidR="00067540" w:rsidRPr="008605D3">
        <w:t xml:space="preserve"> </w:t>
      </w:r>
    </w:p>
    <w:p w14:paraId="24C61E6B" w14:textId="77777777" w:rsidR="008605D3" w:rsidRPr="008605D3" w:rsidRDefault="00067540" w:rsidP="008605D3">
      <w:pPr>
        <w:widowControl w:val="0"/>
        <w:numPr>
          <w:ilvl w:val="3"/>
          <w:numId w:val="10"/>
        </w:numPr>
        <w:tabs>
          <w:tab w:val="left" w:pos="426"/>
        </w:tabs>
        <w:overflowPunct w:val="0"/>
        <w:autoSpaceDE w:val="0"/>
        <w:autoSpaceDN w:val="0"/>
        <w:adjustRightInd w:val="0"/>
        <w:spacing w:before="120" w:after="120"/>
        <w:jc w:val="both"/>
      </w:pPr>
      <w:r w:rsidRPr="008605D3">
        <w:rPr>
          <w:bCs/>
        </w:rPr>
        <w:t xml:space="preserve">maksu </w:t>
      </w:r>
      <w:r w:rsidRPr="008605D3">
        <w:t>par skaidras naudas izņemšanu pretendenta bankomātos</w:t>
      </w:r>
      <w:r w:rsidR="008605D3" w:rsidRPr="008605D3">
        <w:t xml:space="preserve"> ar kredītkarti;</w:t>
      </w:r>
    </w:p>
    <w:p w14:paraId="1F6A1342" w14:textId="79673060" w:rsidR="00F84626" w:rsidRDefault="00067540" w:rsidP="008605D3">
      <w:pPr>
        <w:widowControl w:val="0"/>
        <w:numPr>
          <w:ilvl w:val="3"/>
          <w:numId w:val="10"/>
        </w:numPr>
        <w:tabs>
          <w:tab w:val="left" w:pos="426"/>
        </w:tabs>
        <w:overflowPunct w:val="0"/>
        <w:autoSpaceDE w:val="0"/>
        <w:autoSpaceDN w:val="0"/>
        <w:adjustRightInd w:val="0"/>
        <w:spacing w:before="120" w:after="120"/>
        <w:jc w:val="both"/>
      </w:pPr>
      <w:r w:rsidRPr="008605D3">
        <w:t>maksu par skaidras naudas izņe</w:t>
      </w:r>
      <w:r w:rsidR="0085578F" w:rsidRPr="008605D3">
        <w:t>mšanu ne pretendenta bankomātos</w:t>
      </w:r>
      <w:r w:rsidR="008605D3" w:rsidRPr="008605D3">
        <w:t xml:space="preserve"> ar kredītkarti</w:t>
      </w:r>
      <w:r w:rsidR="00265BC2">
        <w:t>;</w:t>
      </w:r>
    </w:p>
    <w:p w14:paraId="67B8E3D3" w14:textId="2A15EC09" w:rsidR="004F11EC" w:rsidRDefault="00265BC2" w:rsidP="004F11EC">
      <w:pPr>
        <w:widowControl w:val="0"/>
        <w:numPr>
          <w:ilvl w:val="3"/>
          <w:numId w:val="10"/>
        </w:numPr>
        <w:tabs>
          <w:tab w:val="left" w:pos="426"/>
        </w:tabs>
        <w:overflowPunct w:val="0"/>
        <w:autoSpaceDE w:val="0"/>
        <w:autoSpaceDN w:val="0"/>
        <w:adjustRightInd w:val="0"/>
        <w:spacing w:before="120" w:after="120"/>
        <w:jc w:val="both"/>
      </w:pPr>
      <w:r>
        <w:t>v</w:t>
      </w:r>
      <w:r w:rsidR="004F11EC">
        <w:t xml:space="preserve">alūtas konvertācijas uzcenojumu darījumiem, kuru valūta nav </w:t>
      </w:r>
      <w:r w:rsidR="004F11EC" w:rsidRPr="004F11EC">
        <w:rPr>
          <w:i/>
        </w:rPr>
        <w:t>euro</w:t>
      </w:r>
      <w:r>
        <w:t>;</w:t>
      </w:r>
    </w:p>
    <w:p w14:paraId="476E261C" w14:textId="0E104F99" w:rsidR="004F11EC" w:rsidRDefault="00265BC2" w:rsidP="008605D3">
      <w:pPr>
        <w:widowControl w:val="0"/>
        <w:numPr>
          <w:ilvl w:val="3"/>
          <w:numId w:val="10"/>
        </w:numPr>
        <w:tabs>
          <w:tab w:val="left" w:pos="426"/>
        </w:tabs>
        <w:overflowPunct w:val="0"/>
        <w:autoSpaceDE w:val="0"/>
        <w:autoSpaceDN w:val="0"/>
        <w:adjustRightInd w:val="0"/>
        <w:spacing w:before="120" w:after="120"/>
        <w:jc w:val="both"/>
      </w:pPr>
      <w:r>
        <w:t>m</w:t>
      </w:r>
      <w:r w:rsidR="004F11EC">
        <w:t xml:space="preserve">aksa par bilances pieprasīšanu citu banku bankomātos Latvijas </w:t>
      </w:r>
      <w:r>
        <w:t>R</w:t>
      </w:r>
      <w:r w:rsidR="004F11EC">
        <w:t>epublikā</w:t>
      </w:r>
      <w:r w:rsidR="00546F44">
        <w:t>;</w:t>
      </w:r>
    </w:p>
    <w:p w14:paraId="5595D7BC" w14:textId="22CA4945" w:rsidR="00546F44" w:rsidRPr="008605D3" w:rsidRDefault="00265BC2" w:rsidP="008605D3">
      <w:pPr>
        <w:widowControl w:val="0"/>
        <w:numPr>
          <w:ilvl w:val="3"/>
          <w:numId w:val="10"/>
        </w:numPr>
        <w:tabs>
          <w:tab w:val="left" w:pos="426"/>
        </w:tabs>
        <w:overflowPunct w:val="0"/>
        <w:autoSpaceDE w:val="0"/>
        <w:autoSpaceDN w:val="0"/>
        <w:adjustRightInd w:val="0"/>
        <w:spacing w:before="120" w:after="120"/>
        <w:jc w:val="both"/>
      </w:pPr>
      <w:r>
        <w:t>m</w:t>
      </w:r>
      <w:r w:rsidR="00546F44">
        <w:t>aksa par bilances pieprasīšanu citu banku bankomātos ārvalstīs</w:t>
      </w:r>
      <w:r>
        <w:t>.</w:t>
      </w:r>
    </w:p>
    <w:p w14:paraId="07E309DA" w14:textId="77777777" w:rsidR="00F84626" w:rsidRDefault="00DF566E" w:rsidP="00F84626">
      <w:pPr>
        <w:widowControl w:val="0"/>
        <w:numPr>
          <w:ilvl w:val="2"/>
          <w:numId w:val="10"/>
        </w:numPr>
        <w:tabs>
          <w:tab w:val="left" w:pos="426"/>
        </w:tabs>
        <w:overflowPunct w:val="0"/>
        <w:autoSpaceDE w:val="0"/>
        <w:autoSpaceDN w:val="0"/>
        <w:adjustRightInd w:val="0"/>
        <w:spacing w:before="120" w:after="120"/>
        <w:jc w:val="both"/>
      </w:pPr>
      <w:r w:rsidRPr="00546F44">
        <w:t>Maksas jānorāda fiksētos vai arī no apjoma procentuālo</w:t>
      </w:r>
      <w:r>
        <w:t xml:space="preserve">s precīzos skaitļos. Visām maksām jābūt </w:t>
      </w:r>
      <w:r w:rsidR="000D1166">
        <w:t xml:space="preserve">nemainīgām </w:t>
      </w:r>
      <w:r>
        <w:t>jebkurā iespējamā līguma darbības laika periodā.</w:t>
      </w:r>
    </w:p>
    <w:p w14:paraId="606A5647" w14:textId="09018959" w:rsidR="00DF566E" w:rsidRPr="00F84626" w:rsidRDefault="00DF566E" w:rsidP="00F84626">
      <w:pPr>
        <w:widowControl w:val="0"/>
        <w:numPr>
          <w:ilvl w:val="2"/>
          <w:numId w:val="10"/>
        </w:numPr>
        <w:tabs>
          <w:tab w:val="left" w:pos="426"/>
        </w:tabs>
        <w:overflowPunct w:val="0"/>
        <w:autoSpaceDE w:val="0"/>
        <w:autoSpaceDN w:val="0"/>
        <w:adjustRightInd w:val="0"/>
        <w:spacing w:before="120" w:after="120"/>
        <w:jc w:val="both"/>
      </w:pPr>
      <w:r w:rsidRPr="00F84626">
        <w:rPr>
          <w:szCs w:val="28"/>
        </w:rPr>
        <w:t xml:space="preserve">Finanšu piedāvājumu sagatavo atbilstoši Nolikumam pievienotajai finanšu piedāvājuma formai </w:t>
      </w:r>
      <w:r w:rsidRPr="006A39C9">
        <w:rPr>
          <w:szCs w:val="28"/>
        </w:rPr>
        <w:t xml:space="preserve">(Nolikuma </w:t>
      </w:r>
      <w:r w:rsidR="00DC284A" w:rsidRPr="006A39C9">
        <w:rPr>
          <w:szCs w:val="28"/>
        </w:rPr>
        <w:t>3</w:t>
      </w:r>
      <w:r w:rsidRPr="006A39C9">
        <w:rPr>
          <w:szCs w:val="28"/>
        </w:rPr>
        <w:t>.pielikums).</w:t>
      </w:r>
    </w:p>
    <w:p w14:paraId="739B4F10" w14:textId="35017A3D" w:rsidR="00576973" w:rsidRPr="00576973" w:rsidRDefault="00576973" w:rsidP="00576973">
      <w:pPr>
        <w:keepNext/>
        <w:widowControl w:val="0"/>
        <w:numPr>
          <w:ilvl w:val="1"/>
          <w:numId w:val="10"/>
        </w:numPr>
        <w:overflowPunct w:val="0"/>
        <w:autoSpaceDE w:val="0"/>
        <w:autoSpaceDN w:val="0"/>
        <w:adjustRightInd w:val="0"/>
        <w:spacing w:after="120"/>
        <w:jc w:val="both"/>
        <w:rPr>
          <w:szCs w:val="28"/>
        </w:rPr>
      </w:pPr>
      <w:r w:rsidRPr="00845137">
        <w:rPr>
          <w:b/>
          <w:i/>
          <w:szCs w:val="28"/>
        </w:rPr>
        <w:t>Nepamatoti lēta piedāvājuma pārbaude</w:t>
      </w:r>
    </w:p>
    <w:p w14:paraId="690F28A2" w14:textId="5AB5B1E0" w:rsidR="00A77800" w:rsidRDefault="00652923" w:rsidP="00576973">
      <w:pPr>
        <w:widowControl w:val="0"/>
        <w:numPr>
          <w:ilvl w:val="2"/>
          <w:numId w:val="10"/>
        </w:numPr>
        <w:overflowPunct w:val="0"/>
        <w:autoSpaceDE w:val="0"/>
        <w:autoSpaceDN w:val="0"/>
        <w:adjustRightInd w:val="0"/>
        <w:spacing w:before="100" w:beforeAutospacing="1" w:after="100" w:afterAutospacing="1"/>
        <w:contextualSpacing/>
        <w:jc w:val="both"/>
      </w:pPr>
      <w:r w:rsidRPr="00652923">
        <w:t xml:space="preserve">Ja piedāvājums publiskam pakalpojuma līgumam šķiet nepamatoti lēts, </w:t>
      </w:r>
      <w:r>
        <w:t>iepirkuma komisija</w:t>
      </w:r>
      <w:r w:rsidRPr="00652923">
        <w:t xml:space="preserve"> pieprasa skaidrojumu par piedāvāto cenu vai izmaksām</w:t>
      </w:r>
      <w:r>
        <w:t>.</w:t>
      </w:r>
    </w:p>
    <w:p w14:paraId="0775C781" w14:textId="73359295" w:rsidR="00652923" w:rsidRDefault="00652923" w:rsidP="00576973">
      <w:pPr>
        <w:widowControl w:val="0"/>
        <w:numPr>
          <w:ilvl w:val="2"/>
          <w:numId w:val="10"/>
        </w:numPr>
        <w:overflowPunct w:val="0"/>
        <w:autoSpaceDE w:val="0"/>
        <w:autoSpaceDN w:val="0"/>
        <w:adjustRightInd w:val="0"/>
        <w:spacing w:before="100" w:beforeAutospacing="1" w:after="100" w:afterAutospacing="1"/>
        <w:contextualSpacing/>
        <w:jc w:val="both"/>
      </w:pPr>
      <w:r>
        <w:t>Iepirkuma komisija</w:t>
      </w:r>
      <w:r w:rsidRPr="00652923">
        <w:t xml:space="preserve">, konsultējoties ar pretendentu, izvērtē tā sniegtos skaidrojumus. </w:t>
      </w:r>
      <w:r>
        <w:t>Iepirkuma komisijai</w:t>
      </w:r>
      <w:r w:rsidRPr="00652923">
        <w:t xml:space="preserve"> ir tiesības prasīt, lai pretendents iesniedz izdrukas no Valsts ieņēmumu dienesta elektroniskās deklarēšanas sistēmas par pretendenta un tā </w:t>
      </w:r>
      <w:r w:rsidRPr="00652923">
        <w:lastRenderedPageBreak/>
        <w:t>piedāvājumā norādīto apakšuzņēmēju darbinieku vidējām stundas tarifa likmēm profesiju grupās, ja šādus datus apkopo Valsts ieņēmumu dienests.</w:t>
      </w:r>
    </w:p>
    <w:p w14:paraId="5868A608" w14:textId="25DBEDA5" w:rsidR="00652923" w:rsidRDefault="00652923" w:rsidP="00576973">
      <w:pPr>
        <w:widowControl w:val="0"/>
        <w:numPr>
          <w:ilvl w:val="2"/>
          <w:numId w:val="10"/>
        </w:numPr>
        <w:overflowPunct w:val="0"/>
        <w:autoSpaceDE w:val="0"/>
        <w:autoSpaceDN w:val="0"/>
        <w:adjustRightInd w:val="0"/>
        <w:spacing w:before="100" w:beforeAutospacing="1" w:after="100" w:afterAutospacing="1"/>
        <w:contextualSpacing/>
        <w:jc w:val="both"/>
      </w:pPr>
      <w:r>
        <w:t>Iepirkuma komisija</w:t>
      </w:r>
      <w:r w:rsidRPr="00652923">
        <w:t xml:space="preserve"> noraida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14:paraId="14BB5699" w14:textId="4364E76C" w:rsidR="00576973" w:rsidRDefault="00576973" w:rsidP="00AF4994">
      <w:pPr>
        <w:keepNext/>
        <w:widowControl w:val="0"/>
        <w:overflowPunct w:val="0"/>
        <w:autoSpaceDE w:val="0"/>
        <w:autoSpaceDN w:val="0"/>
        <w:adjustRightInd w:val="0"/>
        <w:spacing w:after="120"/>
        <w:ind w:left="720"/>
        <w:jc w:val="both"/>
        <w:rPr>
          <w:szCs w:val="28"/>
        </w:rPr>
      </w:pPr>
    </w:p>
    <w:p w14:paraId="1FCFC5EA" w14:textId="77777777" w:rsidR="00560CE3" w:rsidRPr="000A619F" w:rsidRDefault="00560CE3" w:rsidP="00440C08">
      <w:pPr>
        <w:widowControl w:val="0"/>
        <w:numPr>
          <w:ilvl w:val="0"/>
          <w:numId w:val="11"/>
        </w:numPr>
        <w:overflowPunct w:val="0"/>
        <w:autoSpaceDE w:val="0"/>
        <w:autoSpaceDN w:val="0"/>
        <w:adjustRightInd w:val="0"/>
        <w:spacing w:after="120"/>
        <w:jc w:val="center"/>
        <w:rPr>
          <w:b/>
          <w:bCs/>
          <w:kern w:val="28"/>
          <w:sz w:val="28"/>
          <w:szCs w:val="28"/>
          <w:lang w:eastAsia="lv-LV"/>
        </w:rPr>
      </w:pPr>
      <w:r w:rsidRPr="000A619F">
        <w:rPr>
          <w:b/>
          <w:bCs/>
          <w:kern w:val="28"/>
          <w:sz w:val="28"/>
          <w:szCs w:val="28"/>
          <w:lang w:eastAsia="lv-LV"/>
        </w:rPr>
        <w:t>Piedāvājumu izvēles kritēriji</w:t>
      </w:r>
      <w:r w:rsidR="00C634B8" w:rsidRPr="000A619F">
        <w:rPr>
          <w:b/>
          <w:bCs/>
          <w:kern w:val="28"/>
          <w:sz w:val="28"/>
          <w:szCs w:val="28"/>
          <w:lang w:eastAsia="lv-LV"/>
        </w:rPr>
        <w:t>, vērtēšanas kritēriji un vērtēšanas kārtība</w:t>
      </w:r>
    </w:p>
    <w:p w14:paraId="1FCFC5EB" w14:textId="0AFDAFF9" w:rsidR="001C3580" w:rsidRPr="000A619F" w:rsidRDefault="00560CE3" w:rsidP="00EE4CF7">
      <w:pPr>
        <w:pStyle w:val="Teksts4"/>
        <w:numPr>
          <w:ilvl w:val="1"/>
          <w:numId w:val="11"/>
        </w:numPr>
        <w:spacing w:before="0"/>
        <w:rPr>
          <w:sz w:val="24"/>
          <w:szCs w:val="24"/>
        </w:rPr>
      </w:pPr>
      <w:r w:rsidRPr="000A619F">
        <w:rPr>
          <w:kern w:val="28"/>
          <w:sz w:val="24"/>
          <w:szCs w:val="24"/>
          <w:lang w:eastAsia="lv-LV"/>
        </w:rPr>
        <w:t>Konkursa piedāvājumus iepirkuma komisija izvērtē un konkursa uzvarētāju nosaka slēgtā iepirkuma komisijas sēdē</w:t>
      </w:r>
      <w:r w:rsidR="00AE5515" w:rsidRPr="000A619F">
        <w:rPr>
          <w:kern w:val="28"/>
          <w:sz w:val="24"/>
          <w:szCs w:val="24"/>
          <w:lang w:eastAsia="lv-LV"/>
        </w:rPr>
        <w:t>.</w:t>
      </w:r>
      <w:r w:rsidR="005E7632" w:rsidRPr="000A619F">
        <w:rPr>
          <w:kern w:val="28"/>
          <w:sz w:val="24"/>
          <w:szCs w:val="24"/>
          <w:lang w:eastAsia="lv-LV"/>
        </w:rPr>
        <w:t xml:space="preserve"> </w:t>
      </w:r>
    </w:p>
    <w:p w14:paraId="7B0E5D36" w14:textId="52E5EBE3" w:rsidR="008D23A6" w:rsidRPr="000A619F" w:rsidRDefault="008D23A6" w:rsidP="00EE4CF7">
      <w:pPr>
        <w:pStyle w:val="Teksts4"/>
        <w:numPr>
          <w:ilvl w:val="1"/>
          <w:numId w:val="11"/>
        </w:numPr>
        <w:spacing w:before="0"/>
        <w:rPr>
          <w:sz w:val="24"/>
          <w:szCs w:val="24"/>
        </w:rPr>
      </w:pPr>
      <w:bookmarkStart w:id="38" w:name="_Toc206829693"/>
      <w:bookmarkEnd w:id="38"/>
      <w:r w:rsidRPr="000A619F">
        <w:rPr>
          <w:sz w:val="24"/>
          <w:szCs w:val="24"/>
        </w:rPr>
        <w:t xml:space="preserve">Iepirkuma komisija izskata visus iesniegtos piedāvājumus un pārbauda to atbilstību </w:t>
      </w:r>
      <w:r w:rsidR="00CD79DC" w:rsidRPr="000A619F">
        <w:rPr>
          <w:sz w:val="24"/>
          <w:szCs w:val="24"/>
        </w:rPr>
        <w:t>N</w:t>
      </w:r>
      <w:r w:rsidRPr="000A619F">
        <w:rPr>
          <w:sz w:val="24"/>
          <w:szCs w:val="24"/>
        </w:rPr>
        <w:t>olikum</w:t>
      </w:r>
      <w:r w:rsidR="00AD29C7" w:rsidRPr="000A619F">
        <w:rPr>
          <w:sz w:val="24"/>
          <w:szCs w:val="24"/>
        </w:rPr>
        <w:t>ā</w:t>
      </w:r>
      <w:r w:rsidRPr="000A619F">
        <w:rPr>
          <w:sz w:val="24"/>
          <w:szCs w:val="24"/>
        </w:rPr>
        <w:t xml:space="preserve"> </w:t>
      </w:r>
      <w:r w:rsidR="00597A7E" w:rsidRPr="000A619F">
        <w:rPr>
          <w:sz w:val="24"/>
          <w:szCs w:val="24"/>
        </w:rPr>
        <w:t xml:space="preserve">norādītajām </w:t>
      </w:r>
      <w:r w:rsidRPr="000A619F">
        <w:rPr>
          <w:sz w:val="24"/>
          <w:szCs w:val="24"/>
        </w:rPr>
        <w:t>noformējuma</w:t>
      </w:r>
      <w:r w:rsidR="00597A7E" w:rsidRPr="000A619F">
        <w:rPr>
          <w:sz w:val="24"/>
          <w:szCs w:val="24"/>
        </w:rPr>
        <w:t xml:space="preserve"> prasībām</w:t>
      </w:r>
      <w:r w:rsidRPr="000A619F">
        <w:rPr>
          <w:sz w:val="24"/>
          <w:szCs w:val="24"/>
        </w:rPr>
        <w:t xml:space="preserve">, kā arī pretendentu atlases prasībām. Ja piedāvājums neatbilst </w:t>
      </w:r>
      <w:r w:rsidR="00CD79DC" w:rsidRPr="000A619F">
        <w:rPr>
          <w:sz w:val="24"/>
          <w:szCs w:val="24"/>
        </w:rPr>
        <w:t>N</w:t>
      </w:r>
      <w:r w:rsidRPr="000A619F">
        <w:rPr>
          <w:sz w:val="24"/>
          <w:szCs w:val="24"/>
        </w:rPr>
        <w:t>olikumā izvirzītajām noformējuma prasībām un konstatētās neatbilstības ir būtiskas, t.i., ietekmē piedāvājuma juridisko spēku, pretendentu atlases prasībām, iepirkuma komisija lemj par pretendenta izslēgšanu no tālākās dalības konkursā.</w:t>
      </w:r>
    </w:p>
    <w:p w14:paraId="1AC6C282" w14:textId="39E4F221" w:rsidR="008D23A6" w:rsidRPr="000A619F" w:rsidRDefault="008D23A6" w:rsidP="00EE4CF7">
      <w:pPr>
        <w:pStyle w:val="Teksts4"/>
        <w:numPr>
          <w:ilvl w:val="1"/>
          <w:numId w:val="11"/>
        </w:numPr>
        <w:spacing w:before="0"/>
        <w:rPr>
          <w:sz w:val="24"/>
          <w:szCs w:val="24"/>
        </w:rPr>
      </w:pPr>
      <w:r w:rsidRPr="000A619F">
        <w:rPr>
          <w:sz w:val="24"/>
          <w:szCs w:val="24"/>
        </w:rPr>
        <w:t xml:space="preserve">Iepirkuma komisija izvērtē </w:t>
      </w:r>
      <w:r w:rsidRPr="000A619F">
        <w:rPr>
          <w:color w:val="000000" w:themeColor="text1"/>
          <w:sz w:val="24"/>
          <w:szCs w:val="24"/>
        </w:rPr>
        <w:t xml:space="preserve">pretendentu piedāvājumu atbilstību </w:t>
      </w:r>
      <w:r w:rsidR="00BD6A27" w:rsidRPr="000A619F">
        <w:rPr>
          <w:color w:val="000000" w:themeColor="text1"/>
          <w:sz w:val="24"/>
          <w:szCs w:val="24"/>
        </w:rPr>
        <w:t>N</w:t>
      </w:r>
      <w:r w:rsidRPr="000A619F">
        <w:rPr>
          <w:color w:val="000000" w:themeColor="text1"/>
          <w:sz w:val="24"/>
          <w:szCs w:val="24"/>
        </w:rPr>
        <w:t xml:space="preserve">olikuma </w:t>
      </w:r>
      <w:r w:rsidR="00E67433" w:rsidRPr="000A619F">
        <w:rPr>
          <w:color w:val="000000" w:themeColor="text1"/>
          <w:sz w:val="24"/>
        </w:rPr>
        <w:fldChar w:fldCharType="begin"/>
      </w:r>
      <w:r w:rsidR="00E67433" w:rsidRPr="000A619F">
        <w:rPr>
          <w:color w:val="000000" w:themeColor="text1"/>
          <w:sz w:val="24"/>
          <w:szCs w:val="24"/>
        </w:rPr>
        <w:instrText xml:space="preserve"> REF _Ref452638431 \r \h </w:instrText>
      </w:r>
      <w:r w:rsidR="00EB2522" w:rsidRPr="000A619F">
        <w:rPr>
          <w:color w:val="000000" w:themeColor="text1"/>
          <w:sz w:val="24"/>
        </w:rPr>
        <w:instrText xml:space="preserve"> \* MERGEFORMAT </w:instrText>
      </w:r>
      <w:r w:rsidR="00E67433" w:rsidRPr="000A619F">
        <w:rPr>
          <w:color w:val="000000" w:themeColor="text1"/>
          <w:sz w:val="24"/>
        </w:rPr>
      </w:r>
      <w:r w:rsidR="00E67433" w:rsidRPr="000A619F">
        <w:rPr>
          <w:color w:val="000000" w:themeColor="text1"/>
          <w:sz w:val="24"/>
        </w:rPr>
        <w:fldChar w:fldCharType="separate"/>
      </w:r>
      <w:r w:rsidR="00C671A8">
        <w:rPr>
          <w:color w:val="000000" w:themeColor="text1"/>
          <w:sz w:val="24"/>
          <w:szCs w:val="24"/>
        </w:rPr>
        <w:t>4.2</w:t>
      </w:r>
      <w:r w:rsidR="00E67433" w:rsidRPr="000A619F">
        <w:rPr>
          <w:color w:val="000000" w:themeColor="text1"/>
          <w:sz w:val="24"/>
        </w:rPr>
        <w:fldChar w:fldCharType="end"/>
      </w:r>
      <w:r w:rsidRPr="000A619F">
        <w:rPr>
          <w:color w:val="000000" w:themeColor="text1"/>
          <w:sz w:val="24"/>
        </w:rPr>
        <w:t>.</w:t>
      </w:r>
      <w:r w:rsidR="006F0DE7" w:rsidRPr="000A619F">
        <w:rPr>
          <w:color w:val="000000" w:themeColor="text1"/>
          <w:sz w:val="24"/>
        </w:rPr>
        <w:t> </w:t>
      </w:r>
      <w:r w:rsidR="00E67433" w:rsidRPr="000A619F">
        <w:rPr>
          <w:color w:val="000000" w:themeColor="text1"/>
          <w:sz w:val="24"/>
        </w:rPr>
        <w:t>apakš</w:t>
      </w:r>
      <w:r w:rsidRPr="000A619F">
        <w:rPr>
          <w:color w:val="000000" w:themeColor="text1"/>
          <w:sz w:val="24"/>
          <w:szCs w:val="24"/>
        </w:rPr>
        <w:t>punkta un Tehniskās speci</w:t>
      </w:r>
      <w:r w:rsidR="00AC2C6A" w:rsidRPr="000A619F">
        <w:rPr>
          <w:color w:val="000000" w:themeColor="text1"/>
          <w:sz w:val="24"/>
          <w:szCs w:val="24"/>
        </w:rPr>
        <w:t>fikācijas</w:t>
      </w:r>
      <w:r w:rsidRPr="000A619F">
        <w:rPr>
          <w:color w:val="000000" w:themeColor="text1"/>
          <w:sz w:val="24"/>
          <w:szCs w:val="24"/>
        </w:rPr>
        <w:t xml:space="preserve"> prasībām</w:t>
      </w:r>
      <w:r w:rsidRPr="000A619F">
        <w:rPr>
          <w:sz w:val="24"/>
          <w:szCs w:val="24"/>
        </w:rPr>
        <w:t xml:space="preserve">. Ja piedāvājumā konstatē </w:t>
      </w:r>
      <w:r w:rsidR="00F333AE" w:rsidRPr="000A619F">
        <w:rPr>
          <w:sz w:val="24"/>
          <w:szCs w:val="24"/>
        </w:rPr>
        <w:t xml:space="preserve">neatbilstību </w:t>
      </w:r>
      <w:r w:rsidRPr="000A619F">
        <w:rPr>
          <w:sz w:val="24"/>
          <w:szCs w:val="24"/>
        </w:rPr>
        <w:t>noteiktajām prasībām, iepirkuma komisija lemj par pretendenta izslēgšanu no tālākās dalības konkursā.</w:t>
      </w:r>
    </w:p>
    <w:p w14:paraId="011589A2" w14:textId="630B1584" w:rsidR="000D084C" w:rsidRPr="000A619F" w:rsidRDefault="002339A8" w:rsidP="002339A8">
      <w:pPr>
        <w:pStyle w:val="A2"/>
        <w:numPr>
          <w:ilvl w:val="1"/>
          <w:numId w:val="11"/>
        </w:numPr>
        <w:ind w:right="84"/>
        <w:rPr>
          <w:b w:val="0"/>
          <w:i w:val="0"/>
        </w:rPr>
      </w:pPr>
      <w:r w:rsidRPr="000A619F">
        <w:rPr>
          <w:b w:val="0"/>
          <w:i w:val="0"/>
        </w:rPr>
        <w:t>Iepirkuma komisija izvēlas</w:t>
      </w:r>
      <w:r w:rsidR="00592E83" w:rsidRPr="000A619F">
        <w:rPr>
          <w:b w:val="0"/>
          <w:i w:val="0"/>
        </w:rPr>
        <w:t xml:space="preserve"> saimnieciski visizdevīgāko</w:t>
      </w:r>
      <w:r w:rsidRPr="000A619F">
        <w:rPr>
          <w:b w:val="0"/>
          <w:i w:val="0"/>
        </w:rPr>
        <w:t xml:space="preserve"> piedāvājumu tikai no tiem piedāvājumiem, kas atbilst Nolikuma un Tehniskās specifikācijas</w:t>
      </w:r>
      <w:r w:rsidR="00DB7EE6" w:rsidRPr="000A619F">
        <w:rPr>
          <w:b w:val="0"/>
          <w:i w:val="0"/>
        </w:rPr>
        <w:t xml:space="preserve"> </w:t>
      </w:r>
      <w:r w:rsidRPr="000A619F">
        <w:rPr>
          <w:b w:val="0"/>
          <w:i w:val="0"/>
        </w:rPr>
        <w:t>prasībām</w:t>
      </w:r>
      <w:r w:rsidR="00C4569C" w:rsidRPr="000A619F">
        <w:rPr>
          <w:b w:val="0"/>
          <w:i w:val="0"/>
        </w:rPr>
        <w:t>.</w:t>
      </w:r>
    </w:p>
    <w:p w14:paraId="5663DB04" w14:textId="76BD1AD1" w:rsidR="000D084C" w:rsidRPr="000A619F" w:rsidRDefault="000D084C" w:rsidP="004C6A57">
      <w:pPr>
        <w:pStyle w:val="A3"/>
        <w:numPr>
          <w:ilvl w:val="1"/>
          <w:numId w:val="11"/>
        </w:numPr>
        <w:ind w:right="84"/>
      </w:pPr>
      <w:r w:rsidRPr="000A619F">
        <w:t>Piedāvājumu vērtēšan</w:t>
      </w:r>
      <w:r w:rsidR="00BD6A27" w:rsidRPr="000A619F">
        <w:t>u</w:t>
      </w:r>
      <w:r w:rsidRPr="000A619F">
        <w:t xml:space="preserve"> vei</w:t>
      </w:r>
      <w:r w:rsidR="00BD6A27" w:rsidRPr="000A619F">
        <w:t>c</w:t>
      </w:r>
      <w:r w:rsidRPr="000A619F">
        <w:t xml:space="preserve"> pēc </w:t>
      </w:r>
      <w:r w:rsidR="00592E83" w:rsidRPr="000A619F">
        <w:t>saimnieciski visizdevīgākā piedāvajuma</w:t>
      </w:r>
      <w:r w:rsidRPr="000A619F">
        <w:t xml:space="preserve"> metodes. Maksimālais punktu skaits ir 100. Par izdevīgāko piedāvājumu komisija atzīst piedāvājumu, kurš ieguvis visaugstāko galīgo vērtējumu saskaņā ar</w:t>
      </w:r>
      <w:r w:rsidR="00F21159">
        <w:t xml:space="preserve"> finanšu piedāvājumā </w:t>
      </w:r>
      <w:r w:rsidR="00F21159" w:rsidRPr="003F4DE9">
        <w:t>(Nolikuma 3</w:t>
      </w:r>
      <w:r w:rsidRPr="003F4DE9">
        <w:t>.</w:t>
      </w:r>
      <w:r w:rsidR="006F0DE7" w:rsidRPr="003F4DE9">
        <w:t> </w:t>
      </w:r>
      <w:r w:rsidRPr="003F4DE9">
        <w:t>pielikums)</w:t>
      </w:r>
      <w:r w:rsidRPr="000A619F">
        <w:t xml:space="preserve"> norādītajiem cenas kritērijiem.</w:t>
      </w:r>
    </w:p>
    <w:p w14:paraId="12F58C83" w14:textId="05542853" w:rsidR="009424D1" w:rsidRDefault="009424D1" w:rsidP="009424D1">
      <w:pPr>
        <w:pStyle w:val="ListParagraph"/>
        <w:numPr>
          <w:ilvl w:val="1"/>
          <w:numId w:val="11"/>
        </w:numPr>
        <w:spacing w:after="120"/>
        <w:jc w:val="both"/>
        <w:rPr>
          <w:szCs w:val="28"/>
        </w:rPr>
      </w:pPr>
      <w:r w:rsidRPr="000A619F">
        <w:rPr>
          <w:szCs w:val="28"/>
        </w:rPr>
        <w:t>Saimnieciski izdevīgākā piedāvājuma vērtēšanas kritēriji*: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5"/>
        <w:gridCol w:w="3058"/>
      </w:tblGrid>
      <w:tr w:rsidR="00DF566E" w14:paraId="34130A75" w14:textId="77777777" w:rsidTr="00DF566E">
        <w:tc>
          <w:tcPr>
            <w:tcW w:w="5695" w:type="dxa"/>
            <w:tcBorders>
              <w:bottom w:val="single" w:sz="4" w:space="0" w:color="auto"/>
            </w:tcBorders>
          </w:tcPr>
          <w:p w14:paraId="2870FBDC" w14:textId="77777777" w:rsidR="00DF566E" w:rsidRDefault="00DF566E" w:rsidP="00B95F43">
            <w:pPr>
              <w:jc w:val="center"/>
            </w:pPr>
            <w:r>
              <w:t>Kritērijs</w:t>
            </w:r>
          </w:p>
        </w:tc>
        <w:tc>
          <w:tcPr>
            <w:tcW w:w="3058" w:type="dxa"/>
            <w:tcBorders>
              <w:bottom w:val="single" w:sz="4" w:space="0" w:color="auto"/>
            </w:tcBorders>
          </w:tcPr>
          <w:p w14:paraId="117AEE42" w14:textId="77777777" w:rsidR="00DF566E" w:rsidRDefault="00DF566E" w:rsidP="00B95F43">
            <w:pPr>
              <w:jc w:val="center"/>
            </w:pPr>
            <w:r>
              <w:t>Īpatsvars vērtēšanā (maksimālais punktu skaits)</w:t>
            </w:r>
          </w:p>
        </w:tc>
      </w:tr>
      <w:tr w:rsidR="00DF566E" w14:paraId="3FBE96C1" w14:textId="77777777" w:rsidTr="00DF566E">
        <w:tc>
          <w:tcPr>
            <w:tcW w:w="5695" w:type="dxa"/>
            <w:tcBorders>
              <w:top w:val="single" w:sz="4" w:space="0" w:color="auto"/>
              <w:left w:val="single" w:sz="4" w:space="0" w:color="auto"/>
              <w:bottom w:val="nil"/>
              <w:right w:val="single" w:sz="4" w:space="0" w:color="auto"/>
            </w:tcBorders>
          </w:tcPr>
          <w:p w14:paraId="5984F1FC" w14:textId="77EEF874" w:rsidR="00DF566E" w:rsidRDefault="00DF566E" w:rsidP="003B3924">
            <w:pPr>
              <w:pStyle w:val="NormalWeb"/>
              <w:widowControl w:val="0"/>
              <w:overflowPunct w:val="0"/>
              <w:autoSpaceDE w:val="0"/>
              <w:autoSpaceDN w:val="0"/>
              <w:adjustRightInd w:val="0"/>
              <w:jc w:val="both"/>
              <w:rPr>
                <w:kern w:val="28"/>
                <w:szCs w:val="20"/>
                <w:lang w:eastAsia="lv-LV"/>
              </w:rPr>
            </w:pPr>
            <w:r>
              <w:rPr>
                <w:kern w:val="28"/>
                <w:szCs w:val="20"/>
                <w:lang w:eastAsia="lv-LV"/>
              </w:rPr>
              <w:t xml:space="preserve">Piedāvātā </w:t>
            </w:r>
            <w:r w:rsidR="002E654D" w:rsidRPr="00BE700E">
              <w:rPr>
                <w:i/>
                <w:szCs w:val="28"/>
              </w:rPr>
              <w:t>VISA Business</w:t>
            </w:r>
            <w:r w:rsidR="002E654D">
              <w:rPr>
                <w:szCs w:val="28"/>
              </w:rPr>
              <w:t xml:space="preserve"> vai </w:t>
            </w:r>
            <w:r w:rsidR="002E654D" w:rsidRPr="00BE700E">
              <w:rPr>
                <w:i/>
                <w:szCs w:val="28"/>
              </w:rPr>
              <w:t>Mastercard Business</w:t>
            </w:r>
            <w:r w:rsidR="002E654D">
              <w:rPr>
                <w:szCs w:val="28"/>
              </w:rPr>
              <w:t xml:space="preserve"> maksājumu karšu apkalpošanas </w:t>
            </w:r>
            <w:r w:rsidR="003B3924">
              <w:rPr>
                <w:szCs w:val="28"/>
              </w:rPr>
              <w:t>maksa</w:t>
            </w:r>
            <w:r>
              <w:rPr>
                <w:kern w:val="28"/>
                <w:szCs w:val="20"/>
                <w:lang w:eastAsia="lv-LV"/>
              </w:rPr>
              <w:t xml:space="preserve"> (C), t.sk.:</w:t>
            </w:r>
          </w:p>
        </w:tc>
        <w:tc>
          <w:tcPr>
            <w:tcW w:w="3058" w:type="dxa"/>
            <w:tcBorders>
              <w:top w:val="single" w:sz="4" w:space="0" w:color="auto"/>
              <w:left w:val="single" w:sz="4" w:space="0" w:color="auto"/>
              <w:bottom w:val="nil"/>
              <w:right w:val="single" w:sz="4" w:space="0" w:color="auto"/>
            </w:tcBorders>
          </w:tcPr>
          <w:p w14:paraId="5C443553" w14:textId="77777777" w:rsidR="00DF566E" w:rsidRDefault="00DF566E" w:rsidP="00B95F43">
            <w:pPr>
              <w:jc w:val="center"/>
            </w:pPr>
          </w:p>
        </w:tc>
      </w:tr>
      <w:tr w:rsidR="00DF566E" w14:paraId="6EA39265" w14:textId="77777777" w:rsidTr="00DF566E">
        <w:tc>
          <w:tcPr>
            <w:tcW w:w="5695" w:type="dxa"/>
            <w:tcBorders>
              <w:top w:val="nil"/>
              <w:left w:val="single" w:sz="4" w:space="0" w:color="auto"/>
              <w:bottom w:val="nil"/>
              <w:right w:val="single" w:sz="4" w:space="0" w:color="auto"/>
            </w:tcBorders>
          </w:tcPr>
          <w:p w14:paraId="0DAA4FA5" w14:textId="59A6CD10" w:rsidR="00DF566E" w:rsidRDefault="00DF566E" w:rsidP="0009561C">
            <w:pPr>
              <w:jc w:val="both"/>
            </w:pPr>
            <w:r>
              <w:rPr>
                <w:b/>
                <w:bCs/>
              </w:rPr>
              <w:t>C1</w:t>
            </w:r>
            <w:r>
              <w:t> </w:t>
            </w:r>
            <w:r w:rsidR="007170D0">
              <w:t>D</w:t>
            </w:r>
            <w:r w:rsidR="008605D3" w:rsidRPr="008605D3">
              <w:rPr>
                <w:szCs w:val="28"/>
              </w:rPr>
              <w:t>ebetkaršu apkalpošanas maks</w:t>
            </w:r>
            <w:r w:rsidR="008605D3">
              <w:rPr>
                <w:szCs w:val="28"/>
              </w:rPr>
              <w:t>a</w:t>
            </w:r>
            <w:r w:rsidR="008605D3" w:rsidRPr="008605D3">
              <w:rPr>
                <w:szCs w:val="28"/>
              </w:rPr>
              <w:t xml:space="preserve"> </w:t>
            </w:r>
            <w:r>
              <w:t>(</w:t>
            </w:r>
            <w:r w:rsidRPr="00DF566E">
              <w:rPr>
                <w:i/>
              </w:rPr>
              <w:t>euro</w:t>
            </w:r>
            <w:r w:rsidR="004D44F0">
              <w:rPr>
                <w:i/>
              </w:rPr>
              <w:t>/mēnesī</w:t>
            </w:r>
            <w:r>
              <w:t>)</w:t>
            </w:r>
          </w:p>
        </w:tc>
        <w:tc>
          <w:tcPr>
            <w:tcW w:w="3058" w:type="dxa"/>
            <w:tcBorders>
              <w:top w:val="nil"/>
              <w:left w:val="single" w:sz="4" w:space="0" w:color="auto"/>
              <w:bottom w:val="nil"/>
              <w:right w:val="single" w:sz="4" w:space="0" w:color="auto"/>
            </w:tcBorders>
          </w:tcPr>
          <w:p w14:paraId="59BE2523" w14:textId="4BF7F708" w:rsidR="00DF566E" w:rsidRDefault="003B3924" w:rsidP="0036694A">
            <w:pPr>
              <w:jc w:val="center"/>
            </w:pPr>
            <w:r>
              <w:t>45</w:t>
            </w:r>
          </w:p>
        </w:tc>
      </w:tr>
      <w:tr w:rsidR="00DF566E" w14:paraId="500CD34D" w14:textId="77777777" w:rsidTr="00DF566E">
        <w:tc>
          <w:tcPr>
            <w:tcW w:w="5695" w:type="dxa"/>
            <w:tcBorders>
              <w:top w:val="nil"/>
              <w:left w:val="single" w:sz="4" w:space="0" w:color="auto"/>
              <w:bottom w:val="nil"/>
              <w:right w:val="single" w:sz="4" w:space="0" w:color="auto"/>
            </w:tcBorders>
          </w:tcPr>
          <w:p w14:paraId="14340F00" w14:textId="33F8AC63" w:rsidR="00DF566E" w:rsidRDefault="00DF566E" w:rsidP="00B95F43">
            <w:pPr>
              <w:jc w:val="both"/>
            </w:pPr>
            <w:r>
              <w:rPr>
                <w:b/>
              </w:rPr>
              <w:t>C</w:t>
            </w:r>
            <w:r w:rsidR="00BC3414">
              <w:rPr>
                <w:b/>
              </w:rPr>
              <w:t>2</w:t>
            </w:r>
            <w:r>
              <w:rPr>
                <w:b/>
              </w:rPr>
              <w:t xml:space="preserve"> </w:t>
            </w:r>
            <w:r>
              <w:rPr>
                <w:bCs/>
              </w:rPr>
              <w:t xml:space="preserve">Maksa </w:t>
            </w:r>
            <w:r>
              <w:t>par skaidras naudas izņemšanu pretendenta bankomātos (procentos no summas)</w:t>
            </w:r>
            <w:r w:rsidR="00AF7CB0">
              <w:t xml:space="preserve"> ar debetkarti</w:t>
            </w:r>
          </w:p>
        </w:tc>
        <w:tc>
          <w:tcPr>
            <w:tcW w:w="3058" w:type="dxa"/>
            <w:tcBorders>
              <w:top w:val="nil"/>
              <w:left w:val="single" w:sz="4" w:space="0" w:color="auto"/>
              <w:bottom w:val="nil"/>
              <w:right w:val="single" w:sz="4" w:space="0" w:color="auto"/>
            </w:tcBorders>
          </w:tcPr>
          <w:p w14:paraId="2C303277" w14:textId="7CFDE626" w:rsidR="00DF566E" w:rsidRDefault="0036694A" w:rsidP="0036694A">
            <w:pPr>
              <w:jc w:val="center"/>
            </w:pPr>
            <w:r>
              <w:t>15</w:t>
            </w:r>
          </w:p>
        </w:tc>
      </w:tr>
      <w:tr w:rsidR="00DF566E" w14:paraId="33E56957" w14:textId="77777777" w:rsidTr="00DF566E">
        <w:tc>
          <w:tcPr>
            <w:tcW w:w="5695" w:type="dxa"/>
            <w:tcBorders>
              <w:top w:val="nil"/>
              <w:left w:val="single" w:sz="4" w:space="0" w:color="auto"/>
              <w:bottom w:val="nil"/>
              <w:right w:val="single" w:sz="4" w:space="0" w:color="auto"/>
            </w:tcBorders>
          </w:tcPr>
          <w:p w14:paraId="1713032C" w14:textId="65FA1074" w:rsidR="00C32837" w:rsidRDefault="00DF566E" w:rsidP="00BC3414">
            <w:pPr>
              <w:jc w:val="both"/>
            </w:pPr>
            <w:r>
              <w:rPr>
                <w:b/>
                <w:bCs/>
              </w:rPr>
              <w:t>C</w:t>
            </w:r>
            <w:r w:rsidR="00BC3414">
              <w:rPr>
                <w:b/>
                <w:bCs/>
              </w:rPr>
              <w:t>3</w:t>
            </w:r>
            <w:r>
              <w:t xml:space="preserve"> Maksa par skaidras naudas izņemšanu citu banku bankomātos (procentos no summas)</w:t>
            </w:r>
            <w:r w:rsidR="00AF7CB0">
              <w:t xml:space="preserve"> ar debetkarti</w:t>
            </w:r>
          </w:p>
        </w:tc>
        <w:tc>
          <w:tcPr>
            <w:tcW w:w="3058" w:type="dxa"/>
            <w:tcBorders>
              <w:top w:val="nil"/>
              <w:left w:val="single" w:sz="4" w:space="0" w:color="auto"/>
              <w:bottom w:val="nil"/>
              <w:right w:val="single" w:sz="4" w:space="0" w:color="auto"/>
            </w:tcBorders>
          </w:tcPr>
          <w:p w14:paraId="4F6D6C6D" w14:textId="7A532B74" w:rsidR="00DF566E" w:rsidRDefault="002B0F56" w:rsidP="00B95F43">
            <w:pPr>
              <w:jc w:val="center"/>
            </w:pPr>
            <w:r>
              <w:t>10</w:t>
            </w:r>
          </w:p>
        </w:tc>
      </w:tr>
      <w:tr w:rsidR="00067540" w14:paraId="7EA45F71" w14:textId="77777777" w:rsidTr="00B95F43">
        <w:tc>
          <w:tcPr>
            <w:tcW w:w="5695" w:type="dxa"/>
            <w:tcBorders>
              <w:top w:val="nil"/>
              <w:left w:val="single" w:sz="4" w:space="0" w:color="auto"/>
              <w:bottom w:val="nil"/>
              <w:right w:val="single" w:sz="4" w:space="0" w:color="auto"/>
            </w:tcBorders>
          </w:tcPr>
          <w:p w14:paraId="55990A9C" w14:textId="45561EB6" w:rsidR="00067540" w:rsidRDefault="00AF7CB0" w:rsidP="007170D0">
            <w:pPr>
              <w:jc w:val="both"/>
            </w:pPr>
            <w:r>
              <w:rPr>
                <w:b/>
                <w:bCs/>
              </w:rPr>
              <w:t>C</w:t>
            </w:r>
            <w:r w:rsidR="00BC3414">
              <w:rPr>
                <w:b/>
                <w:bCs/>
              </w:rPr>
              <w:t>4</w:t>
            </w:r>
            <w:r w:rsidR="00067540">
              <w:t xml:space="preserve"> </w:t>
            </w:r>
            <w:r w:rsidR="007170D0">
              <w:t>V</w:t>
            </w:r>
            <w:r w:rsidR="004F11EC">
              <w:t xml:space="preserve">ienas </w:t>
            </w:r>
            <w:r>
              <w:t xml:space="preserve">kredītkartes </w:t>
            </w:r>
            <w:r w:rsidR="00056341">
              <w:t>mēneša</w:t>
            </w:r>
            <w:r>
              <w:t xml:space="preserve"> maksa (</w:t>
            </w:r>
            <w:r w:rsidRPr="00DF566E">
              <w:rPr>
                <w:i/>
              </w:rPr>
              <w:t>euro</w:t>
            </w:r>
            <w:r>
              <w:t>)</w:t>
            </w:r>
          </w:p>
        </w:tc>
        <w:tc>
          <w:tcPr>
            <w:tcW w:w="3058" w:type="dxa"/>
            <w:tcBorders>
              <w:top w:val="nil"/>
              <w:left w:val="single" w:sz="4" w:space="0" w:color="auto"/>
              <w:bottom w:val="nil"/>
              <w:right w:val="single" w:sz="4" w:space="0" w:color="auto"/>
            </w:tcBorders>
          </w:tcPr>
          <w:p w14:paraId="6B38D731" w14:textId="37DD648B" w:rsidR="00067540" w:rsidRDefault="00DE4DB0" w:rsidP="00B95F43">
            <w:pPr>
              <w:jc w:val="center"/>
            </w:pPr>
            <w:r>
              <w:t>5</w:t>
            </w:r>
          </w:p>
        </w:tc>
      </w:tr>
      <w:tr w:rsidR="00067540" w14:paraId="42445D92" w14:textId="77777777" w:rsidTr="00B95F43">
        <w:tc>
          <w:tcPr>
            <w:tcW w:w="5695" w:type="dxa"/>
            <w:tcBorders>
              <w:top w:val="nil"/>
              <w:left w:val="single" w:sz="4" w:space="0" w:color="auto"/>
              <w:bottom w:val="nil"/>
              <w:right w:val="single" w:sz="4" w:space="0" w:color="auto"/>
            </w:tcBorders>
          </w:tcPr>
          <w:p w14:paraId="02EE80CB" w14:textId="5544AC9D" w:rsidR="00067540" w:rsidRDefault="00067540" w:rsidP="0009561C">
            <w:pPr>
              <w:jc w:val="both"/>
            </w:pPr>
            <w:r>
              <w:rPr>
                <w:b/>
                <w:bCs/>
              </w:rPr>
              <w:t>C</w:t>
            </w:r>
            <w:r w:rsidR="00BC3414">
              <w:rPr>
                <w:b/>
                <w:bCs/>
              </w:rPr>
              <w:t>5</w:t>
            </w:r>
            <w:r w:rsidR="002B0F56">
              <w:rPr>
                <w:b/>
                <w:bCs/>
              </w:rPr>
              <w:t xml:space="preserve"> </w:t>
            </w:r>
            <w:r w:rsidR="004F11EC" w:rsidRPr="004F11EC">
              <w:rPr>
                <w:bCs/>
              </w:rPr>
              <w:t>Vienas</w:t>
            </w:r>
            <w:r w:rsidR="004F11EC">
              <w:rPr>
                <w:b/>
                <w:bCs/>
              </w:rPr>
              <w:t xml:space="preserve"> </w:t>
            </w:r>
            <w:r w:rsidR="004F11EC">
              <w:t>k</w:t>
            </w:r>
            <w:r w:rsidR="00AF7CB0">
              <w:t xml:space="preserve">redītkartes </w:t>
            </w:r>
            <w:r w:rsidR="0009561C">
              <w:rPr>
                <w:bCs/>
              </w:rPr>
              <w:t xml:space="preserve">izsniegšanas </w:t>
            </w:r>
            <w:r w:rsidR="00AF7CB0">
              <w:rPr>
                <w:bCs/>
              </w:rPr>
              <w:t xml:space="preserve">maksa </w:t>
            </w:r>
            <w:r w:rsidR="00AF7CB0">
              <w:t>(</w:t>
            </w:r>
            <w:r w:rsidR="00AF7CB0" w:rsidRPr="00DF566E">
              <w:rPr>
                <w:i/>
              </w:rPr>
              <w:t>euro</w:t>
            </w:r>
            <w:r w:rsidR="00AF7CB0">
              <w:t>)</w:t>
            </w:r>
          </w:p>
        </w:tc>
        <w:tc>
          <w:tcPr>
            <w:tcW w:w="3058" w:type="dxa"/>
            <w:tcBorders>
              <w:top w:val="nil"/>
              <w:left w:val="single" w:sz="4" w:space="0" w:color="auto"/>
              <w:bottom w:val="nil"/>
              <w:right w:val="single" w:sz="4" w:space="0" w:color="auto"/>
            </w:tcBorders>
          </w:tcPr>
          <w:p w14:paraId="12CFA046" w14:textId="4B97075F" w:rsidR="00067540" w:rsidRDefault="0036694A" w:rsidP="0036694A">
            <w:pPr>
              <w:jc w:val="center"/>
            </w:pPr>
            <w:r>
              <w:t>3</w:t>
            </w:r>
          </w:p>
        </w:tc>
      </w:tr>
      <w:tr w:rsidR="00067540" w14:paraId="7BC1FED4" w14:textId="77777777" w:rsidTr="00D81032">
        <w:tc>
          <w:tcPr>
            <w:tcW w:w="5695" w:type="dxa"/>
            <w:tcBorders>
              <w:top w:val="nil"/>
              <w:left w:val="single" w:sz="4" w:space="0" w:color="auto"/>
              <w:bottom w:val="nil"/>
              <w:right w:val="single" w:sz="4" w:space="0" w:color="auto"/>
            </w:tcBorders>
          </w:tcPr>
          <w:p w14:paraId="53C68719" w14:textId="469EE232" w:rsidR="00067540" w:rsidRDefault="00AF7CB0" w:rsidP="004F11EC">
            <w:pPr>
              <w:jc w:val="both"/>
            </w:pPr>
            <w:r>
              <w:rPr>
                <w:b/>
                <w:bCs/>
              </w:rPr>
              <w:t>C</w:t>
            </w:r>
            <w:r w:rsidR="00BC3414">
              <w:rPr>
                <w:b/>
                <w:bCs/>
              </w:rPr>
              <w:t>6</w:t>
            </w:r>
            <w:r w:rsidR="00067540">
              <w:t xml:space="preserve"> </w:t>
            </w:r>
            <w:r>
              <w:rPr>
                <w:bCs/>
              </w:rPr>
              <w:t xml:space="preserve">Maksa </w:t>
            </w:r>
            <w:r>
              <w:t>par skaidras naudas izņemšanu pretendenta bankomātos (procentos no summas) ar kredītkarti</w:t>
            </w:r>
          </w:p>
        </w:tc>
        <w:tc>
          <w:tcPr>
            <w:tcW w:w="3058" w:type="dxa"/>
            <w:tcBorders>
              <w:top w:val="nil"/>
              <w:left w:val="single" w:sz="4" w:space="0" w:color="auto"/>
              <w:bottom w:val="nil"/>
              <w:right w:val="single" w:sz="4" w:space="0" w:color="auto"/>
            </w:tcBorders>
          </w:tcPr>
          <w:p w14:paraId="0239BADA" w14:textId="68F6CD96" w:rsidR="00067540" w:rsidRDefault="00AF7CB0" w:rsidP="00B95F43">
            <w:pPr>
              <w:jc w:val="center"/>
            </w:pPr>
            <w:r>
              <w:t>5</w:t>
            </w:r>
          </w:p>
        </w:tc>
      </w:tr>
      <w:tr w:rsidR="00067540" w14:paraId="258AFD95" w14:textId="77777777" w:rsidTr="00D81032">
        <w:tc>
          <w:tcPr>
            <w:tcW w:w="5695" w:type="dxa"/>
            <w:tcBorders>
              <w:top w:val="nil"/>
              <w:left w:val="single" w:sz="4" w:space="0" w:color="auto"/>
              <w:bottom w:val="single" w:sz="4" w:space="0" w:color="auto"/>
              <w:right w:val="single" w:sz="4" w:space="0" w:color="auto"/>
            </w:tcBorders>
          </w:tcPr>
          <w:p w14:paraId="40CCD7EE" w14:textId="585865DD" w:rsidR="00067540" w:rsidRDefault="00AF7CB0" w:rsidP="00AF7CB0">
            <w:pPr>
              <w:jc w:val="both"/>
            </w:pPr>
            <w:r>
              <w:rPr>
                <w:b/>
                <w:bCs/>
              </w:rPr>
              <w:t>C</w:t>
            </w:r>
            <w:r w:rsidR="00BC3414">
              <w:rPr>
                <w:b/>
                <w:bCs/>
              </w:rPr>
              <w:t>7</w:t>
            </w:r>
            <w:r w:rsidR="00067540">
              <w:t xml:space="preserve"> </w:t>
            </w:r>
            <w:r>
              <w:t>Maksa par skaidras naudas izņemšanu citu banku bankomātos (procentos no summas) ar kredītkarti</w:t>
            </w:r>
          </w:p>
          <w:p w14:paraId="13F9C5BF" w14:textId="5248B6FC" w:rsidR="004F11EC" w:rsidRDefault="004F11EC" w:rsidP="00AF7CB0">
            <w:pPr>
              <w:jc w:val="both"/>
              <w:rPr>
                <w:i/>
              </w:rPr>
            </w:pPr>
            <w:r w:rsidRPr="004F11EC">
              <w:rPr>
                <w:b/>
              </w:rPr>
              <w:t>C</w:t>
            </w:r>
            <w:r w:rsidR="00BC3414">
              <w:rPr>
                <w:b/>
              </w:rPr>
              <w:t>8</w:t>
            </w:r>
            <w:r>
              <w:t xml:space="preserve"> </w:t>
            </w:r>
            <w:r w:rsidRPr="00C32837">
              <w:t>Valūtas konvertācijas uzcenojums</w:t>
            </w:r>
            <w:r>
              <w:t xml:space="preserve"> (procentos no summas) darījumiem, kuru valūta nav </w:t>
            </w:r>
            <w:r w:rsidRPr="004F11EC">
              <w:rPr>
                <w:i/>
              </w:rPr>
              <w:t>euro</w:t>
            </w:r>
          </w:p>
          <w:p w14:paraId="0481BA15" w14:textId="4AA0CA5F" w:rsidR="004F11EC" w:rsidRDefault="004F11EC" w:rsidP="00AF7CB0">
            <w:pPr>
              <w:jc w:val="both"/>
            </w:pPr>
            <w:r w:rsidRPr="00DC7A69">
              <w:rPr>
                <w:b/>
              </w:rPr>
              <w:t>C</w:t>
            </w:r>
            <w:r w:rsidR="00BC3414" w:rsidRPr="00DC7A69">
              <w:rPr>
                <w:b/>
              </w:rPr>
              <w:t>9</w:t>
            </w:r>
            <w:r w:rsidRPr="00DC7A69">
              <w:rPr>
                <w:b/>
              </w:rPr>
              <w:t xml:space="preserve"> </w:t>
            </w:r>
            <w:r>
              <w:t xml:space="preserve">Maksa par bilances pieprasīšanu citu banku bankomātos Latvijas </w:t>
            </w:r>
            <w:r w:rsidR="007170D0">
              <w:t>R</w:t>
            </w:r>
            <w:r>
              <w:t>epublikā</w:t>
            </w:r>
            <w:r w:rsidR="00546F44">
              <w:t xml:space="preserve"> (</w:t>
            </w:r>
            <w:r w:rsidR="00546F44" w:rsidRPr="00DF566E">
              <w:rPr>
                <w:i/>
              </w:rPr>
              <w:t>euro</w:t>
            </w:r>
            <w:r w:rsidR="00546F44">
              <w:t>)</w:t>
            </w:r>
          </w:p>
          <w:p w14:paraId="5C5A0FB7" w14:textId="15807CC6" w:rsidR="004F11EC" w:rsidRPr="004F11EC" w:rsidRDefault="004F11EC" w:rsidP="00BC3414">
            <w:pPr>
              <w:jc w:val="both"/>
            </w:pPr>
            <w:r w:rsidRPr="00DC7A69">
              <w:rPr>
                <w:b/>
              </w:rPr>
              <w:t>C1</w:t>
            </w:r>
            <w:r w:rsidR="00BC3414" w:rsidRPr="00DC7A69">
              <w:rPr>
                <w:b/>
              </w:rPr>
              <w:t>0</w:t>
            </w:r>
            <w:r>
              <w:t xml:space="preserve"> Maksa par bilances pieprasīšanu citu banku bankomātos ārvalstīs </w:t>
            </w:r>
            <w:r w:rsidR="00546F44">
              <w:t>(</w:t>
            </w:r>
            <w:r w:rsidR="00546F44" w:rsidRPr="00DF566E">
              <w:rPr>
                <w:i/>
              </w:rPr>
              <w:t>euro</w:t>
            </w:r>
            <w:r w:rsidR="00546F44">
              <w:t>)</w:t>
            </w:r>
          </w:p>
        </w:tc>
        <w:tc>
          <w:tcPr>
            <w:tcW w:w="3058" w:type="dxa"/>
            <w:tcBorders>
              <w:top w:val="nil"/>
              <w:left w:val="single" w:sz="4" w:space="0" w:color="auto"/>
              <w:bottom w:val="single" w:sz="4" w:space="0" w:color="auto"/>
              <w:right w:val="single" w:sz="4" w:space="0" w:color="auto"/>
            </w:tcBorders>
          </w:tcPr>
          <w:p w14:paraId="6AF5305D" w14:textId="77777777" w:rsidR="00067540" w:rsidRDefault="00AF7CB0" w:rsidP="00B95F43">
            <w:pPr>
              <w:jc w:val="center"/>
            </w:pPr>
            <w:r>
              <w:t>5</w:t>
            </w:r>
          </w:p>
          <w:p w14:paraId="5B4D4CE1" w14:textId="77777777" w:rsidR="00C54196" w:rsidRDefault="00C54196" w:rsidP="00B95F43">
            <w:pPr>
              <w:jc w:val="center"/>
            </w:pPr>
          </w:p>
          <w:p w14:paraId="3F8B3F8F" w14:textId="577FDC45" w:rsidR="00C54196" w:rsidRDefault="0036694A" w:rsidP="00B95F43">
            <w:pPr>
              <w:jc w:val="center"/>
            </w:pPr>
            <w:r>
              <w:t>10</w:t>
            </w:r>
          </w:p>
          <w:p w14:paraId="4230DFD6" w14:textId="77777777" w:rsidR="00C54196" w:rsidRDefault="00C54196" w:rsidP="00B95F43">
            <w:pPr>
              <w:jc w:val="center"/>
            </w:pPr>
          </w:p>
          <w:p w14:paraId="6807F027" w14:textId="77777777" w:rsidR="00C54196" w:rsidRDefault="00C54196" w:rsidP="00B95F43">
            <w:pPr>
              <w:jc w:val="center"/>
            </w:pPr>
            <w:r>
              <w:t>1</w:t>
            </w:r>
          </w:p>
          <w:p w14:paraId="601DB417" w14:textId="77777777" w:rsidR="00C54196" w:rsidRDefault="00C54196" w:rsidP="00B95F43">
            <w:pPr>
              <w:jc w:val="center"/>
            </w:pPr>
          </w:p>
          <w:p w14:paraId="55249091" w14:textId="77777777" w:rsidR="00C54196" w:rsidRDefault="00C54196" w:rsidP="00B95F43">
            <w:pPr>
              <w:jc w:val="center"/>
            </w:pPr>
            <w:r>
              <w:t>1</w:t>
            </w:r>
          </w:p>
          <w:p w14:paraId="0619C443" w14:textId="06E06106" w:rsidR="00C54196" w:rsidRDefault="00C54196" w:rsidP="00B95F43">
            <w:pPr>
              <w:jc w:val="center"/>
            </w:pPr>
          </w:p>
        </w:tc>
      </w:tr>
    </w:tbl>
    <w:p w14:paraId="7425AB70" w14:textId="76CAE0C4" w:rsidR="00DF566E" w:rsidRDefault="00DF566E" w:rsidP="00DF566E">
      <w:pPr>
        <w:pStyle w:val="TableText"/>
        <w:tabs>
          <w:tab w:val="left" w:pos="540"/>
        </w:tabs>
        <w:rPr>
          <w:i/>
          <w:iCs/>
          <w:sz w:val="20"/>
          <w:szCs w:val="24"/>
        </w:rPr>
      </w:pPr>
    </w:p>
    <w:p w14:paraId="642EE1BE" w14:textId="0DD6B5BF" w:rsidR="00DF566E" w:rsidRDefault="00DF566E" w:rsidP="00DF566E">
      <w:pPr>
        <w:pStyle w:val="TableText"/>
        <w:tabs>
          <w:tab w:val="left" w:pos="540"/>
        </w:tabs>
        <w:rPr>
          <w:i/>
          <w:iCs/>
          <w:sz w:val="20"/>
          <w:szCs w:val="24"/>
        </w:rPr>
      </w:pPr>
      <w:r>
        <w:rPr>
          <w:i/>
          <w:iCs/>
          <w:sz w:val="20"/>
          <w:szCs w:val="24"/>
        </w:rPr>
        <w:lastRenderedPageBreak/>
        <w:t>*Nav pieļaujama jebkura izmaksu kritērija norādīšana vienlaicīgi skaitliskā (</w:t>
      </w:r>
      <w:r w:rsidR="00AF7CB0">
        <w:rPr>
          <w:i/>
          <w:iCs/>
          <w:sz w:val="20"/>
          <w:szCs w:val="24"/>
        </w:rPr>
        <w:t>euro</w:t>
      </w:r>
      <w:r>
        <w:rPr>
          <w:i/>
          <w:iCs/>
          <w:sz w:val="20"/>
          <w:szCs w:val="24"/>
        </w:rPr>
        <w:t>) un no summas procentuālā izteiksmē, ieskaitot norādes uz minimālajiem izmaksu apjomiem izmaksu kritērijos, kuros jānorāda no summas procentuālas vērtības.</w:t>
      </w:r>
    </w:p>
    <w:p w14:paraId="7597322D" w14:textId="77777777" w:rsidR="00DF566E" w:rsidRPr="000D1166" w:rsidRDefault="00DF566E" w:rsidP="00DF566E">
      <w:pPr>
        <w:widowControl w:val="0"/>
        <w:numPr>
          <w:ilvl w:val="1"/>
          <w:numId w:val="11"/>
        </w:numPr>
        <w:tabs>
          <w:tab w:val="clear" w:pos="720"/>
          <w:tab w:val="num" w:pos="426"/>
        </w:tabs>
        <w:overflowPunct w:val="0"/>
        <w:autoSpaceDE w:val="0"/>
        <w:autoSpaceDN w:val="0"/>
        <w:adjustRightInd w:val="0"/>
        <w:spacing w:before="240"/>
        <w:jc w:val="both"/>
        <w:rPr>
          <w:szCs w:val="28"/>
        </w:rPr>
      </w:pPr>
      <w:r w:rsidRPr="000D1166">
        <w:t>Punktus aprēķina pēc šādas vispārējās formulas*:</w:t>
      </w:r>
    </w:p>
    <w:p w14:paraId="446CE7BA" w14:textId="657A520B" w:rsidR="00DF566E" w:rsidRPr="000D1166" w:rsidRDefault="003B3924" w:rsidP="00DF566E">
      <w:pPr>
        <w:pStyle w:val="BodyTextIndent2"/>
        <w:ind w:firstLine="0"/>
        <w:rPr>
          <w:i/>
          <w:iCs/>
          <w:vertAlign w:val="subscript"/>
        </w:rPr>
      </w:pPr>
      <w:r w:rsidRPr="000D1166">
        <w:rPr>
          <w:b/>
          <w:bCs/>
          <w:position w:val="-24"/>
        </w:rPr>
        <w:object w:dxaOrig="1600" w:dyaOrig="620" w14:anchorId="7D045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31pt" o:ole="">
            <v:imagedata r:id="rId24" o:title=""/>
          </v:shape>
          <o:OLEObject Type="Embed" ProgID="Equation.3" ShapeID="_x0000_i1025" DrawAspect="Content" ObjectID="_1567433663" r:id="rId25"/>
        </w:object>
      </w:r>
      <w:r w:rsidR="00DF566E" w:rsidRPr="000D1166">
        <w:rPr>
          <w:b/>
          <w:bCs/>
        </w:rPr>
        <w:t>+</w:t>
      </w:r>
      <w:r w:rsidR="00BC3414" w:rsidRPr="000D1166">
        <w:rPr>
          <w:b/>
          <w:bCs/>
          <w:position w:val="-24"/>
        </w:rPr>
        <w:object w:dxaOrig="1219" w:dyaOrig="620" w14:anchorId="6E0F4FF6">
          <v:shape id="_x0000_i1026" type="#_x0000_t75" style="width:61pt;height:31pt" o:ole="">
            <v:imagedata r:id="rId26" o:title=""/>
          </v:shape>
          <o:OLEObject Type="Embed" ProgID="Equation.3" ShapeID="_x0000_i1026" DrawAspect="Content" ObjectID="_1567433664" r:id="rId27"/>
        </w:object>
      </w:r>
      <w:r w:rsidR="00DF566E" w:rsidRPr="000D1166">
        <w:rPr>
          <w:b/>
          <w:bCs/>
        </w:rPr>
        <w:t>+</w:t>
      </w:r>
      <w:r w:rsidR="00BC3414" w:rsidRPr="000D1166">
        <w:rPr>
          <w:b/>
          <w:bCs/>
          <w:position w:val="-24"/>
        </w:rPr>
        <w:object w:dxaOrig="1219" w:dyaOrig="620" w14:anchorId="5C7B84CE">
          <v:shape id="_x0000_i1027" type="#_x0000_t75" style="width:61pt;height:31pt" o:ole="">
            <v:imagedata r:id="rId28" o:title=""/>
          </v:shape>
          <o:OLEObject Type="Embed" ProgID="Equation.3" ShapeID="_x0000_i1027" DrawAspect="Content" ObjectID="_1567433665" r:id="rId29"/>
        </w:object>
      </w:r>
      <w:r w:rsidR="00DF566E" w:rsidRPr="000D1166">
        <w:rPr>
          <w:b/>
          <w:bCs/>
        </w:rPr>
        <w:t>+</w:t>
      </w:r>
      <w:r w:rsidR="00BC3414" w:rsidRPr="000D1166">
        <w:rPr>
          <w:b/>
          <w:bCs/>
          <w:position w:val="-24"/>
        </w:rPr>
        <w:object w:dxaOrig="1120" w:dyaOrig="620" w14:anchorId="09A2B705">
          <v:shape id="_x0000_i1028" type="#_x0000_t75" style="width:56pt;height:31pt" o:ole="">
            <v:imagedata r:id="rId30" o:title=""/>
          </v:shape>
          <o:OLEObject Type="Embed" ProgID="Equation.3" ShapeID="_x0000_i1028" DrawAspect="Content" ObjectID="_1567433666" r:id="rId31"/>
        </w:object>
      </w:r>
      <w:r w:rsidR="00DF566E" w:rsidRPr="000D1166">
        <w:rPr>
          <w:b/>
          <w:bCs/>
        </w:rPr>
        <w:t>+</w:t>
      </w:r>
      <w:r w:rsidR="00BC3414" w:rsidRPr="0036694A">
        <w:rPr>
          <w:b/>
          <w:bCs/>
          <w:position w:val="-24"/>
        </w:rPr>
        <w:object w:dxaOrig="7560" w:dyaOrig="620" w14:anchorId="4253E8AC">
          <v:shape id="_x0000_i1029" type="#_x0000_t75" style="width:377pt;height:31pt" o:ole="">
            <v:imagedata r:id="rId32" o:title=""/>
          </v:shape>
          <o:OLEObject Type="Embed" ProgID="Equation.3" ShapeID="_x0000_i1029" DrawAspect="Content" ObjectID="_1567433667" r:id="rId33"/>
        </w:object>
      </w:r>
    </w:p>
    <w:p w14:paraId="21029C52" w14:textId="77777777" w:rsidR="00DF566E" w:rsidRPr="000D1166" w:rsidRDefault="00DF566E" w:rsidP="00DF566E">
      <w:pPr>
        <w:pStyle w:val="BodyTextIndent2"/>
        <w:ind w:firstLine="677"/>
      </w:pPr>
      <w:r w:rsidRPr="000D1166">
        <w:t>kur:</w:t>
      </w:r>
    </w:p>
    <w:p w14:paraId="7C33AFC8" w14:textId="77777777" w:rsidR="00DF566E" w:rsidRPr="000D1166" w:rsidRDefault="00DF566E" w:rsidP="00DF566E">
      <w:pPr>
        <w:pStyle w:val="BodyTextIndent2"/>
        <w:ind w:firstLine="677"/>
      </w:pPr>
    </w:p>
    <w:p w14:paraId="0D0F34D0" w14:textId="77777777" w:rsidR="0036694A" w:rsidRDefault="006767D2" w:rsidP="00DF566E">
      <w:pPr>
        <w:ind w:right="-118"/>
        <w:jc w:val="both"/>
        <w:rPr>
          <w:b/>
          <w:i/>
        </w:rPr>
      </w:pPr>
      <w:r w:rsidRPr="000D1166">
        <w:rPr>
          <w:b/>
          <w:i/>
        </w:rPr>
        <w:t>C1; C2; C3; C4; C5; C6</w:t>
      </w:r>
      <w:r w:rsidR="00DE4DB0" w:rsidRPr="000D1166">
        <w:rPr>
          <w:b/>
          <w:i/>
        </w:rPr>
        <w:t>;</w:t>
      </w:r>
      <w:r w:rsidR="003260EA">
        <w:rPr>
          <w:b/>
          <w:i/>
        </w:rPr>
        <w:t xml:space="preserve"> </w:t>
      </w:r>
      <w:r w:rsidR="00DE4DB0" w:rsidRPr="000D1166">
        <w:rPr>
          <w:b/>
          <w:i/>
        </w:rPr>
        <w:t>C7;</w:t>
      </w:r>
      <w:r w:rsidR="003260EA">
        <w:rPr>
          <w:b/>
          <w:i/>
        </w:rPr>
        <w:t xml:space="preserve"> </w:t>
      </w:r>
      <w:r w:rsidR="00DE4DB0" w:rsidRPr="000D1166">
        <w:rPr>
          <w:b/>
          <w:i/>
        </w:rPr>
        <w:t>C8</w:t>
      </w:r>
      <w:r w:rsidR="0036694A">
        <w:rPr>
          <w:b/>
          <w:i/>
        </w:rPr>
        <w:t>;C9;C10;</w:t>
      </w:r>
    </w:p>
    <w:p w14:paraId="4499B62E" w14:textId="7D3F7EBC" w:rsidR="003260EA" w:rsidRDefault="003260EA" w:rsidP="00DF566E">
      <w:pPr>
        <w:ind w:right="-118"/>
        <w:jc w:val="both"/>
      </w:pPr>
      <w:r>
        <w:tab/>
      </w:r>
      <w:r>
        <w:tab/>
      </w:r>
      <w:r w:rsidR="0036694A">
        <w:tab/>
      </w:r>
      <w:r w:rsidR="0036694A">
        <w:tab/>
      </w:r>
      <w:r w:rsidR="0036694A">
        <w:tab/>
      </w:r>
      <w:r w:rsidR="0036694A">
        <w:tab/>
      </w:r>
      <w:r w:rsidR="00DF566E" w:rsidRPr="000D1166">
        <w:t>=</w:t>
      </w:r>
      <w:r w:rsidR="00DF566E" w:rsidRPr="000D1166">
        <w:tab/>
        <w:t>novērtējamā piedāvājuma cenas</w:t>
      </w:r>
    </w:p>
    <w:p w14:paraId="1605A3D4" w14:textId="475E0E9B" w:rsidR="00DF566E" w:rsidRPr="000D1166" w:rsidRDefault="003260EA" w:rsidP="003260EA">
      <w:pPr>
        <w:ind w:left="3600" w:right="-118" w:firstLine="720"/>
        <w:jc w:val="center"/>
      </w:pPr>
      <w:r>
        <w:t>a</w:t>
      </w:r>
      <w:r w:rsidR="00DF566E" w:rsidRPr="000D1166">
        <w:t>tbilstošajām</w:t>
      </w:r>
      <w:r>
        <w:t xml:space="preserve"> </w:t>
      </w:r>
      <w:r w:rsidR="00DF566E" w:rsidRPr="000D1166">
        <w:t>izmaksu pozīcijām;</w:t>
      </w:r>
    </w:p>
    <w:p w14:paraId="77BC0A05" w14:textId="77777777" w:rsidR="00DE4DB0" w:rsidRPr="000D1166" w:rsidRDefault="00DF566E" w:rsidP="00DF566E">
      <w:pPr>
        <w:ind w:right="-118"/>
        <w:jc w:val="both"/>
        <w:rPr>
          <w:i/>
        </w:rPr>
      </w:pPr>
      <w:r w:rsidRPr="000D1166">
        <w:rPr>
          <w:b/>
          <w:i/>
        </w:rPr>
        <w:t>C1</w:t>
      </w:r>
      <w:r w:rsidRPr="000D1166">
        <w:rPr>
          <w:i/>
          <w:vertAlign w:val="subscript"/>
        </w:rPr>
        <w:t>min</w:t>
      </w:r>
      <w:r w:rsidRPr="000D1166">
        <w:rPr>
          <w:i/>
        </w:rPr>
        <w:t>;</w:t>
      </w:r>
      <w:r w:rsidRPr="000D1166">
        <w:rPr>
          <w:vertAlign w:val="subscript"/>
        </w:rPr>
        <w:t xml:space="preserve"> </w:t>
      </w:r>
      <w:r w:rsidRPr="000D1166">
        <w:rPr>
          <w:b/>
          <w:i/>
        </w:rPr>
        <w:t>C2</w:t>
      </w:r>
      <w:r w:rsidRPr="000D1166">
        <w:rPr>
          <w:i/>
          <w:vertAlign w:val="subscript"/>
        </w:rPr>
        <w:t>min</w:t>
      </w:r>
      <w:r w:rsidRPr="000D1166">
        <w:rPr>
          <w:i/>
        </w:rPr>
        <w:t>;</w:t>
      </w:r>
      <w:r w:rsidRPr="000D1166">
        <w:rPr>
          <w:b/>
          <w:i/>
        </w:rPr>
        <w:t xml:space="preserve"> C3</w:t>
      </w:r>
      <w:r w:rsidRPr="000D1166">
        <w:rPr>
          <w:i/>
          <w:vertAlign w:val="subscript"/>
        </w:rPr>
        <w:t>min</w:t>
      </w:r>
      <w:r w:rsidRPr="000D1166">
        <w:rPr>
          <w:i/>
        </w:rPr>
        <w:t>;</w:t>
      </w:r>
      <w:r w:rsidRPr="000D1166">
        <w:rPr>
          <w:b/>
          <w:i/>
        </w:rPr>
        <w:t xml:space="preserve"> C4</w:t>
      </w:r>
      <w:r w:rsidRPr="000D1166">
        <w:rPr>
          <w:i/>
          <w:vertAlign w:val="subscript"/>
        </w:rPr>
        <w:t>min</w:t>
      </w:r>
      <w:r w:rsidRPr="000D1166">
        <w:rPr>
          <w:i/>
        </w:rPr>
        <w:t>;</w:t>
      </w:r>
      <w:r w:rsidRPr="000D1166">
        <w:rPr>
          <w:b/>
          <w:i/>
        </w:rPr>
        <w:t xml:space="preserve"> C5</w:t>
      </w:r>
      <w:r w:rsidRPr="000D1166">
        <w:rPr>
          <w:i/>
          <w:vertAlign w:val="subscript"/>
        </w:rPr>
        <w:t>min</w:t>
      </w:r>
      <w:r w:rsidR="00DE4DB0" w:rsidRPr="000D1166">
        <w:rPr>
          <w:i/>
        </w:rPr>
        <w:t>;</w:t>
      </w:r>
      <w:r w:rsidR="00DE4DB0" w:rsidRPr="000D1166">
        <w:rPr>
          <w:b/>
          <w:i/>
        </w:rPr>
        <w:t xml:space="preserve"> C6</w:t>
      </w:r>
      <w:r w:rsidR="00DE4DB0" w:rsidRPr="000D1166">
        <w:rPr>
          <w:i/>
          <w:vertAlign w:val="subscript"/>
        </w:rPr>
        <w:t>min</w:t>
      </w:r>
      <w:r w:rsidR="00DE4DB0" w:rsidRPr="000D1166">
        <w:rPr>
          <w:i/>
        </w:rPr>
        <w:t>;</w:t>
      </w:r>
    </w:p>
    <w:p w14:paraId="716ACB70" w14:textId="43B23226" w:rsidR="00DF566E" w:rsidRPr="000D1166" w:rsidRDefault="00DE4DB0" w:rsidP="00DF566E">
      <w:pPr>
        <w:ind w:right="-118"/>
        <w:jc w:val="both"/>
      </w:pPr>
      <w:r w:rsidRPr="000D1166">
        <w:rPr>
          <w:b/>
          <w:i/>
        </w:rPr>
        <w:t>C7</w:t>
      </w:r>
      <w:r w:rsidRPr="000D1166">
        <w:rPr>
          <w:i/>
          <w:vertAlign w:val="subscript"/>
        </w:rPr>
        <w:t>min</w:t>
      </w:r>
      <w:r w:rsidRPr="000D1166">
        <w:rPr>
          <w:i/>
        </w:rPr>
        <w:t>;</w:t>
      </w:r>
      <w:r w:rsidRPr="000D1166">
        <w:rPr>
          <w:b/>
          <w:i/>
        </w:rPr>
        <w:t xml:space="preserve"> C8</w:t>
      </w:r>
      <w:r w:rsidRPr="000D1166">
        <w:rPr>
          <w:i/>
          <w:vertAlign w:val="subscript"/>
        </w:rPr>
        <w:t>min</w:t>
      </w:r>
      <w:r w:rsidR="0036694A">
        <w:rPr>
          <w:b/>
          <w:i/>
        </w:rPr>
        <w:t>; C9</w:t>
      </w:r>
      <w:r w:rsidR="0036694A" w:rsidRPr="000D1166">
        <w:rPr>
          <w:i/>
          <w:vertAlign w:val="subscript"/>
        </w:rPr>
        <w:t>min</w:t>
      </w:r>
      <w:r w:rsidR="0036694A">
        <w:rPr>
          <w:b/>
          <w:i/>
        </w:rPr>
        <w:t xml:space="preserve">; </w:t>
      </w:r>
      <w:r w:rsidR="0036694A" w:rsidRPr="000D1166">
        <w:rPr>
          <w:b/>
          <w:i/>
        </w:rPr>
        <w:t>C</w:t>
      </w:r>
      <w:r w:rsidR="0036694A">
        <w:rPr>
          <w:b/>
          <w:i/>
        </w:rPr>
        <w:t>10</w:t>
      </w:r>
      <w:r w:rsidR="0036694A" w:rsidRPr="000D1166">
        <w:rPr>
          <w:i/>
          <w:vertAlign w:val="subscript"/>
        </w:rPr>
        <w:t>min</w:t>
      </w:r>
      <w:r w:rsidR="0036694A">
        <w:rPr>
          <w:b/>
          <w:i/>
        </w:rPr>
        <w:t xml:space="preserve">; </w:t>
      </w:r>
      <w:r w:rsidR="00DF566E" w:rsidRPr="000D1166">
        <w:tab/>
        <w:t>=</w:t>
      </w:r>
      <w:r w:rsidR="00DF566E" w:rsidRPr="000D1166">
        <w:rPr>
          <w:i/>
        </w:rPr>
        <w:tab/>
      </w:r>
      <w:r w:rsidR="00DF566E" w:rsidRPr="000D1166">
        <w:t>zemākās cenas no visiem piedāvājumiem</w:t>
      </w:r>
    </w:p>
    <w:p w14:paraId="290B7635" w14:textId="77777777" w:rsidR="00DF566E" w:rsidRPr="000D1166" w:rsidRDefault="00DF566E" w:rsidP="00DF566E">
      <w:pPr>
        <w:ind w:left="4320" w:right="-118" w:firstLine="720"/>
        <w:jc w:val="both"/>
      </w:pPr>
      <w:r w:rsidRPr="000D1166">
        <w:t>atbilstošajām izmaksu pozīcijām;</w:t>
      </w:r>
    </w:p>
    <w:p w14:paraId="3A697D17" w14:textId="77777777" w:rsidR="00DF566E" w:rsidRPr="0085578F" w:rsidRDefault="00DF566E" w:rsidP="00DF566E">
      <w:pPr>
        <w:tabs>
          <w:tab w:val="left" w:pos="1440"/>
        </w:tabs>
        <w:ind w:right="-118"/>
        <w:jc w:val="both"/>
        <w:rPr>
          <w:bCs/>
          <w:i/>
          <w:highlight w:val="yellow"/>
        </w:rPr>
      </w:pPr>
    </w:p>
    <w:p w14:paraId="7BF0C0F4" w14:textId="64114769" w:rsidR="00DF566E" w:rsidRDefault="00DF566E" w:rsidP="00DF566E">
      <w:pPr>
        <w:tabs>
          <w:tab w:val="left" w:pos="1440"/>
        </w:tabs>
        <w:spacing w:after="120"/>
        <w:ind w:right="-118"/>
        <w:jc w:val="both"/>
        <w:rPr>
          <w:bCs/>
          <w:i/>
        </w:rPr>
      </w:pPr>
      <w:r w:rsidRPr="000D1166">
        <w:rPr>
          <w:bCs/>
          <w:i/>
        </w:rPr>
        <w:t xml:space="preserve">*Gadījumā, ja kāda pretendenta piedāvātā cena par </w:t>
      </w:r>
      <w:r w:rsidRPr="000D1166">
        <w:rPr>
          <w:b/>
          <w:bCs/>
          <w:i/>
        </w:rPr>
        <w:t xml:space="preserve">C1 </w:t>
      </w:r>
      <w:r w:rsidRPr="000D1166">
        <w:rPr>
          <w:bCs/>
          <w:i/>
        </w:rPr>
        <w:t xml:space="preserve">līdz </w:t>
      </w:r>
      <w:r w:rsidRPr="000D1166">
        <w:rPr>
          <w:b/>
          <w:bCs/>
          <w:i/>
        </w:rPr>
        <w:t>C</w:t>
      </w:r>
      <w:r w:rsidR="0036694A">
        <w:rPr>
          <w:b/>
          <w:bCs/>
          <w:i/>
        </w:rPr>
        <w:t>1</w:t>
      </w:r>
      <w:r w:rsidR="00BC3414">
        <w:rPr>
          <w:b/>
          <w:bCs/>
          <w:i/>
        </w:rPr>
        <w:t>0</w:t>
      </w:r>
      <w:r w:rsidRPr="000D1166">
        <w:rPr>
          <w:bCs/>
          <w:i/>
        </w:rPr>
        <w:t xml:space="preserve">  izmaksu pozīciju ir 0 (nulle), tiek pieņemts, ka par šo izmaksu pozīciju </w:t>
      </w:r>
      <w:r w:rsidR="00941CED">
        <w:rPr>
          <w:bCs/>
          <w:i/>
        </w:rPr>
        <w:t>p</w:t>
      </w:r>
      <w:r w:rsidRPr="000D1166">
        <w:rPr>
          <w:bCs/>
          <w:i/>
        </w:rPr>
        <w:t xml:space="preserve">retendents saņem maksimāli iespējamo punktu skaitu atbilstoši vērtēšanas tabulai. </w:t>
      </w:r>
    </w:p>
    <w:p w14:paraId="6D9C294F" w14:textId="77777777" w:rsidR="004C6A57" w:rsidRPr="000A619F" w:rsidRDefault="004C6A57" w:rsidP="004C6A57">
      <w:pPr>
        <w:pStyle w:val="BodyTextIndent2"/>
        <w:ind w:left="720" w:right="84" w:firstLine="0"/>
        <w:contextualSpacing/>
        <w:rPr>
          <w:sz w:val="20"/>
          <w:szCs w:val="20"/>
        </w:rPr>
      </w:pPr>
    </w:p>
    <w:p w14:paraId="1FCFC5ED" w14:textId="028B48BC" w:rsidR="00F25C41" w:rsidRDefault="00841F4F" w:rsidP="006767D2">
      <w:pPr>
        <w:pStyle w:val="ListParagraph"/>
        <w:numPr>
          <w:ilvl w:val="2"/>
          <w:numId w:val="11"/>
        </w:numPr>
        <w:spacing w:after="120"/>
        <w:jc w:val="both"/>
        <w:rPr>
          <w:szCs w:val="28"/>
        </w:rPr>
      </w:pPr>
      <w:r w:rsidRPr="000A619F">
        <w:rPr>
          <w:szCs w:val="28"/>
        </w:rPr>
        <w:t>Ja vairāku pretendentu piedāvājumi iegūst vienādu augstāko kopējo punktu skaitu, iepirkuma komisija atzīst par konkursa uzvarētāju to pretendentu, kur</w:t>
      </w:r>
      <w:r w:rsidR="00E45E84" w:rsidRPr="000A619F">
        <w:rPr>
          <w:szCs w:val="28"/>
        </w:rPr>
        <w:t>a</w:t>
      </w:r>
      <w:r w:rsidR="002A19FB" w:rsidRPr="000A619F">
        <w:rPr>
          <w:szCs w:val="28"/>
        </w:rPr>
        <w:t xml:space="preserve"> piedāvājumā</w:t>
      </w:r>
      <w:r w:rsidRPr="000A619F">
        <w:rPr>
          <w:szCs w:val="28"/>
        </w:rPr>
        <w:t xml:space="preserve"> ir norādīta zemāk</w:t>
      </w:r>
      <w:r w:rsidR="0009561C">
        <w:rPr>
          <w:szCs w:val="28"/>
        </w:rPr>
        <w:t>ā</w:t>
      </w:r>
      <w:r w:rsidRPr="000A619F">
        <w:rPr>
          <w:szCs w:val="28"/>
        </w:rPr>
        <w:t xml:space="preserve"> </w:t>
      </w:r>
      <w:r w:rsidR="00DE4DB0">
        <w:rPr>
          <w:szCs w:val="28"/>
        </w:rPr>
        <w:t>debetkar</w:t>
      </w:r>
      <w:r w:rsidR="0009561C">
        <w:rPr>
          <w:szCs w:val="28"/>
        </w:rPr>
        <w:t xml:space="preserve">šu apkalpošanas </w:t>
      </w:r>
      <w:r w:rsidR="00DE4DB0" w:rsidRPr="006767D2">
        <w:rPr>
          <w:szCs w:val="28"/>
        </w:rPr>
        <w:t xml:space="preserve"> </w:t>
      </w:r>
      <w:r w:rsidR="005E6FD7">
        <w:rPr>
          <w:szCs w:val="28"/>
        </w:rPr>
        <w:t>mēneša</w:t>
      </w:r>
      <w:r w:rsidR="005E6FD7" w:rsidRPr="006767D2">
        <w:rPr>
          <w:szCs w:val="28"/>
        </w:rPr>
        <w:t xml:space="preserve"> </w:t>
      </w:r>
      <w:r w:rsidR="006767D2" w:rsidRPr="006767D2">
        <w:rPr>
          <w:szCs w:val="28"/>
        </w:rPr>
        <w:t>maksa</w:t>
      </w:r>
      <w:r w:rsidRPr="000A619F">
        <w:rPr>
          <w:szCs w:val="28"/>
        </w:rPr>
        <w:t>.</w:t>
      </w:r>
    </w:p>
    <w:p w14:paraId="649C69D6" w14:textId="77777777" w:rsidR="006767D2" w:rsidRDefault="006767D2" w:rsidP="006767D2">
      <w:pPr>
        <w:pStyle w:val="ListParagraph"/>
        <w:spacing w:after="120"/>
        <w:jc w:val="both"/>
        <w:rPr>
          <w:szCs w:val="28"/>
        </w:rPr>
      </w:pPr>
    </w:p>
    <w:p w14:paraId="1FCFC5EE" w14:textId="77777777" w:rsidR="004934E4" w:rsidRPr="000A619F" w:rsidRDefault="004934E4" w:rsidP="00E239F1">
      <w:pPr>
        <w:widowControl w:val="0"/>
        <w:numPr>
          <w:ilvl w:val="0"/>
          <w:numId w:val="11"/>
        </w:numPr>
        <w:tabs>
          <w:tab w:val="left" w:pos="432"/>
        </w:tabs>
        <w:overflowPunct w:val="0"/>
        <w:autoSpaceDE w:val="0"/>
        <w:autoSpaceDN w:val="0"/>
        <w:adjustRightInd w:val="0"/>
        <w:spacing w:after="120"/>
        <w:jc w:val="center"/>
        <w:rPr>
          <w:b/>
          <w:bCs/>
          <w:kern w:val="32"/>
          <w:sz w:val="28"/>
          <w:szCs w:val="28"/>
          <w:lang w:eastAsia="lv-LV"/>
        </w:rPr>
      </w:pPr>
      <w:r w:rsidRPr="000A619F">
        <w:rPr>
          <w:b/>
          <w:bCs/>
          <w:kern w:val="32"/>
          <w:sz w:val="28"/>
          <w:szCs w:val="28"/>
          <w:lang w:eastAsia="lv-LV"/>
        </w:rPr>
        <w:t>Iepirkuma līgums</w:t>
      </w:r>
    </w:p>
    <w:p w14:paraId="2530A56F" w14:textId="6F7681A9" w:rsidR="006767D2" w:rsidRPr="000A619F" w:rsidRDefault="006767D2" w:rsidP="006767D2">
      <w:pPr>
        <w:widowControl w:val="0"/>
        <w:numPr>
          <w:ilvl w:val="1"/>
          <w:numId w:val="11"/>
        </w:numPr>
        <w:overflowPunct w:val="0"/>
        <w:autoSpaceDE w:val="0"/>
        <w:autoSpaceDN w:val="0"/>
        <w:adjustRightInd w:val="0"/>
        <w:spacing w:after="120"/>
        <w:jc w:val="both"/>
        <w:rPr>
          <w:bCs/>
          <w:kern w:val="32"/>
          <w:lang w:eastAsia="lv-LV"/>
        </w:rPr>
      </w:pPr>
      <w:r w:rsidRPr="006767D2">
        <w:rPr>
          <w:bCs/>
          <w:kern w:val="32"/>
          <w:lang w:eastAsia="lv-LV"/>
        </w:rPr>
        <w:t>Pasūtītājs slēgs ar izraudzīto pretendentu iepirkuma līgumu, pamatojoties uz pretendenta piedāvājumu</w:t>
      </w:r>
      <w:r w:rsidR="0057485A">
        <w:rPr>
          <w:bCs/>
          <w:kern w:val="32"/>
          <w:lang w:eastAsia="lv-LV"/>
        </w:rPr>
        <w:t>,</w:t>
      </w:r>
      <w:r w:rsidRPr="006767D2">
        <w:rPr>
          <w:bCs/>
          <w:kern w:val="32"/>
          <w:lang w:eastAsia="lv-LV"/>
        </w:rPr>
        <w:t xml:space="preserve"> un saskaņā ar Nolikuma noteikumiem un Nolikumam pievienoto iepirkuma Līguma projektu </w:t>
      </w:r>
      <w:r w:rsidRPr="003F4DE9">
        <w:rPr>
          <w:bCs/>
          <w:kern w:val="32"/>
          <w:lang w:eastAsia="lv-LV"/>
        </w:rPr>
        <w:t xml:space="preserve">(Nolikuma </w:t>
      </w:r>
      <w:r w:rsidR="00DC284A" w:rsidRPr="003F4DE9">
        <w:rPr>
          <w:bCs/>
          <w:kern w:val="32"/>
          <w:lang w:eastAsia="lv-LV"/>
        </w:rPr>
        <w:t>5</w:t>
      </w:r>
      <w:r w:rsidRPr="003F4DE9">
        <w:rPr>
          <w:bCs/>
          <w:kern w:val="32"/>
          <w:lang w:eastAsia="lv-LV"/>
        </w:rPr>
        <w:t>.pielikums).</w:t>
      </w:r>
    </w:p>
    <w:p w14:paraId="1FCFC5F0" w14:textId="20286DFC" w:rsidR="004934E4" w:rsidRPr="000A619F" w:rsidRDefault="004934E4" w:rsidP="00E239F1">
      <w:pPr>
        <w:widowControl w:val="0"/>
        <w:numPr>
          <w:ilvl w:val="1"/>
          <w:numId w:val="11"/>
        </w:numPr>
        <w:overflowPunct w:val="0"/>
        <w:autoSpaceDE w:val="0"/>
        <w:autoSpaceDN w:val="0"/>
        <w:adjustRightInd w:val="0"/>
        <w:spacing w:after="120"/>
        <w:jc w:val="both"/>
        <w:rPr>
          <w:bCs/>
          <w:kern w:val="32"/>
          <w:lang w:eastAsia="lv-LV"/>
        </w:rPr>
      </w:pPr>
      <w:r w:rsidRPr="000A619F">
        <w:rPr>
          <w:bCs/>
          <w:kern w:val="32"/>
          <w:lang w:eastAsia="lv-LV"/>
        </w:rPr>
        <w:t xml:space="preserve">Pretendenta iebildumi par </w:t>
      </w:r>
      <w:r w:rsidR="00DD0A86" w:rsidRPr="000A619F">
        <w:rPr>
          <w:bCs/>
          <w:kern w:val="32"/>
          <w:lang w:eastAsia="lv-LV"/>
        </w:rPr>
        <w:t>N</w:t>
      </w:r>
      <w:r w:rsidRPr="000A619F">
        <w:rPr>
          <w:bCs/>
          <w:kern w:val="32"/>
          <w:lang w:eastAsia="lv-LV"/>
        </w:rPr>
        <w:t>olikumam pievienotā iepirkuma līguma projekta nosacījumiem jāizs</w:t>
      </w:r>
      <w:r w:rsidR="00FA4B56" w:rsidRPr="000A619F">
        <w:rPr>
          <w:bCs/>
          <w:kern w:val="32"/>
          <w:lang w:eastAsia="lv-LV"/>
        </w:rPr>
        <w:t>a</w:t>
      </w:r>
      <w:r w:rsidRPr="000A619F">
        <w:rPr>
          <w:bCs/>
          <w:kern w:val="32"/>
          <w:lang w:eastAsia="lv-LV"/>
        </w:rPr>
        <w:t>ka piedāvājuma sagatavošanas laikā PIL noteiktajā kārtībā. Slēdzot</w:t>
      </w:r>
      <w:r w:rsidR="00FA4B56" w:rsidRPr="000A619F">
        <w:rPr>
          <w:bCs/>
          <w:kern w:val="32"/>
          <w:lang w:eastAsia="lv-LV"/>
        </w:rPr>
        <w:t xml:space="preserve"> iepirkuma</w:t>
      </w:r>
      <w:r w:rsidRPr="000A619F">
        <w:rPr>
          <w:bCs/>
          <w:kern w:val="32"/>
          <w:lang w:eastAsia="lv-LV"/>
        </w:rPr>
        <w:t xml:space="preserve"> līgumu, iebildum</w:t>
      </w:r>
      <w:r w:rsidR="00DD0A86" w:rsidRPr="000A619F">
        <w:rPr>
          <w:bCs/>
          <w:kern w:val="32"/>
          <w:lang w:eastAsia="lv-LV"/>
        </w:rPr>
        <w:t>us</w:t>
      </w:r>
      <w:r w:rsidRPr="000A619F">
        <w:rPr>
          <w:bCs/>
          <w:kern w:val="32"/>
          <w:lang w:eastAsia="lv-LV"/>
        </w:rPr>
        <w:t xml:space="preserve"> par</w:t>
      </w:r>
      <w:r w:rsidR="00AC2C6A" w:rsidRPr="000A619F">
        <w:rPr>
          <w:bCs/>
          <w:kern w:val="32"/>
          <w:lang w:eastAsia="lv-LV"/>
        </w:rPr>
        <w:t xml:space="preserve"> iepirkuma</w:t>
      </w:r>
      <w:r w:rsidRPr="000A619F">
        <w:rPr>
          <w:bCs/>
          <w:kern w:val="32"/>
          <w:lang w:eastAsia="lv-LV"/>
        </w:rPr>
        <w:t xml:space="preserve"> līguma projekta nosacījumiem nepieņe</w:t>
      </w:r>
      <w:r w:rsidR="00DD0A86" w:rsidRPr="000A619F">
        <w:rPr>
          <w:bCs/>
          <w:kern w:val="32"/>
          <w:lang w:eastAsia="lv-LV"/>
        </w:rPr>
        <w:t>m</w:t>
      </w:r>
      <w:r w:rsidRPr="000A619F">
        <w:rPr>
          <w:bCs/>
          <w:kern w:val="32"/>
          <w:lang w:eastAsia="lv-LV"/>
        </w:rPr>
        <w:t>.</w:t>
      </w:r>
    </w:p>
    <w:p w14:paraId="1FCFC5F1" w14:textId="77777777" w:rsidR="00070DDF" w:rsidRPr="000A619F" w:rsidRDefault="00070DDF" w:rsidP="00EB7B05">
      <w:pPr>
        <w:jc w:val="both"/>
        <w:rPr>
          <w:szCs w:val="28"/>
        </w:rPr>
      </w:pPr>
    </w:p>
    <w:p w14:paraId="1FCFC5F2" w14:textId="77777777" w:rsidR="004934E4" w:rsidRPr="000A619F" w:rsidRDefault="004934E4" w:rsidP="00E239F1">
      <w:pPr>
        <w:widowControl w:val="0"/>
        <w:numPr>
          <w:ilvl w:val="0"/>
          <w:numId w:val="11"/>
        </w:numPr>
        <w:tabs>
          <w:tab w:val="left" w:pos="432"/>
        </w:tabs>
        <w:overflowPunct w:val="0"/>
        <w:autoSpaceDE w:val="0"/>
        <w:autoSpaceDN w:val="0"/>
        <w:adjustRightInd w:val="0"/>
        <w:spacing w:after="120"/>
        <w:jc w:val="center"/>
        <w:rPr>
          <w:b/>
          <w:bCs/>
          <w:kern w:val="32"/>
          <w:sz w:val="28"/>
          <w:szCs w:val="28"/>
          <w:lang w:eastAsia="lv-LV"/>
        </w:rPr>
      </w:pPr>
      <w:r w:rsidRPr="000A619F">
        <w:rPr>
          <w:b/>
          <w:bCs/>
          <w:kern w:val="32"/>
          <w:sz w:val="28"/>
          <w:szCs w:val="28"/>
          <w:lang w:eastAsia="lv-LV"/>
        </w:rPr>
        <w:t xml:space="preserve">Iepirkuma komisijas tiesības un pienākumi </w:t>
      </w:r>
    </w:p>
    <w:p w14:paraId="1FCFC5F3" w14:textId="77777777" w:rsidR="004934E4" w:rsidRPr="000A619F" w:rsidRDefault="004934E4" w:rsidP="00E239F1">
      <w:pPr>
        <w:widowControl w:val="0"/>
        <w:numPr>
          <w:ilvl w:val="1"/>
          <w:numId w:val="12"/>
        </w:numPr>
        <w:tabs>
          <w:tab w:val="left" w:pos="426"/>
        </w:tabs>
        <w:overflowPunct w:val="0"/>
        <w:autoSpaceDE w:val="0"/>
        <w:autoSpaceDN w:val="0"/>
        <w:adjustRightInd w:val="0"/>
        <w:spacing w:after="120"/>
        <w:jc w:val="both"/>
        <w:rPr>
          <w:b/>
          <w:kern w:val="28"/>
          <w:lang w:eastAsia="lv-LV"/>
        </w:rPr>
      </w:pPr>
      <w:r w:rsidRPr="000A619F">
        <w:rPr>
          <w:b/>
          <w:kern w:val="28"/>
          <w:lang w:eastAsia="lv-LV"/>
        </w:rPr>
        <w:t>Iepirkuma komisijas tiesības</w:t>
      </w:r>
    </w:p>
    <w:p w14:paraId="1FCFC5F4" w14:textId="4AB6F8F4" w:rsidR="004934E4" w:rsidRPr="000A619F" w:rsidRDefault="004934E4" w:rsidP="00E239F1">
      <w:pPr>
        <w:widowControl w:val="0"/>
        <w:numPr>
          <w:ilvl w:val="2"/>
          <w:numId w:val="12"/>
        </w:numPr>
        <w:overflowPunct w:val="0"/>
        <w:autoSpaceDE w:val="0"/>
        <w:autoSpaceDN w:val="0"/>
        <w:adjustRightInd w:val="0"/>
        <w:spacing w:after="120"/>
        <w:jc w:val="both"/>
        <w:rPr>
          <w:kern w:val="28"/>
          <w:szCs w:val="28"/>
          <w:lang w:eastAsia="lv-LV"/>
        </w:rPr>
      </w:pPr>
      <w:r w:rsidRPr="000A619F">
        <w:rPr>
          <w:kern w:val="28"/>
          <w:szCs w:val="28"/>
          <w:lang w:eastAsia="lv-LV"/>
        </w:rPr>
        <w:t>Pieprasīt, lai pretendents izskaidro savā piedāvājumā ietverto informāciju. Pasūtītājs ir tiesīgs pārbaudīt nepieciešamo informāciju kompetentā institūcijā, publiski pieejamās datu bāzēs vai citos publiski pieejamos avotos</w:t>
      </w:r>
      <w:r w:rsidR="00E66B21">
        <w:rPr>
          <w:kern w:val="28"/>
          <w:szCs w:val="28"/>
          <w:lang w:eastAsia="lv-LV"/>
        </w:rPr>
        <w:t>.</w:t>
      </w:r>
    </w:p>
    <w:p w14:paraId="6B447E03" w14:textId="2541F0FB" w:rsidR="004934E4" w:rsidRPr="000A619F" w:rsidRDefault="004934E4" w:rsidP="00E239F1">
      <w:pPr>
        <w:widowControl w:val="0"/>
        <w:numPr>
          <w:ilvl w:val="2"/>
          <w:numId w:val="12"/>
        </w:numPr>
        <w:overflowPunct w:val="0"/>
        <w:autoSpaceDE w:val="0"/>
        <w:autoSpaceDN w:val="0"/>
        <w:adjustRightInd w:val="0"/>
        <w:spacing w:after="120"/>
        <w:jc w:val="both"/>
        <w:rPr>
          <w:kern w:val="28"/>
          <w:szCs w:val="28"/>
          <w:lang w:eastAsia="lv-LV"/>
        </w:rPr>
      </w:pPr>
      <w:r w:rsidRPr="000A619F">
        <w:rPr>
          <w:kern w:val="28"/>
          <w:szCs w:val="28"/>
          <w:lang w:eastAsia="lv-LV"/>
        </w:rPr>
        <w:t>Labot aritmētiskās kļūdas pretendenta finanšu piedāvājumā, informējot par to pretendentu</w:t>
      </w:r>
      <w:r w:rsidR="00E66B21">
        <w:rPr>
          <w:kern w:val="28"/>
          <w:szCs w:val="28"/>
          <w:lang w:eastAsia="lv-LV"/>
        </w:rPr>
        <w:t>.</w:t>
      </w:r>
    </w:p>
    <w:p w14:paraId="1FCFC5F6" w14:textId="029F8D49" w:rsidR="004934E4" w:rsidRPr="000A619F" w:rsidRDefault="004934E4" w:rsidP="00E239F1">
      <w:pPr>
        <w:widowControl w:val="0"/>
        <w:numPr>
          <w:ilvl w:val="2"/>
          <w:numId w:val="12"/>
        </w:numPr>
        <w:overflowPunct w:val="0"/>
        <w:autoSpaceDE w:val="0"/>
        <w:autoSpaceDN w:val="0"/>
        <w:adjustRightInd w:val="0"/>
        <w:spacing w:after="120"/>
        <w:jc w:val="both"/>
        <w:rPr>
          <w:kern w:val="28"/>
          <w:szCs w:val="28"/>
          <w:lang w:eastAsia="lv-LV"/>
        </w:rPr>
      </w:pPr>
      <w:r w:rsidRPr="000A619F">
        <w:rPr>
          <w:kern w:val="28"/>
          <w:szCs w:val="28"/>
          <w:lang w:eastAsia="lv-LV"/>
        </w:rPr>
        <w:t>Pieaicināt ekspertu piedāvājumu noformējuma pārbaudē, pretendentu atlasē, piedāvājumu atbilstības pārbaudē un vērtēšanā</w:t>
      </w:r>
      <w:r w:rsidR="00E66B21">
        <w:rPr>
          <w:kern w:val="28"/>
          <w:szCs w:val="28"/>
          <w:lang w:eastAsia="lv-LV"/>
        </w:rPr>
        <w:t>.</w:t>
      </w:r>
    </w:p>
    <w:p w14:paraId="52DA1B4C" w14:textId="2CD60D67" w:rsidR="007F385C" w:rsidRPr="007F385C" w:rsidRDefault="007F385C" w:rsidP="00E239F1">
      <w:pPr>
        <w:widowControl w:val="0"/>
        <w:numPr>
          <w:ilvl w:val="2"/>
          <w:numId w:val="12"/>
        </w:numPr>
        <w:overflowPunct w:val="0"/>
        <w:autoSpaceDE w:val="0"/>
        <w:autoSpaceDN w:val="0"/>
        <w:adjustRightInd w:val="0"/>
        <w:spacing w:after="120"/>
        <w:jc w:val="both"/>
        <w:rPr>
          <w:kern w:val="28"/>
          <w:szCs w:val="28"/>
          <w:lang w:eastAsia="lv-LV"/>
        </w:rPr>
      </w:pPr>
      <w:bookmarkStart w:id="39" w:name="_Ref445949473"/>
      <w:r w:rsidRPr="007F385C">
        <w:rPr>
          <w:kern w:val="28"/>
          <w:szCs w:val="28"/>
          <w:lang w:eastAsia="lv-LV"/>
        </w:rPr>
        <w:t xml:space="preserve">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iepirkuma procedūru, </w:t>
      </w:r>
      <w:r w:rsidRPr="007F385C">
        <w:rPr>
          <w:kern w:val="28"/>
          <w:szCs w:val="28"/>
          <w:lang w:eastAsia="lv-LV"/>
        </w:rPr>
        <w:lastRenderedPageBreak/>
        <w:t>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w:t>
      </w:r>
    </w:p>
    <w:bookmarkEnd w:id="39"/>
    <w:p w14:paraId="0D0F04AE" w14:textId="264CACAB" w:rsidR="00AF3A2B" w:rsidRPr="00042804" w:rsidRDefault="00AF3A2B" w:rsidP="00AF3A2B">
      <w:pPr>
        <w:widowControl w:val="0"/>
        <w:numPr>
          <w:ilvl w:val="2"/>
          <w:numId w:val="12"/>
        </w:numPr>
        <w:overflowPunct w:val="0"/>
        <w:autoSpaceDE w:val="0"/>
        <w:autoSpaceDN w:val="0"/>
        <w:adjustRightInd w:val="0"/>
        <w:spacing w:after="120"/>
        <w:jc w:val="both"/>
        <w:rPr>
          <w:kern w:val="28"/>
          <w:szCs w:val="28"/>
          <w:lang w:eastAsia="lv-LV"/>
        </w:rPr>
      </w:pPr>
      <w:r w:rsidRPr="000A619F">
        <w:rPr>
          <w:kern w:val="28"/>
          <w:szCs w:val="28"/>
          <w:lang w:eastAsia="lv-LV"/>
        </w:rPr>
        <w:t xml:space="preserve">Jebkurā brīdī pārtraukt iepirkuma procedūru, ja tam ir objektīvs pamatojums. Pārtraucot iepirkuma procedūru, rīkojas atbilstoši </w:t>
      </w:r>
      <w:r w:rsidR="00181804" w:rsidRPr="00042804">
        <w:rPr>
          <w:kern w:val="28"/>
          <w:szCs w:val="28"/>
          <w:lang w:eastAsia="lv-LV"/>
        </w:rPr>
        <w:t xml:space="preserve">2017. gada 28. februāra </w:t>
      </w:r>
      <w:r w:rsidR="006C10D2" w:rsidRPr="00042804">
        <w:rPr>
          <w:kern w:val="28"/>
          <w:szCs w:val="28"/>
          <w:lang w:eastAsia="lv-LV"/>
        </w:rPr>
        <w:t xml:space="preserve">MK noteikumu Nr. 107 </w:t>
      </w:r>
      <w:r w:rsidR="00181804" w:rsidRPr="00042804">
        <w:rPr>
          <w:kern w:val="28"/>
          <w:szCs w:val="28"/>
          <w:lang w:eastAsia="lv-LV"/>
        </w:rPr>
        <w:t>„</w:t>
      </w:r>
      <w:r w:rsidR="00181804" w:rsidRPr="00042804">
        <w:rPr>
          <w:bCs/>
          <w:kern w:val="28"/>
          <w:szCs w:val="28"/>
          <w:lang w:eastAsia="lv-LV"/>
        </w:rPr>
        <w:t>Iepirkuma procedūru un metu konkursu norises kārtība”</w:t>
      </w:r>
      <w:r w:rsidR="00181804" w:rsidRPr="00042804">
        <w:rPr>
          <w:b/>
          <w:bCs/>
          <w:kern w:val="28"/>
          <w:szCs w:val="28"/>
          <w:lang w:eastAsia="lv-LV"/>
        </w:rPr>
        <w:t xml:space="preserve"> </w:t>
      </w:r>
      <w:r w:rsidR="006C10D2" w:rsidRPr="00042804">
        <w:rPr>
          <w:kern w:val="28"/>
          <w:szCs w:val="28"/>
          <w:lang w:eastAsia="lv-LV"/>
        </w:rPr>
        <w:t>ceturtās sadaļas 230.</w:t>
      </w:r>
      <w:r w:rsidR="00B5660E" w:rsidRPr="00042804">
        <w:t> </w:t>
      </w:r>
      <w:r w:rsidR="00B5660E" w:rsidRPr="00042804">
        <w:rPr>
          <w:kern w:val="28"/>
          <w:szCs w:val="28"/>
          <w:lang w:eastAsia="lv-LV"/>
        </w:rPr>
        <w:t>p</w:t>
      </w:r>
      <w:r w:rsidR="006C10D2" w:rsidRPr="00042804">
        <w:rPr>
          <w:kern w:val="28"/>
          <w:szCs w:val="28"/>
          <w:lang w:eastAsia="lv-LV"/>
        </w:rPr>
        <w:t xml:space="preserve">unktā </w:t>
      </w:r>
      <w:r w:rsidRPr="00042804">
        <w:rPr>
          <w:kern w:val="28"/>
          <w:szCs w:val="28"/>
          <w:lang w:eastAsia="lv-LV"/>
        </w:rPr>
        <w:t>noteiktajam</w:t>
      </w:r>
      <w:r w:rsidR="00E66B21" w:rsidRPr="00042804">
        <w:rPr>
          <w:kern w:val="28"/>
          <w:szCs w:val="28"/>
          <w:lang w:eastAsia="lv-LV"/>
        </w:rPr>
        <w:t>.</w:t>
      </w:r>
    </w:p>
    <w:p w14:paraId="5A8F4027" w14:textId="39D6B66D" w:rsidR="00C7280E" w:rsidRPr="00042804" w:rsidRDefault="00C7280E" w:rsidP="00C7280E">
      <w:pPr>
        <w:widowControl w:val="0"/>
        <w:numPr>
          <w:ilvl w:val="2"/>
          <w:numId w:val="12"/>
        </w:numPr>
        <w:overflowPunct w:val="0"/>
        <w:autoSpaceDE w:val="0"/>
        <w:autoSpaceDN w:val="0"/>
        <w:adjustRightInd w:val="0"/>
        <w:spacing w:after="120"/>
        <w:jc w:val="both"/>
        <w:rPr>
          <w:kern w:val="28"/>
          <w:szCs w:val="28"/>
          <w:lang w:eastAsia="lv-LV"/>
        </w:rPr>
      </w:pPr>
      <w:r w:rsidRPr="00042804">
        <w:rPr>
          <w:kern w:val="28"/>
          <w:szCs w:val="28"/>
          <w:lang w:eastAsia="lv-LV"/>
        </w:rPr>
        <w:t xml:space="preserve">Izbeigt iepirkuma procedūru </w:t>
      </w:r>
      <w:r w:rsidR="00181804" w:rsidRPr="00042804">
        <w:rPr>
          <w:kern w:val="28"/>
          <w:szCs w:val="28"/>
          <w:lang w:eastAsia="lv-LV"/>
        </w:rPr>
        <w:t xml:space="preserve">2017. gada 28. februāra </w:t>
      </w:r>
      <w:r w:rsidR="00BD47C9" w:rsidRPr="00042804">
        <w:rPr>
          <w:kern w:val="28"/>
          <w:szCs w:val="28"/>
          <w:lang w:eastAsia="lv-LV"/>
        </w:rPr>
        <w:t xml:space="preserve">MK noteikumu Nr. 107 </w:t>
      </w:r>
      <w:r w:rsidR="00181804" w:rsidRPr="00042804">
        <w:rPr>
          <w:kern w:val="28"/>
          <w:szCs w:val="28"/>
          <w:lang w:eastAsia="lv-LV"/>
        </w:rPr>
        <w:t>„</w:t>
      </w:r>
      <w:r w:rsidR="00181804" w:rsidRPr="00042804">
        <w:rPr>
          <w:bCs/>
          <w:kern w:val="28"/>
          <w:szCs w:val="28"/>
          <w:lang w:eastAsia="lv-LV"/>
        </w:rPr>
        <w:t>Iepirkuma procedūru un metu konkursu norises kārtība”</w:t>
      </w:r>
      <w:r w:rsidR="00181804" w:rsidRPr="00042804">
        <w:rPr>
          <w:b/>
          <w:bCs/>
          <w:kern w:val="28"/>
          <w:szCs w:val="28"/>
          <w:lang w:eastAsia="lv-LV"/>
        </w:rPr>
        <w:t xml:space="preserve"> </w:t>
      </w:r>
      <w:r w:rsidR="00BD47C9" w:rsidRPr="00042804">
        <w:rPr>
          <w:kern w:val="28"/>
          <w:szCs w:val="28"/>
          <w:lang w:eastAsia="lv-LV"/>
        </w:rPr>
        <w:t xml:space="preserve">ceturtās sadaļas 229. punktā </w:t>
      </w:r>
      <w:r w:rsidRPr="00042804">
        <w:rPr>
          <w:kern w:val="28"/>
          <w:szCs w:val="28"/>
          <w:lang w:eastAsia="lv-LV"/>
        </w:rPr>
        <w:t>noteiktajā kārtībā.</w:t>
      </w:r>
    </w:p>
    <w:p w14:paraId="1FCFC5F8" w14:textId="77777777" w:rsidR="00070DDF" w:rsidRPr="000A619F" w:rsidRDefault="00070DDF" w:rsidP="00070DDF">
      <w:pPr>
        <w:widowControl w:val="0"/>
        <w:overflowPunct w:val="0"/>
        <w:autoSpaceDE w:val="0"/>
        <w:autoSpaceDN w:val="0"/>
        <w:adjustRightInd w:val="0"/>
        <w:spacing w:after="120"/>
        <w:ind w:left="720"/>
        <w:jc w:val="both"/>
        <w:rPr>
          <w:kern w:val="28"/>
          <w:szCs w:val="28"/>
          <w:lang w:eastAsia="lv-LV"/>
        </w:rPr>
      </w:pPr>
    </w:p>
    <w:p w14:paraId="1FCFC5F9" w14:textId="77777777" w:rsidR="004934E4" w:rsidRPr="000A619F" w:rsidRDefault="004934E4" w:rsidP="00E239F1">
      <w:pPr>
        <w:widowControl w:val="0"/>
        <w:numPr>
          <w:ilvl w:val="1"/>
          <w:numId w:val="13"/>
        </w:numPr>
        <w:tabs>
          <w:tab w:val="num" w:pos="426"/>
        </w:tabs>
        <w:overflowPunct w:val="0"/>
        <w:autoSpaceDE w:val="0"/>
        <w:autoSpaceDN w:val="0"/>
        <w:adjustRightInd w:val="0"/>
        <w:spacing w:after="120"/>
        <w:rPr>
          <w:b/>
          <w:kern w:val="28"/>
          <w:lang w:eastAsia="lv-LV"/>
        </w:rPr>
      </w:pPr>
      <w:r w:rsidRPr="000A619F">
        <w:rPr>
          <w:b/>
          <w:kern w:val="28"/>
          <w:lang w:eastAsia="lv-LV"/>
        </w:rPr>
        <w:t>Iepirkuma komisijas pienākumi</w:t>
      </w:r>
    </w:p>
    <w:p w14:paraId="1FCFC5FA" w14:textId="57FE6D2B" w:rsidR="004934E4" w:rsidRPr="000A619F" w:rsidRDefault="004934E4" w:rsidP="00E239F1">
      <w:pPr>
        <w:widowControl w:val="0"/>
        <w:numPr>
          <w:ilvl w:val="2"/>
          <w:numId w:val="13"/>
        </w:numPr>
        <w:overflowPunct w:val="0"/>
        <w:autoSpaceDE w:val="0"/>
        <w:autoSpaceDN w:val="0"/>
        <w:adjustRightInd w:val="0"/>
        <w:spacing w:after="120"/>
        <w:jc w:val="both"/>
        <w:rPr>
          <w:kern w:val="28"/>
          <w:szCs w:val="28"/>
          <w:lang w:eastAsia="lv-LV"/>
        </w:rPr>
      </w:pPr>
      <w:r w:rsidRPr="000A619F">
        <w:rPr>
          <w:kern w:val="28"/>
          <w:szCs w:val="28"/>
          <w:lang w:eastAsia="lv-LV"/>
        </w:rPr>
        <w:t xml:space="preserve">Nodrošināt </w:t>
      </w:r>
      <w:r w:rsidR="00553CE9" w:rsidRPr="000A619F">
        <w:rPr>
          <w:kern w:val="28"/>
          <w:szCs w:val="28"/>
          <w:lang w:eastAsia="lv-LV"/>
        </w:rPr>
        <w:t xml:space="preserve">iepirkuma </w:t>
      </w:r>
      <w:r w:rsidRPr="000A619F">
        <w:rPr>
          <w:kern w:val="28"/>
          <w:szCs w:val="28"/>
          <w:lang w:eastAsia="lv-LV"/>
        </w:rPr>
        <w:t>procedūras norisi un dokumentēšanu</w:t>
      </w:r>
      <w:r w:rsidR="00E66B21">
        <w:rPr>
          <w:kern w:val="28"/>
          <w:szCs w:val="28"/>
          <w:lang w:eastAsia="lv-LV"/>
        </w:rPr>
        <w:t>.</w:t>
      </w:r>
    </w:p>
    <w:p w14:paraId="1FCFC5FB" w14:textId="4BD14E7A" w:rsidR="004934E4" w:rsidRPr="000A619F" w:rsidRDefault="004934E4" w:rsidP="00E239F1">
      <w:pPr>
        <w:widowControl w:val="0"/>
        <w:numPr>
          <w:ilvl w:val="2"/>
          <w:numId w:val="13"/>
        </w:numPr>
        <w:overflowPunct w:val="0"/>
        <w:autoSpaceDE w:val="0"/>
        <w:autoSpaceDN w:val="0"/>
        <w:adjustRightInd w:val="0"/>
        <w:spacing w:after="120"/>
        <w:jc w:val="both"/>
        <w:rPr>
          <w:kern w:val="28"/>
          <w:szCs w:val="28"/>
          <w:lang w:eastAsia="lv-LV"/>
        </w:rPr>
      </w:pPr>
      <w:r w:rsidRPr="000A619F">
        <w:rPr>
          <w:kern w:val="28"/>
          <w:szCs w:val="28"/>
          <w:lang w:eastAsia="lv-LV"/>
        </w:rPr>
        <w:t>Nodrošināt pretendentu brīvu konkurenci, kā arī vienlīdzīgu un taisnīgu attieksmi pret tiem</w:t>
      </w:r>
      <w:r w:rsidR="00E66B21">
        <w:rPr>
          <w:kern w:val="28"/>
          <w:szCs w:val="28"/>
          <w:lang w:eastAsia="lv-LV"/>
        </w:rPr>
        <w:t>.</w:t>
      </w:r>
    </w:p>
    <w:p w14:paraId="1FCFC5FC" w14:textId="442DD6B9" w:rsidR="004934E4" w:rsidRPr="000A619F" w:rsidRDefault="004934E4" w:rsidP="00E239F1">
      <w:pPr>
        <w:widowControl w:val="0"/>
        <w:numPr>
          <w:ilvl w:val="2"/>
          <w:numId w:val="13"/>
        </w:numPr>
        <w:overflowPunct w:val="0"/>
        <w:autoSpaceDE w:val="0"/>
        <w:autoSpaceDN w:val="0"/>
        <w:adjustRightInd w:val="0"/>
        <w:spacing w:after="120"/>
        <w:jc w:val="both"/>
        <w:rPr>
          <w:kern w:val="28"/>
          <w:szCs w:val="28"/>
          <w:lang w:eastAsia="lv-LV"/>
        </w:rPr>
      </w:pPr>
      <w:r w:rsidRPr="000A619F">
        <w:rPr>
          <w:kern w:val="28"/>
          <w:szCs w:val="28"/>
          <w:lang w:eastAsia="lv-LV"/>
        </w:rPr>
        <w:t xml:space="preserve">Pēc ieinteresēto pretendentu pieprasījuma normatīvajos aktos noteiktajā kārtībā sniegt informāciju par </w:t>
      </w:r>
      <w:r w:rsidR="00CD79DC" w:rsidRPr="000A619F">
        <w:rPr>
          <w:kern w:val="28"/>
          <w:szCs w:val="28"/>
          <w:lang w:eastAsia="lv-LV"/>
        </w:rPr>
        <w:t>N</w:t>
      </w:r>
      <w:r w:rsidRPr="000A619F">
        <w:rPr>
          <w:kern w:val="28"/>
          <w:szCs w:val="28"/>
          <w:lang w:eastAsia="lv-LV"/>
        </w:rPr>
        <w:t>olikumu</w:t>
      </w:r>
      <w:r w:rsidR="00E66B21">
        <w:rPr>
          <w:kern w:val="28"/>
          <w:szCs w:val="28"/>
          <w:lang w:eastAsia="lv-LV"/>
        </w:rPr>
        <w:t>.</w:t>
      </w:r>
    </w:p>
    <w:p w14:paraId="1FCFC5FD" w14:textId="0543C5ED" w:rsidR="004934E4" w:rsidRPr="000A619F" w:rsidRDefault="004934E4" w:rsidP="00E239F1">
      <w:pPr>
        <w:widowControl w:val="0"/>
        <w:numPr>
          <w:ilvl w:val="2"/>
          <w:numId w:val="13"/>
        </w:numPr>
        <w:overflowPunct w:val="0"/>
        <w:autoSpaceDE w:val="0"/>
        <w:autoSpaceDN w:val="0"/>
        <w:adjustRightInd w:val="0"/>
        <w:spacing w:after="120"/>
        <w:jc w:val="both"/>
        <w:rPr>
          <w:kern w:val="28"/>
          <w:szCs w:val="28"/>
          <w:lang w:eastAsia="lv-LV"/>
        </w:rPr>
      </w:pPr>
      <w:r w:rsidRPr="000A619F">
        <w:rPr>
          <w:kern w:val="28"/>
          <w:szCs w:val="28"/>
          <w:lang w:eastAsia="lv-LV"/>
        </w:rPr>
        <w:t xml:space="preserve">Vērtēt pretendentu un tā iesniegto piedāvājumu saskaņā ar spēkā esošajiem normatīvajiem aktiem un </w:t>
      </w:r>
      <w:r w:rsidR="00CD79DC" w:rsidRPr="000A619F">
        <w:rPr>
          <w:kern w:val="28"/>
          <w:szCs w:val="28"/>
          <w:lang w:eastAsia="lv-LV"/>
        </w:rPr>
        <w:t>N</w:t>
      </w:r>
      <w:r w:rsidRPr="000A619F">
        <w:rPr>
          <w:kern w:val="28"/>
          <w:szCs w:val="28"/>
          <w:lang w:eastAsia="lv-LV"/>
        </w:rPr>
        <w:t xml:space="preserve">olikumu, izvēlēties piedāvājumu vai pieņemt lēmumu par </w:t>
      </w:r>
      <w:r w:rsidR="00553CE9" w:rsidRPr="000A619F">
        <w:rPr>
          <w:kern w:val="28"/>
          <w:szCs w:val="28"/>
          <w:lang w:eastAsia="lv-LV"/>
        </w:rPr>
        <w:t xml:space="preserve">iepirkuma </w:t>
      </w:r>
      <w:r w:rsidRPr="000A619F">
        <w:rPr>
          <w:kern w:val="28"/>
          <w:szCs w:val="28"/>
          <w:lang w:eastAsia="lv-LV"/>
        </w:rPr>
        <w:t>izbeigšanu vai pārtraukšanu, neizvēloties nevienu piedāvājumu</w:t>
      </w:r>
      <w:r w:rsidR="00E66B21">
        <w:rPr>
          <w:kern w:val="28"/>
          <w:szCs w:val="28"/>
          <w:lang w:eastAsia="lv-LV"/>
        </w:rPr>
        <w:t>.</w:t>
      </w:r>
    </w:p>
    <w:p w14:paraId="1FCFC5FE" w14:textId="7D66C764" w:rsidR="001E08AD" w:rsidRPr="000A619F" w:rsidRDefault="001E08AD" w:rsidP="00E239F1">
      <w:pPr>
        <w:widowControl w:val="0"/>
        <w:numPr>
          <w:ilvl w:val="2"/>
          <w:numId w:val="13"/>
        </w:numPr>
        <w:overflowPunct w:val="0"/>
        <w:autoSpaceDE w:val="0"/>
        <w:autoSpaceDN w:val="0"/>
        <w:adjustRightInd w:val="0"/>
        <w:spacing w:after="120"/>
        <w:jc w:val="both"/>
        <w:rPr>
          <w:kern w:val="28"/>
          <w:szCs w:val="28"/>
          <w:lang w:eastAsia="lv-LV"/>
        </w:rPr>
      </w:pPr>
      <w:r w:rsidRPr="000A619F">
        <w:t xml:space="preserve">Pārbaudīt, vai pretendents nav </w:t>
      </w:r>
      <w:r w:rsidR="0000353D" w:rsidRPr="000A619F">
        <w:t>iepirkum</w:t>
      </w:r>
      <w:r w:rsidRPr="000A619F">
        <w:t>a komisijai iesniedzis nepatiesu informāciju</w:t>
      </w:r>
      <w:r w:rsidR="00E66B21">
        <w:t>.</w:t>
      </w:r>
    </w:p>
    <w:p w14:paraId="1FCFC5FF" w14:textId="67662CDA" w:rsidR="001E08AD" w:rsidRPr="000A619F" w:rsidRDefault="001E08AD" w:rsidP="00E239F1">
      <w:pPr>
        <w:widowControl w:val="0"/>
        <w:numPr>
          <w:ilvl w:val="2"/>
          <w:numId w:val="13"/>
        </w:numPr>
        <w:overflowPunct w:val="0"/>
        <w:autoSpaceDE w:val="0"/>
        <w:autoSpaceDN w:val="0"/>
        <w:adjustRightInd w:val="0"/>
        <w:spacing w:after="120"/>
        <w:jc w:val="both"/>
        <w:rPr>
          <w:kern w:val="28"/>
          <w:szCs w:val="28"/>
          <w:lang w:eastAsia="lv-LV"/>
        </w:rPr>
      </w:pPr>
      <w:r w:rsidRPr="000A619F">
        <w:t>Bez minētajām tiesībām un pienākumiem Pasūtītājam ir visas citas tiesības un pienākumi, kas paredzēti PIL.</w:t>
      </w:r>
    </w:p>
    <w:p w14:paraId="1FCFC600" w14:textId="77777777" w:rsidR="000C39F6" w:rsidRPr="000A619F" w:rsidRDefault="000C39F6" w:rsidP="000C39F6">
      <w:pPr>
        <w:widowControl w:val="0"/>
        <w:overflowPunct w:val="0"/>
        <w:autoSpaceDE w:val="0"/>
        <w:autoSpaceDN w:val="0"/>
        <w:adjustRightInd w:val="0"/>
        <w:spacing w:after="120"/>
        <w:ind w:left="720"/>
        <w:jc w:val="both"/>
        <w:rPr>
          <w:kern w:val="28"/>
          <w:szCs w:val="28"/>
          <w:lang w:eastAsia="lv-LV"/>
        </w:rPr>
      </w:pPr>
    </w:p>
    <w:p w14:paraId="1FCFC601" w14:textId="77777777" w:rsidR="004934E4" w:rsidRPr="000A619F" w:rsidRDefault="004934E4" w:rsidP="00E239F1">
      <w:pPr>
        <w:widowControl w:val="0"/>
        <w:numPr>
          <w:ilvl w:val="0"/>
          <w:numId w:val="13"/>
        </w:numPr>
        <w:tabs>
          <w:tab w:val="clear" w:pos="630"/>
        </w:tabs>
        <w:overflowPunct w:val="0"/>
        <w:autoSpaceDE w:val="0"/>
        <w:autoSpaceDN w:val="0"/>
        <w:adjustRightInd w:val="0"/>
        <w:spacing w:after="120"/>
        <w:ind w:left="0" w:firstLine="425"/>
        <w:jc w:val="center"/>
        <w:rPr>
          <w:b/>
          <w:bCs/>
          <w:kern w:val="32"/>
          <w:sz w:val="28"/>
          <w:szCs w:val="28"/>
          <w:lang w:eastAsia="lv-LV"/>
        </w:rPr>
      </w:pPr>
      <w:r w:rsidRPr="000A619F">
        <w:rPr>
          <w:b/>
          <w:bCs/>
          <w:kern w:val="32"/>
          <w:sz w:val="28"/>
          <w:szCs w:val="28"/>
          <w:lang w:eastAsia="lv-LV"/>
        </w:rPr>
        <w:t>Pretendenta tiesības un pienākumi</w:t>
      </w:r>
    </w:p>
    <w:p w14:paraId="1FCFC602" w14:textId="77777777" w:rsidR="004934E4" w:rsidRPr="000A619F" w:rsidRDefault="004934E4" w:rsidP="00E239F1">
      <w:pPr>
        <w:widowControl w:val="0"/>
        <w:numPr>
          <w:ilvl w:val="1"/>
          <w:numId w:val="14"/>
        </w:numPr>
        <w:tabs>
          <w:tab w:val="left" w:pos="426"/>
        </w:tabs>
        <w:overflowPunct w:val="0"/>
        <w:autoSpaceDE w:val="0"/>
        <w:autoSpaceDN w:val="0"/>
        <w:adjustRightInd w:val="0"/>
        <w:spacing w:after="120"/>
        <w:rPr>
          <w:b/>
          <w:kern w:val="28"/>
          <w:lang w:eastAsia="lv-LV"/>
        </w:rPr>
      </w:pPr>
      <w:r w:rsidRPr="000A619F">
        <w:rPr>
          <w:b/>
          <w:kern w:val="28"/>
          <w:lang w:eastAsia="lv-LV"/>
        </w:rPr>
        <w:t>Pretendenta tiesības</w:t>
      </w:r>
    </w:p>
    <w:p w14:paraId="1FCFC603" w14:textId="1A5D00D8" w:rsidR="004934E4" w:rsidRPr="000A619F" w:rsidRDefault="004934E4" w:rsidP="00E239F1">
      <w:pPr>
        <w:widowControl w:val="0"/>
        <w:numPr>
          <w:ilvl w:val="2"/>
          <w:numId w:val="14"/>
        </w:numPr>
        <w:overflowPunct w:val="0"/>
        <w:autoSpaceDE w:val="0"/>
        <w:autoSpaceDN w:val="0"/>
        <w:adjustRightInd w:val="0"/>
        <w:spacing w:after="120"/>
        <w:jc w:val="both"/>
        <w:rPr>
          <w:kern w:val="28"/>
          <w:szCs w:val="28"/>
          <w:lang w:eastAsia="lv-LV"/>
        </w:rPr>
      </w:pPr>
      <w:r w:rsidRPr="000A619F">
        <w:rPr>
          <w:kern w:val="28"/>
          <w:szCs w:val="28"/>
          <w:lang w:eastAsia="lv-LV"/>
        </w:rPr>
        <w:t>Pirms piedāvājum</w:t>
      </w:r>
      <w:r w:rsidR="00553CE9" w:rsidRPr="000A619F">
        <w:rPr>
          <w:kern w:val="28"/>
          <w:szCs w:val="28"/>
          <w:lang w:eastAsia="lv-LV"/>
        </w:rPr>
        <w:t>a</w:t>
      </w:r>
      <w:r w:rsidRPr="000A619F">
        <w:rPr>
          <w:kern w:val="28"/>
          <w:szCs w:val="28"/>
          <w:lang w:eastAsia="lv-LV"/>
        </w:rPr>
        <w:t xml:space="preserve"> iesniegšanas termiņa beigām grozīt vai atsaukt iesniegto piedāvājumu</w:t>
      </w:r>
      <w:r w:rsidR="00E66B21">
        <w:rPr>
          <w:kern w:val="28"/>
          <w:szCs w:val="28"/>
          <w:lang w:eastAsia="lv-LV"/>
        </w:rPr>
        <w:t>.</w:t>
      </w:r>
    </w:p>
    <w:p w14:paraId="1FCFC604" w14:textId="4D73869E" w:rsidR="004934E4" w:rsidRPr="000A619F" w:rsidRDefault="004934E4" w:rsidP="00E239F1">
      <w:pPr>
        <w:widowControl w:val="0"/>
        <w:numPr>
          <w:ilvl w:val="2"/>
          <w:numId w:val="14"/>
        </w:numPr>
        <w:overflowPunct w:val="0"/>
        <w:autoSpaceDE w:val="0"/>
        <w:autoSpaceDN w:val="0"/>
        <w:adjustRightInd w:val="0"/>
        <w:spacing w:after="120"/>
        <w:jc w:val="both"/>
        <w:rPr>
          <w:kern w:val="28"/>
          <w:szCs w:val="28"/>
          <w:lang w:eastAsia="lv-LV"/>
        </w:rPr>
      </w:pPr>
      <w:r w:rsidRPr="000A619F">
        <w:rPr>
          <w:kern w:val="28"/>
          <w:szCs w:val="28"/>
          <w:lang w:eastAsia="lv-LV"/>
        </w:rPr>
        <w:t>Piedalīties piedāvājumu atvēršanas sanāksmē</w:t>
      </w:r>
      <w:r w:rsidR="00E66B21">
        <w:rPr>
          <w:kern w:val="28"/>
          <w:szCs w:val="28"/>
          <w:lang w:eastAsia="lv-LV"/>
        </w:rPr>
        <w:t>.</w:t>
      </w:r>
    </w:p>
    <w:p w14:paraId="7279B7ED" w14:textId="37A333B4" w:rsidR="00904D7A" w:rsidRPr="000A619F" w:rsidRDefault="006F0F6D" w:rsidP="00092B37">
      <w:pPr>
        <w:widowControl w:val="0"/>
        <w:numPr>
          <w:ilvl w:val="2"/>
          <w:numId w:val="14"/>
        </w:numPr>
        <w:overflowPunct w:val="0"/>
        <w:autoSpaceDE w:val="0"/>
        <w:autoSpaceDN w:val="0"/>
        <w:adjustRightInd w:val="0"/>
        <w:spacing w:after="120"/>
        <w:jc w:val="both"/>
        <w:rPr>
          <w:kern w:val="28"/>
          <w:szCs w:val="28"/>
          <w:lang w:eastAsia="lv-LV"/>
        </w:rPr>
      </w:pPr>
      <w:r w:rsidRPr="000A619F">
        <w:t xml:space="preserve">Iesniegt iesniegumu par pretendentu atlases noteikumiem, tehniskajām specifikācijām un citām prasībām, kas attiecas uz </w:t>
      </w:r>
      <w:r w:rsidR="0000353D" w:rsidRPr="000A619F">
        <w:t>konkurs</w:t>
      </w:r>
      <w:r w:rsidRPr="000A619F">
        <w:t xml:space="preserve">u, vai par iepirkuma komisijas darbību </w:t>
      </w:r>
      <w:r w:rsidR="0000353D" w:rsidRPr="000A619F">
        <w:t>konkursa</w:t>
      </w:r>
      <w:r w:rsidRPr="000A619F">
        <w:t xml:space="preserve"> norises laikā.</w:t>
      </w:r>
    </w:p>
    <w:p w14:paraId="3A4ED28A" w14:textId="77777777" w:rsidR="00D53039" w:rsidRPr="000A619F" w:rsidRDefault="00D53039" w:rsidP="00D53039">
      <w:pPr>
        <w:widowControl w:val="0"/>
        <w:overflowPunct w:val="0"/>
        <w:autoSpaceDE w:val="0"/>
        <w:autoSpaceDN w:val="0"/>
        <w:adjustRightInd w:val="0"/>
        <w:spacing w:after="120"/>
        <w:ind w:left="720"/>
        <w:jc w:val="both"/>
        <w:rPr>
          <w:kern w:val="28"/>
          <w:szCs w:val="28"/>
          <w:lang w:eastAsia="lv-LV"/>
        </w:rPr>
      </w:pPr>
    </w:p>
    <w:p w14:paraId="1FCFC606" w14:textId="77777777" w:rsidR="004934E4" w:rsidRPr="000A619F" w:rsidRDefault="004934E4" w:rsidP="00E239F1">
      <w:pPr>
        <w:widowControl w:val="0"/>
        <w:numPr>
          <w:ilvl w:val="1"/>
          <w:numId w:val="15"/>
        </w:numPr>
        <w:tabs>
          <w:tab w:val="left" w:pos="426"/>
        </w:tabs>
        <w:overflowPunct w:val="0"/>
        <w:autoSpaceDE w:val="0"/>
        <w:autoSpaceDN w:val="0"/>
        <w:adjustRightInd w:val="0"/>
        <w:spacing w:after="120"/>
        <w:rPr>
          <w:b/>
          <w:kern w:val="28"/>
          <w:lang w:eastAsia="lv-LV"/>
        </w:rPr>
      </w:pPr>
      <w:r w:rsidRPr="000A619F">
        <w:rPr>
          <w:b/>
          <w:kern w:val="28"/>
          <w:lang w:eastAsia="lv-LV"/>
        </w:rPr>
        <w:t>Pretendenta pienākumi</w:t>
      </w:r>
    </w:p>
    <w:p w14:paraId="1FCFC607" w14:textId="34F975FA" w:rsidR="004934E4" w:rsidRPr="000A619F" w:rsidRDefault="004934E4" w:rsidP="00E239F1">
      <w:pPr>
        <w:widowControl w:val="0"/>
        <w:numPr>
          <w:ilvl w:val="2"/>
          <w:numId w:val="15"/>
        </w:numPr>
        <w:overflowPunct w:val="0"/>
        <w:autoSpaceDE w:val="0"/>
        <w:autoSpaceDN w:val="0"/>
        <w:adjustRightInd w:val="0"/>
        <w:spacing w:after="120"/>
        <w:jc w:val="both"/>
        <w:rPr>
          <w:kern w:val="28"/>
          <w:szCs w:val="28"/>
          <w:lang w:eastAsia="lv-LV"/>
        </w:rPr>
      </w:pPr>
      <w:r w:rsidRPr="000A619F">
        <w:rPr>
          <w:kern w:val="28"/>
          <w:szCs w:val="28"/>
          <w:lang w:eastAsia="lv-LV"/>
        </w:rPr>
        <w:t xml:space="preserve">Sagatavot piedāvājumu atbilstoši </w:t>
      </w:r>
      <w:r w:rsidR="00D613B8" w:rsidRPr="000A619F">
        <w:rPr>
          <w:kern w:val="28"/>
          <w:szCs w:val="28"/>
          <w:lang w:eastAsia="lv-LV"/>
        </w:rPr>
        <w:t>N</w:t>
      </w:r>
      <w:r w:rsidRPr="000A619F">
        <w:rPr>
          <w:kern w:val="28"/>
          <w:szCs w:val="28"/>
          <w:lang w:eastAsia="lv-LV"/>
        </w:rPr>
        <w:t>olikuma prasībām</w:t>
      </w:r>
      <w:r w:rsidR="00E66B21">
        <w:rPr>
          <w:kern w:val="28"/>
          <w:szCs w:val="28"/>
          <w:lang w:eastAsia="lv-LV"/>
        </w:rPr>
        <w:t>.</w:t>
      </w:r>
    </w:p>
    <w:p w14:paraId="1FCFC608" w14:textId="42F63AB4" w:rsidR="004934E4" w:rsidRPr="000A619F" w:rsidRDefault="004934E4" w:rsidP="00E239F1">
      <w:pPr>
        <w:widowControl w:val="0"/>
        <w:numPr>
          <w:ilvl w:val="2"/>
          <w:numId w:val="15"/>
        </w:numPr>
        <w:overflowPunct w:val="0"/>
        <w:autoSpaceDE w:val="0"/>
        <w:autoSpaceDN w:val="0"/>
        <w:adjustRightInd w:val="0"/>
        <w:spacing w:after="120"/>
        <w:jc w:val="both"/>
        <w:rPr>
          <w:kern w:val="28"/>
          <w:szCs w:val="28"/>
          <w:lang w:eastAsia="lv-LV"/>
        </w:rPr>
      </w:pPr>
      <w:r w:rsidRPr="000A619F">
        <w:rPr>
          <w:kern w:val="28"/>
          <w:szCs w:val="28"/>
          <w:lang w:eastAsia="lv-LV"/>
        </w:rPr>
        <w:t>Sniegt patiesu informāciju par savu kvalifikāciju un piedāvājumu</w:t>
      </w:r>
      <w:r w:rsidR="00E66B21">
        <w:rPr>
          <w:kern w:val="28"/>
          <w:szCs w:val="28"/>
          <w:lang w:eastAsia="lv-LV"/>
        </w:rPr>
        <w:t>.</w:t>
      </w:r>
    </w:p>
    <w:p w14:paraId="1FCFC609" w14:textId="618AB686" w:rsidR="004934E4" w:rsidRPr="000A619F" w:rsidRDefault="004934E4" w:rsidP="00E239F1">
      <w:pPr>
        <w:widowControl w:val="0"/>
        <w:numPr>
          <w:ilvl w:val="2"/>
          <w:numId w:val="15"/>
        </w:numPr>
        <w:overflowPunct w:val="0"/>
        <w:autoSpaceDE w:val="0"/>
        <w:autoSpaceDN w:val="0"/>
        <w:adjustRightInd w:val="0"/>
        <w:spacing w:after="120"/>
        <w:jc w:val="both"/>
        <w:rPr>
          <w:kern w:val="28"/>
          <w:szCs w:val="28"/>
          <w:lang w:eastAsia="lv-LV"/>
        </w:rPr>
      </w:pPr>
      <w:r w:rsidRPr="000A619F">
        <w:rPr>
          <w:kern w:val="28"/>
          <w:szCs w:val="28"/>
          <w:lang w:eastAsia="lv-LV"/>
        </w:rPr>
        <w:t>Sniegt atbildes uz iepirkuma komisijas pieprasījumiem par papildu informāciju, kas nepieciešama pretendenta atlasei, piedāvājum</w:t>
      </w:r>
      <w:r w:rsidR="00553CE9" w:rsidRPr="000A619F">
        <w:rPr>
          <w:kern w:val="28"/>
          <w:szCs w:val="28"/>
          <w:lang w:eastAsia="lv-LV"/>
        </w:rPr>
        <w:t>a</w:t>
      </w:r>
      <w:r w:rsidRPr="000A619F">
        <w:rPr>
          <w:kern w:val="28"/>
          <w:szCs w:val="28"/>
          <w:lang w:eastAsia="lv-LV"/>
        </w:rPr>
        <w:t xml:space="preserve"> atbilstības pārbaudei, salīdzināšanai un vērtēšanai</w:t>
      </w:r>
      <w:r w:rsidR="00E66B21">
        <w:rPr>
          <w:kern w:val="28"/>
          <w:szCs w:val="28"/>
          <w:lang w:eastAsia="lv-LV"/>
        </w:rPr>
        <w:t>.</w:t>
      </w:r>
    </w:p>
    <w:p w14:paraId="1FCFC60A" w14:textId="7BEFCED7" w:rsidR="004934E4" w:rsidRPr="000A619F" w:rsidRDefault="004934E4" w:rsidP="00E239F1">
      <w:pPr>
        <w:widowControl w:val="0"/>
        <w:numPr>
          <w:ilvl w:val="2"/>
          <w:numId w:val="15"/>
        </w:numPr>
        <w:overflowPunct w:val="0"/>
        <w:autoSpaceDE w:val="0"/>
        <w:autoSpaceDN w:val="0"/>
        <w:adjustRightInd w:val="0"/>
        <w:spacing w:after="120"/>
        <w:jc w:val="both"/>
        <w:rPr>
          <w:kern w:val="28"/>
          <w:szCs w:val="28"/>
          <w:lang w:eastAsia="lv-LV"/>
        </w:rPr>
      </w:pPr>
      <w:r w:rsidRPr="000A619F">
        <w:rPr>
          <w:kern w:val="28"/>
          <w:szCs w:val="28"/>
          <w:lang w:eastAsia="lv-LV"/>
        </w:rPr>
        <w:t>Samaksāt visus izdevumus, kas saistīti ar piedāvājum</w:t>
      </w:r>
      <w:r w:rsidR="00553CE9" w:rsidRPr="000A619F">
        <w:rPr>
          <w:kern w:val="28"/>
          <w:szCs w:val="28"/>
          <w:lang w:eastAsia="lv-LV"/>
        </w:rPr>
        <w:t>a</w:t>
      </w:r>
      <w:r w:rsidRPr="000A619F">
        <w:rPr>
          <w:kern w:val="28"/>
          <w:szCs w:val="28"/>
          <w:lang w:eastAsia="lv-LV"/>
        </w:rPr>
        <w:t xml:space="preserve"> sagatavošanu un iesniegšanu</w:t>
      </w:r>
      <w:r w:rsidR="00E66B21">
        <w:rPr>
          <w:kern w:val="28"/>
          <w:szCs w:val="28"/>
          <w:lang w:eastAsia="lv-LV"/>
        </w:rPr>
        <w:t>.</w:t>
      </w:r>
    </w:p>
    <w:p w14:paraId="1FCFC60B" w14:textId="59D43FBB" w:rsidR="006F0F6D" w:rsidRPr="000A619F" w:rsidRDefault="006F0F6D" w:rsidP="00E239F1">
      <w:pPr>
        <w:widowControl w:val="0"/>
        <w:numPr>
          <w:ilvl w:val="2"/>
          <w:numId w:val="15"/>
        </w:numPr>
        <w:overflowPunct w:val="0"/>
        <w:autoSpaceDE w:val="0"/>
        <w:autoSpaceDN w:val="0"/>
        <w:adjustRightInd w:val="0"/>
        <w:spacing w:after="120"/>
        <w:jc w:val="both"/>
        <w:rPr>
          <w:kern w:val="28"/>
          <w:szCs w:val="28"/>
          <w:lang w:eastAsia="lv-LV"/>
        </w:rPr>
      </w:pPr>
      <w:r w:rsidRPr="000A619F">
        <w:t>Bez mi</w:t>
      </w:r>
      <w:r w:rsidR="00CC2516">
        <w:t>nētajām tiesībām un pienākumiem</w:t>
      </w:r>
      <w:r w:rsidRPr="000A619F">
        <w:t xml:space="preserve"> pretendentiem ir visas citas tiesības un </w:t>
      </w:r>
      <w:r w:rsidRPr="000A619F">
        <w:lastRenderedPageBreak/>
        <w:t>pienākumi, kas paredzēti PIL</w:t>
      </w:r>
      <w:r w:rsidR="006E6054" w:rsidRPr="000A619F">
        <w:t>.</w:t>
      </w:r>
    </w:p>
    <w:p w14:paraId="7D09DDBE" w14:textId="2B587F8B" w:rsidR="003B534C" w:rsidRPr="000A619F" w:rsidRDefault="003B534C" w:rsidP="00A04D4D">
      <w:pPr>
        <w:rPr>
          <w:szCs w:val="28"/>
        </w:rPr>
      </w:pPr>
    </w:p>
    <w:p w14:paraId="1FCFC60F" w14:textId="77777777" w:rsidR="004934E4" w:rsidRPr="000A619F" w:rsidRDefault="004934E4" w:rsidP="00E239F1">
      <w:pPr>
        <w:widowControl w:val="0"/>
        <w:numPr>
          <w:ilvl w:val="0"/>
          <w:numId w:val="15"/>
        </w:numPr>
        <w:tabs>
          <w:tab w:val="clear" w:pos="630"/>
        </w:tabs>
        <w:overflowPunct w:val="0"/>
        <w:autoSpaceDE w:val="0"/>
        <w:autoSpaceDN w:val="0"/>
        <w:adjustRightInd w:val="0"/>
        <w:spacing w:after="120"/>
        <w:ind w:left="0" w:firstLine="426"/>
        <w:jc w:val="center"/>
        <w:rPr>
          <w:b/>
          <w:sz w:val="28"/>
          <w:szCs w:val="28"/>
          <w:lang w:eastAsia="lv-LV"/>
        </w:rPr>
      </w:pPr>
      <w:r w:rsidRPr="000A619F">
        <w:rPr>
          <w:b/>
          <w:sz w:val="28"/>
          <w:szCs w:val="28"/>
          <w:lang w:eastAsia="lv-LV"/>
        </w:rPr>
        <w:t>Citi noteikumi</w:t>
      </w:r>
    </w:p>
    <w:p w14:paraId="7E6E5DA6" w14:textId="77777777" w:rsidR="00D41109" w:rsidRPr="000A619F" w:rsidRDefault="00D41109" w:rsidP="00D41109">
      <w:pPr>
        <w:pStyle w:val="A2"/>
        <w:numPr>
          <w:ilvl w:val="1"/>
          <w:numId w:val="15"/>
        </w:numPr>
        <w:ind w:right="84"/>
        <w:rPr>
          <w:b w:val="0"/>
          <w:i w:val="0"/>
        </w:rPr>
      </w:pPr>
      <w:r w:rsidRPr="000A619F">
        <w:rPr>
          <w:b w:val="0"/>
          <w:i w:val="0"/>
        </w:rPr>
        <w:t>Pretendenta iesniegtais piedāvājums ir pierādījums tam, ka pretendents:</w:t>
      </w:r>
    </w:p>
    <w:p w14:paraId="6B0B9D71" w14:textId="77777777" w:rsidR="00D41109" w:rsidRPr="000A619F" w:rsidRDefault="00D41109" w:rsidP="00D41109">
      <w:pPr>
        <w:pStyle w:val="A3"/>
        <w:numPr>
          <w:ilvl w:val="2"/>
          <w:numId w:val="15"/>
        </w:numPr>
        <w:ind w:right="84"/>
      </w:pPr>
      <w:r w:rsidRPr="000A619F">
        <w:t>ir iepazinies ar Nolikumu un to pilnībā akceptē;</w:t>
      </w:r>
    </w:p>
    <w:p w14:paraId="37A3E6B9" w14:textId="64A76297" w:rsidR="00D41109" w:rsidRPr="000A619F" w:rsidRDefault="00D41109" w:rsidP="00D41109">
      <w:pPr>
        <w:pStyle w:val="A3"/>
        <w:numPr>
          <w:ilvl w:val="2"/>
          <w:numId w:val="15"/>
        </w:numPr>
        <w:ind w:right="84"/>
      </w:pPr>
      <w:r w:rsidRPr="000A619F">
        <w:t xml:space="preserve">ir sapratis un akceptējis </w:t>
      </w:r>
      <w:r w:rsidR="00EC7B54" w:rsidRPr="000A619F">
        <w:t>k</w:t>
      </w:r>
      <w:r w:rsidRPr="000A619F">
        <w:t>onkursa noteikumus.</w:t>
      </w:r>
    </w:p>
    <w:p w14:paraId="1FCFC612" w14:textId="77777777" w:rsidR="004934E4" w:rsidRPr="009C5709" w:rsidRDefault="004934E4" w:rsidP="004934E4">
      <w:pPr>
        <w:widowControl w:val="0"/>
        <w:overflowPunct w:val="0"/>
        <w:autoSpaceDE w:val="0"/>
        <w:autoSpaceDN w:val="0"/>
        <w:adjustRightInd w:val="0"/>
        <w:spacing w:after="120"/>
        <w:rPr>
          <w:kern w:val="28"/>
          <w:szCs w:val="28"/>
          <w:lang w:eastAsia="lv-LV"/>
        </w:rPr>
      </w:pPr>
      <w:r w:rsidRPr="009C5709">
        <w:rPr>
          <w:kern w:val="28"/>
          <w:szCs w:val="28"/>
          <w:lang w:eastAsia="lv-LV"/>
        </w:rPr>
        <w:t>Pielikumā:</w:t>
      </w:r>
    </w:p>
    <w:p w14:paraId="1FCFC613" w14:textId="37EC81B3" w:rsidR="004934E4" w:rsidRPr="00A04D4D" w:rsidRDefault="004934E4" w:rsidP="00437007">
      <w:pPr>
        <w:pStyle w:val="ListParagraph"/>
        <w:widowControl w:val="0"/>
        <w:numPr>
          <w:ilvl w:val="0"/>
          <w:numId w:val="42"/>
        </w:numPr>
        <w:overflowPunct w:val="0"/>
        <w:autoSpaceDE w:val="0"/>
        <w:autoSpaceDN w:val="0"/>
        <w:adjustRightInd w:val="0"/>
        <w:spacing w:after="120"/>
        <w:jc w:val="both"/>
        <w:rPr>
          <w:kern w:val="28"/>
          <w:szCs w:val="28"/>
          <w:lang w:eastAsia="lv-LV"/>
        </w:rPr>
      </w:pPr>
      <w:r w:rsidRPr="00A04D4D">
        <w:rPr>
          <w:kern w:val="28"/>
          <w:szCs w:val="28"/>
          <w:lang w:eastAsia="lv-LV"/>
        </w:rPr>
        <w:t>pielik</w:t>
      </w:r>
      <w:r w:rsidR="00C61C5F" w:rsidRPr="00A04D4D">
        <w:rPr>
          <w:kern w:val="28"/>
          <w:szCs w:val="28"/>
          <w:lang w:eastAsia="lv-LV"/>
        </w:rPr>
        <w:t xml:space="preserve">ums „Tehniskā specifikācija” </w:t>
      </w:r>
      <w:r w:rsidR="00952557" w:rsidRPr="00A04D4D">
        <w:rPr>
          <w:kern w:val="28"/>
          <w:szCs w:val="28"/>
          <w:lang w:eastAsia="lv-LV"/>
        </w:rPr>
        <w:t>–</w:t>
      </w:r>
      <w:r w:rsidR="00C61C5F" w:rsidRPr="00A04D4D">
        <w:rPr>
          <w:kern w:val="28"/>
          <w:szCs w:val="28"/>
          <w:lang w:eastAsia="lv-LV"/>
        </w:rPr>
        <w:t xml:space="preserve"> </w:t>
      </w:r>
      <w:r w:rsidR="0087630C">
        <w:rPr>
          <w:kern w:val="28"/>
          <w:szCs w:val="28"/>
          <w:lang w:eastAsia="lv-LV"/>
        </w:rPr>
        <w:t>4</w:t>
      </w:r>
      <w:r w:rsidRPr="00A04D4D">
        <w:rPr>
          <w:kern w:val="28"/>
          <w:szCs w:val="28"/>
          <w:lang w:eastAsia="lv-LV"/>
        </w:rPr>
        <w:t xml:space="preserve"> lp.</w:t>
      </w:r>
    </w:p>
    <w:p w14:paraId="1FCFC614" w14:textId="1D033C48" w:rsidR="004934E4" w:rsidRPr="00A04D4D" w:rsidRDefault="004934E4" w:rsidP="00437007">
      <w:pPr>
        <w:pStyle w:val="ListParagraph"/>
        <w:widowControl w:val="0"/>
        <w:numPr>
          <w:ilvl w:val="0"/>
          <w:numId w:val="42"/>
        </w:numPr>
        <w:overflowPunct w:val="0"/>
        <w:autoSpaceDE w:val="0"/>
        <w:autoSpaceDN w:val="0"/>
        <w:adjustRightInd w:val="0"/>
        <w:spacing w:after="120"/>
        <w:jc w:val="both"/>
        <w:rPr>
          <w:kern w:val="28"/>
          <w:szCs w:val="28"/>
          <w:lang w:eastAsia="lv-LV"/>
        </w:rPr>
      </w:pPr>
      <w:r w:rsidRPr="00A04D4D">
        <w:rPr>
          <w:kern w:val="28"/>
          <w:szCs w:val="28"/>
          <w:lang w:eastAsia="lv-LV"/>
        </w:rPr>
        <w:t>pielikums „</w:t>
      </w:r>
      <w:r w:rsidR="00DC284A" w:rsidRPr="00A04D4D">
        <w:rPr>
          <w:kern w:val="28"/>
          <w:szCs w:val="28"/>
          <w:lang w:eastAsia="lv-LV"/>
        </w:rPr>
        <w:t>Pieteikums par piedalīšanos konkursā” – 2 lp.</w:t>
      </w:r>
    </w:p>
    <w:p w14:paraId="1FCFC615" w14:textId="202C5DF1" w:rsidR="003D65D3" w:rsidRPr="00A04D4D" w:rsidRDefault="004934E4" w:rsidP="00437007">
      <w:pPr>
        <w:pStyle w:val="ListParagraph"/>
        <w:widowControl w:val="0"/>
        <w:numPr>
          <w:ilvl w:val="0"/>
          <w:numId w:val="42"/>
        </w:numPr>
        <w:overflowPunct w:val="0"/>
        <w:autoSpaceDE w:val="0"/>
        <w:autoSpaceDN w:val="0"/>
        <w:adjustRightInd w:val="0"/>
        <w:spacing w:after="120"/>
        <w:jc w:val="both"/>
        <w:rPr>
          <w:kern w:val="28"/>
          <w:szCs w:val="28"/>
          <w:lang w:eastAsia="lv-LV"/>
        </w:rPr>
      </w:pPr>
      <w:r w:rsidRPr="00A04D4D">
        <w:rPr>
          <w:kern w:val="28"/>
          <w:szCs w:val="28"/>
          <w:lang w:eastAsia="lv-LV"/>
        </w:rPr>
        <w:t xml:space="preserve">pielikums </w:t>
      </w:r>
      <w:r w:rsidR="003D65D3" w:rsidRPr="00A04D4D">
        <w:rPr>
          <w:kern w:val="28"/>
          <w:szCs w:val="28"/>
          <w:lang w:eastAsia="lv-LV"/>
        </w:rPr>
        <w:t>„</w:t>
      </w:r>
      <w:r w:rsidR="00DC284A" w:rsidRPr="00A04D4D">
        <w:rPr>
          <w:kern w:val="28"/>
          <w:szCs w:val="28"/>
          <w:lang w:eastAsia="lv-LV"/>
        </w:rPr>
        <w:t>Finanšu piedāvājums” – 1 lp.</w:t>
      </w:r>
    </w:p>
    <w:p w14:paraId="4A36CAE8" w14:textId="56099CE0" w:rsidR="00B54932" w:rsidRPr="00A04D4D" w:rsidRDefault="00B54932" w:rsidP="00437007">
      <w:pPr>
        <w:pStyle w:val="ListParagraph"/>
        <w:widowControl w:val="0"/>
        <w:numPr>
          <w:ilvl w:val="0"/>
          <w:numId w:val="42"/>
        </w:numPr>
        <w:overflowPunct w:val="0"/>
        <w:autoSpaceDE w:val="0"/>
        <w:autoSpaceDN w:val="0"/>
        <w:adjustRightInd w:val="0"/>
        <w:spacing w:after="120"/>
        <w:jc w:val="both"/>
        <w:rPr>
          <w:kern w:val="28"/>
          <w:szCs w:val="28"/>
          <w:lang w:eastAsia="lv-LV"/>
        </w:rPr>
      </w:pPr>
      <w:r w:rsidRPr="00A04D4D">
        <w:rPr>
          <w:kern w:val="28"/>
          <w:szCs w:val="28"/>
          <w:lang w:eastAsia="lv-LV"/>
        </w:rPr>
        <w:t>pielikums „Apliecinājums par neatkarīgi izstrādātu piedāvājumu” – 2 lp.</w:t>
      </w:r>
    </w:p>
    <w:p w14:paraId="1FCFC616" w14:textId="28622474" w:rsidR="004934E4" w:rsidRPr="00A04D4D" w:rsidRDefault="003D65D3" w:rsidP="00437007">
      <w:pPr>
        <w:pStyle w:val="ListParagraph"/>
        <w:widowControl w:val="0"/>
        <w:numPr>
          <w:ilvl w:val="0"/>
          <w:numId w:val="42"/>
        </w:numPr>
        <w:overflowPunct w:val="0"/>
        <w:autoSpaceDE w:val="0"/>
        <w:autoSpaceDN w:val="0"/>
        <w:adjustRightInd w:val="0"/>
        <w:spacing w:after="120"/>
        <w:jc w:val="both"/>
        <w:rPr>
          <w:kern w:val="28"/>
          <w:szCs w:val="28"/>
          <w:lang w:eastAsia="lv-LV"/>
        </w:rPr>
      </w:pPr>
      <w:r w:rsidRPr="00A04D4D">
        <w:rPr>
          <w:kern w:val="28"/>
          <w:szCs w:val="28"/>
          <w:lang w:eastAsia="lv-LV"/>
        </w:rPr>
        <w:t xml:space="preserve">pielikums </w:t>
      </w:r>
      <w:r w:rsidR="004934E4" w:rsidRPr="00A04D4D">
        <w:rPr>
          <w:kern w:val="28"/>
          <w:szCs w:val="28"/>
          <w:lang w:eastAsia="lv-LV"/>
        </w:rPr>
        <w:t xml:space="preserve">„Iepirkuma līguma projekts” – </w:t>
      </w:r>
      <w:r w:rsidR="00A04D4D" w:rsidRPr="00A04D4D">
        <w:rPr>
          <w:kern w:val="28"/>
          <w:szCs w:val="28"/>
          <w:lang w:eastAsia="lv-LV"/>
        </w:rPr>
        <w:t xml:space="preserve">7 </w:t>
      </w:r>
      <w:r w:rsidR="004934E4" w:rsidRPr="00A04D4D">
        <w:rPr>
          <w:kern w:val="28"/>
          <w:szCs w:val="28"/>
          <w:lang w:eastAsia="lv-LV"/>
        </w:rPr>
        <w:t>lp.</w:t>
      </w:r>
    </w:p>
    <w:p w14:paraId="1FCFC617" w14:textId="77777777" w:rsidR="004934E4" w:rsidRPr="000A619F" w:rsidRDefault="004934E4" w:rsidP="004934E4">
      <w:pPr>
        <w:widowControl w:val="0"/>
        <w:overflowPunct w:val="0"/>
        <w:autoSpaceDE w:val="0"/>
        <w:autoSpaceDN w:val="0"/>
        <w:adjustRightInd w:val="0"/>
        <w:spacing w:after="120"/>
        <w:rPr>
          <w:kern w:val="28"/>
          <w:szCs w:val="28"/>
          <w:lang w:eastAsia="lv-LV"/>
        </w:rPr>
      </w:pPr>
    </w:p>
    <w:p w14:paraId="1FCFC618" w14:textId="77777777" w:rsidR="00742825" w:rsidRPr="000A619F" w:rsidRDefault="00742825" w:rsidP="004934E4">
      <w:pPr>
        <w:widowControl w:val="0"/>
        <w:overflowPunct w:val="0"/>
        <w:autoSpaceDE w:val="0"/>
        <w:autoSpaceDN w:val="0"/>
        <w:adjustRightInd w:val="0"/>
        <w:spacing w:after="120"/>
        <w:rPr>
          <w:kern w:val="28"/>
          <w:szCs w:val="28"/>
          <w:lang w:eastAsia="lv-LV"/>
        </w:rPr>
      </w:pPr>
    </w:p>
    <w:tbl>
      <w:tblPr>
        <w:tblW w:w="0" w:type="auto"/>
        <w:tblLook w:val="0000" w:firstRow="0" w:lastRow="0" w:firstColumn="0" w:lastColumn="0" w:noHBand="0" w:noVBand="0"/>
      </w:tblPr>
      <w:tblGrid>
        <w:gridCol w:w="4674"/>
        <w:gridCol w:w="4613"/>
      </w:tblGrid>
      <w:tr w:rsidR="004934E4" w:rsidRPr="000A619F" w14:paraId="1FCFC61F" w14:textId="77777777" w:rsidTr="00742825">
        <w:tc>
          <w:tcPr>
            <w:tcW w:w="4674" w:type="dxa"/>
          </w:tcPr>
          <w:p w14:paraId="1FCFC61B" w14:textId="1798CF17" w:rsidR="004934E4" w:rsidRPr="000A619F" w:rsidRDefault="00A9707D" w:rsidP="001C58F7">
            <w:pPr>
              <w:widowControl w:val="0"/>
              <w:overflowPunct w:val="0"/>
              <w:autoSpaceDE w:val="0"/>
              <w:autoSpaceDN w:val="0"/>
              <w:adjustRightInd w:val="0"/>
              <w:spacing w:after="120"/>
              <w:rPr>
                <w:i/>
                <w:kern w:val="28"/>
                <w:sz w:val="20"/>
                <w:lang w:eastAsia="lv-LV"/>
              </w:rPr>
            </w:pPr>
            <w:r>
              <w:rPr>
                <w:kern w:val="28"/>
                <w:szCs w:val="28"/>
                <w:lang w:eastAsia="lv-LV"/>
              </w:rPr>
              <w:t>Atklāta konkursa „</w:t>
            </w:r>
            <w:r w:rsidR="006767D2" w:rsidRPr="006767D2">
              <w:rPr>
                <w:kern w:val="28"/>
                <w:szCs w:val="28"/>
                <w:lang w:eastAsia="lv-LV"/>
              </w:rPr>
              <w:t xml:space="preserve">Valsts kases kontiem piesaistīto </w:t>
            </w:r>
            <w:r w:rsidR="009C10D6">
              <w:rPr>
                <w:kern w:val="28"/>
                <w:szCs w:val="28"/>
                <w:lang w:eastAsia="lv-LV"/>
              </w:rPr>
              <w:t>maksājumu karšu</w:t>
            </w:r>
            <w:r w:rsidR="006767D2" w:rsidRPr="006767D2">
              <w:rPr>
                <w:kern w:val="28"/>
                <w:szCs w:val="28"/>
                <w:lang w:eastAsia="lv-LV"/>
              </w:rPr>
              <w:t xml:space="preserve"> apkalpošana</w:t>
            </w:r>
            <w:r w:rsidR="00D7509D" w:rsidRPr="000A619F">
              <w:rPr>
                <w:kern w:val="28"/>
                <w:szCs w:val="28"/>
                <w:lang w:eastAsia="lv-LV"/>
              </w:rPr>
              <w:t xml:space="preserve">” </w:t>
            </w:r>
            <w:r w:rsidR="004934E4" w:rsidRPr="000A619F">
              <w:rPr>
                <w:kern w:val="28"/>
                <w:lang w:eastAsia="lv-LV"/>
              </w:rPr>
              <w:t>komisijas priekšsēdētāj</w:t>
            </w:r>
            <w:r w:rsidR="005E7632" w:rsidRPr="000A619F">
              <w:rPr>
                <w:kern w:val="28"/>
                <w:lang w:eastAsia="lv-LV"/>
              </w:rPr>
              <w:t>s</w:t>
            </w:r>
          </w:p>
        </w:tc>
        <w:tc>
          <w:tcPr>
            <w:tcW w:w="4613" w:type="dxa"/>
          </w:tcPr>
          <w:p w14:paraId="1FCFC61C" w14:textId="77777777" w:rsidR="004934E4" w:rsidRPr="000A619F" w:rsidRDefault="004934E4" w:rsidP="004934E4">
            <w:pPr>
              <w:widowControl w:val="0"/>
              <w:overflowPunct w:val="0"/>
              <w:autoSpaceDE w:val="0"/>
              <w:autoSpaceDN w:val="0"/>
              <w:adjustRightInd w:val="0"/>
              <w:spacing w:after="120"/>
              <w:jc w:val="right"/>
              <w:rPr>
                <w:kern w:val="28"/>
                <w:lang w:eastAsia="lv-LV"/>
              </w:rPr>
            </w:pPr>
          </w:p>
          <w:p w14:paraId="1FCFC61D" w14:textId="77777777" w:rsidR="004934E4" w:rsidRPr="000A619F" w:rsidRDefault="004934E4" w:rsidP="004934E4">
            <w:pPr>
              <w:widowControl w:val="0"/>
              <w:overflowPunct w:val="0"/>
              <w:autoSpaceDE w:val="0"/>
              <w:autoSpaceDN w:val="0"/>
              <w:adjustRightInd w:val="0"/>
              <w:spacing w:after="120"/>
              <w:jc w:val="right"/>
              <w:rPr>
                <w:kern w:val="28"/>
                <w:lang w:eastAsia="lv-LV"/>
              </w:rPr>
            </w:pPr>
          </w:p>
          <w:p w14:paraId="1FCFC61E" w14:textId="54974B0D" w:rsidR="004934E4" w:rsidRPr="000A619F" w:rsidRDefault="006767D2" w:rsidP="00D7509D">
            <w:pPr>
              <w:widowControl w:val="0"/>
              <w:overflowPunct w:val="0"/>
              <w:autoSpaceDE w:val="0"/>
              <w:autoSpaceDN w:val="0"/>
              <w:adjustRightInd w:val="0"/>
              <w:spacing w:after="120"/>
              <w:jc w:val="right"/>
              <w:rPr>
                <w:iCs/>
                <w:kern w:val="28"/>
                <w:lang w:eastAsia="lv-LV"/>
              </w:rPr>
            </w:pPr>
            <w:r>
              <w:rPr>
                <w:iCs/>
                <w:kern w:val="28"/>
                <w:lang w:eastAsia="lv-LV"/>
              </w:rPr>
              <w:t>M.</w:t>
            </w:r>
            <w:r w:rsidR="003442FB">
              <w:rPr>
                <w:iCs/>
                <w:kern w:val="28"/>
                <w:lang w:eastAsia="lv-LV"/>
              </w:rPr>
              <w:t> </w:t>
            </w:r>
            <w:r>
              <w:rPr>
                <w:iCs/>
                <w:kern w:val="28"/>
                <w:lang w:eastAsia="lv-LV"/>
              </w:rPr>
              <w:t>Prikulis</w:t>
            </w:r>
          </w:p>
        </w:tc>
      </w:tr>
    </w:tbl>
    <w:p w14:paraId="7D41DE5C" w14:textId="77777777" w:rsidR="00CA6428" w:rsidRDefault="00CA6428" w:rsidP="005A389D">
      <w:pPr>
        <w:rPr>
          <w:i/>
          <w:sz w:val="20"/>
          <w:szCs w:val="20"/>
        </w:rPr>
      </w:pPr>
    </w:p>
    <w:p w14:paraId="7D21BF0D" w14:textId="77777777" w:rsidR="00A04D4D" w:rsidRDefault="00A04D4D" w:rsidP="005A389D">
      <w:pPr>
        <w:rPr>
          <w:i/>
          <w:sz w:val="20"/>
          <w:szCs w:val="20"/>
        </w:rPr>
      </w:pPr>
    </w:p>
    <w:p w14:paraId="6F074BA7" w14:textId="77777777" w:rsidR="00E508EF" w:rsidRDefault="00E508EF" w:rsidP="006767D2">
      <w:pPr>
        <w:rPr>
          <w:i/>
          <w:kern w:val="28"/>
          <w:sz w:val="20"/>
          <w:szCs w:val="20"/>
          <w:lang w:eastAsia="lv-LV"/>
        </w:rPr>
      </w:pPr>
    </w:p>
    <w:p w14:paraId="7F2D855E" w14:textId="77777777" w:rsidR="0087630C" w:rsidRDefault="0087630C" w:rsidP="006767D2">
      <w:pPr>
        <w:rPr>
          <w:i/>
          <w:kern w:val="28"/>
          <w:sz w:val="20"/>
          <w:szCs w:val="20"/>
          <w:lang w:eastAsia="lv-LV"/>
        </w:rPr>
      </w:pPr>
    </w:p>
    <w:p w14:paraId="106270A5" w14:textId="77777777" w:rsidR="0087630C" w:rsidRDefault="0087630C" w:rsidP="006767D2">
      <w:pPr>
        <w:rPr>
          <w:i/>
          <w:kern w:val="28"/>
          <w:sz w:val="20"/>
          <w:szCs w:val="20"/>
          <w:lang w:eastAsia="lv-LV"/>
        </w:rPr>
      </w:pPr>
    </w:p>
    <w:p w14:paraId="2B882968" w14:textId="77777777" w:rsidR="0087630C" w:rsidRDefault="0087630C" w:rsidP="006767D2">
      <w:pPr>
        <w:rPr>
          <w:i/>
          <w:kern w:val="28"/>
          <w:sz w:val="20"/>
          <w:szCs w:val="20"/>
          <w:lang w:eastAsia="lv-LV"/>
        </w:rPr>
      </w:pPr>
    </w:p>
    <w:p w14:paraId="21A94EDA" w14:textId="77777777" w:rsidR="0087630C" w:rsidRDefault="0087630C" w:rsidP="006767D2">
      <w:pPr>
        <w:rPr>
          <w:i/>
          <w:kern w:val="28"/>
          <w:sz w:val="20"/>
          <w:szCs w:val="20"/>
          <w:lang w:eastAsia="lv-LV"/>
        </w:rPr>
      </w:pPr>
    </w:p>
    <w:p w14:paraId="7742D363" w14:textId="77777777" w:rsidR="0087630C" w:rsidRDefault="0087630C" w:rsidP="006767D2">
      <w:pPr>
        <w:rPr>
          <w:i/>
          <w:kern w:val="28"/>
          <w:sz w:val="20"/>
          <w:szCs w:val="20"/>
          <w:lang w:eastAsia="lv-LV"/>
        </w:rPr>
      </w:pPr>
    </w:p>
    <w:p w14:paraId="59B48722" w14:textId="77777777" w:rsidR="0087630C" w:rsidRDefault="0087630C" w:rsidP="006767D2">
      <w:pPr>
        <w:rPr>
          <w:i/>
          <w:kern w:val="28"/>
          <w:sz w:val="20"/>
          <w:szCs w:val="20"/>
          <w:lang w:eastAsia="lv-LV"/>
        </w:rPr>
      </w:pPr>
    </w:p>
    <w:p w14:paraId="7DB0FB17" w14:textId="77777777" w:rsidR="0087630C" w:rsidRDefault="0087630C" w:rsidP="006767D2">
      <w:pPr>
        <w:rPr>
          <w:i/>
          <w:kern w:val="28"/>
          <w:sz w:val="20"/>
          <w:szCs w:val="20"/>
          <w:lang w:eastAsia="lv-LV"/>
        </w:rPr>
      </w:pPr>
    </w:p>
    <w:p w14:paraId="099D9619" w14:textId="77777777" w:rsidR="0087630C" w:rsidRDefault="0087630C" w:rsidP="006767D2">
      <w:pPr>
        <w:rPr>
          <w:i/>
          <w:kern w:val="28"/>
          <w:sz w:val="20"/>
          <w:szCs w:val="20"/>
          <w:lang w:eastAsia="lv-LV"/>
        </w:rPr>
      </w:pPr>
    </w:p>
    <w:p w14:paraId="7D93F08E" w14:textId="77777777" w:rsidR="0087630C" w:rsidRDefault="0087630C" w:rsidP="006767D2">
      <w:pPr>
        <w:rPr>
          <w:i/>
          <w:kern w:val="28"/>
          <w:sz w:val="20"/>
          <w:szCs w:val="20"/>
          <w:lang w:eastAsia="lv-LV"/>
        </w:rPr>
      </w:pPr>
    </w:p>
    <w:p w14:paraId="2F806F9F" w14:textId="77777777" w:rsidR="0087630C" w:rsidRDefault="0087630C" w:rsidP="006767D2">
      <w:pPr>
        <w:rPr>
          <w:i/>
          <w:kern w:val="28"/>
          <w:sz w:val="20"/>
          <w:szCs w:val="20"/>
          <w:lang w:eastAsia="lv-LV"/>
        </w:rPr>
      </w:pPr>
    </w:p>
    <w:p w14:paraId="6D47004C" w14:textId="77777777" w:rsidR="0087630C" w:rsidRDefault="0087630C" w:rsidP="006767D2">
      <w:pPr>
        <w:rPr>
          <w:i/>
          <w:kern w:val="28"/>
          <w:sz w:val="20"/>
          <w:szCs w:val="20"/>
          <w:lang w:eastAsia="lv-LV"/>
        </w:rPr>
      </w:pPr>
    </w:p>
    <w:p w14:paraId="57E36622" w14:textId="77777777" w:rsidR="0087630C" w:rsidRDefault="0087630C" w:rsidP="006767D2">
      <w:pPr>
        <w:rPr>
          <w:i/>
          <w:kern w:val="28"/>
          <w:sz w:val="20"/>
          <w:szCs w:val="20"/>
          <w:lang w:eastAsia="lv-LV"/>
        </w:rPr>
      </w:pPr>
    </w:p>
    <w:p w14:paraId="49D21060" w14:textId="77777777" w:rsidR="0087630C" w:rsidRDefault="0087630C" w:rsidP="006767D2">
      <w:pPr>
        <w:rPr>
          <w:i/>
          <w:kern w:val="28"/>
          <w:sz w:val="20"/>
          <w:szCs w:val="20"/>
          <w:lang w:eastAsia="lv-LV"/>
        </w:rPr>
      </w:pPr>
    </w:p>
    <w:p w14:paraId="1ACB0D8A" w14:textId="77777777" w:rsidR="0087630C" w:rsidRDefault="0087630C" w:rsidP="006767D2">
      <w:pPr>
        <w:rPr>
          <w:i/>
          <w:kern w:val="28"/>
          <w:sz w:val="20"/>
          <w:szCs w:val="20"/>
          <w:lang w:eastAsia="lv-LV"/>
        </w:rPr>
      </w:pPr>
    </w:p>
    <w:p w14:paraId="7AD338BA" w14:textId="77777777" w:rsidR="0087630C" w:rsidRDefault="0087630C" w:rsidP="006767D2">
      <w:pPr>
        <w:rPr>
          <w:i/>
          <w:kern w:val="28"/>
          <w:sz w:val="20"/>
          <w:szCs w:val="20"/>
          <w:lang w:eastAsia="lv-LV"/>
        </w:rPr>
      </w:pPr>
    </w:p>
    <w:p w14:paraId="1434305C" w14:textId="77777777" w:rsidR="0087630C" w:rsidRDefault="0087630C" w:rsidP="006767D2">
      <w:pPr>
        <w:rPr>
          <w:i/>
          <w:kern w:val="28"/>
          <w:sz w:val="20"/>
          <w:szCs w:val="20"/>
          <w:lang w:eastAsia="lv-LV"/>
        </w:rPr>
      </w:pPr>
    </w:p>
    <w:p w14:paraId="312FE568" w14:textId="77777777" w:rsidR="0087630C" w:rsidRDefault="0087630C" w:rsidP="006767D2">
      <w:pPr>
        <w:rPr>
          <w:i/>
          <w:kern w:val="28"/>
          <w:sz w:val="20"/>
          <w:szCs w:val="20"/>
          <w:lang w:eastAsia="lv-LV"/>
        </w:rPr>
      </w:pPr>
    </w:p>
    <w:p w14:paraId="15809229" w14:textId="77777777" w:rsidR="0087630C" w:rsidRDefault="0087630C" w:rsidP="006767D2">
      <w:pPr>
        <w:rPr>
          <w:i/>
          <w:kern w:val="28"/>
          <w:sz w:val="20"/>
          <w:szCs w:val="20"/>
          <w:lang w:eastAsia="lv-LV"/>
        </w:rPr>
      </w:pPr>
    </w:p>
    <w:p w14:paraId="0073FE66" w14:textId="77777777" w:rsidR="0087630C" w:rsidRDefault="0087630C" w:rsidP="006767D2">
      <w:pPr>
        <w:rPr>
          <w:i/>
          <w:kern w:val="28"/>
          <w:sz w:val="20"/>
          <w:szCs w:val="20"/>
          <w:lang w:eastAsia="lv-LV"/>
        </w:rPr>
      </w:pPr>
    </w:p>
    <w:p w14:paraId="7CF337D0" w14:textId="77777777" w:rsidR="0087630C" w:rsidRDefault="0087630C" w:rsidP="006767D2">
      <w:pPr>
        <w:rPr>
          <w:i/>
          <w:kern w:val="28"/>
          <w:sz w:val="20"/>
          <w:szCs w:val="20"/>
          <w:lang w:eastAsia="lv-LV"/>
        </w:rPr>
      </w:pPr>
    </w:p>
    <w:p w14:paraId="19B11F93" w14:textId="77777777" w:rsidR="0087630C" w:rsidRDefault="0087630C" w:rsidP="006767D2">
      <w:pPr>
        <w:rPr>
          <w:i/>
          <w:kern w:val="28"/>
          <w:sz w:val="20"/>
          <w:szCs w:val="20"/>
          <w:lang w:eastAsia="lv-LV"/>
        </w:rPr>
      </w:pPr>
    </w:p>
    <w:p w14:paraId="3B1516E8" w14:textId="77777777" w:rsidR="0087630C" w:rsidRDefault="0087630C" w:rsidP="006767D2">
      <w:pPr>
        <w:rPr>
          <w:i/>
          <w:kern w:val="28"/>
          <w:sz w:val="20"/>
          <w:szCs w:val="20"/>
          <w:lang w:eastAsia="lv-LV"/>
        </w:rPr>
      </w:pPr>
    </w:p>
    <w:p w14:paraId="331C8737" w14:textId="77777777" w:rsidR="0087630C" w:rsidRDefault="0087630C" w:rsidP="006767D2">
      <w:pPr>
        <w:rPr>
          <w:i/>
          <w:kern w:val="28"/>
          <w:sz w:val="20"/>
          <w:szCs w:val="20"/>
          <w:lang w:eastAsia="lv-LV"/>
        </w:rPr>
      </w:pPr>
    </w:p>
    <w:p w14:paraId="687C2703" w14:textId="77777777" w:rsidR="0087630C" w:rsidRDefault="0087630C" w:rsidP="006767D2">
      <w:pPr>
        <w:rPr>
          <w:i/>
          <w:kern w:val="28"/>
          <w:sz w:val="20"/>
          <w:szCs w:val="20"/>
          <w:lang w:eastAsia="lv-LV"/>
        </w:rPr>
      </w:pPr>
    </w:p>
    <w:p w14:paraId="7DF19CB7" w14:textId="77777777" w:rsidR="0087630C" w:rsidRDefault="0087630C" w:rsidP="006767D2">
      <w:pPr>
        <w:rPr>
          <w:i/>
          <w:kern w:val="28"/>
          <w:sz w:val="20"/>
          <w:szCs w:val="20"/>
          <w:lang w:eastAsia="lv-LV"/>
        </w:rPr>
      </w:pPr>
    </w:p>
    <w:p w14:paraId="391617A2" w14:textId="77777777" w:rsidR="0087630C" w:rsidRDefault="0087630C" w:rsidP="006767D2">
      <w:pPr>
        <w:rPr>
          <w:i/>
          <w:kern w:val="28"/>
          <w:sz w:val="20"/>
          <w:szCs w:val="20"/>
          <w:lang w:eastAsia="lv-LV"/>
        </w:rPr>
      </w:pPr>
    </w:p>
    <w:p w14:paraId="1F958522" w14:textId="77777777" w:rsidR="0087630C" w:rsidRDefault="0087630C" w:rsidP="006767D2">
      <w:pPr>
        <w:rPr>
          <w:i/>
          <w:kern w:val="28"/>
          <w:sz w:val="20"/>
          <w:szCs w:val="20"/>
          <w:lang w:eastAsia="lv-LV"/>
        </w:rPr>
      </w:pPr>
    </w:p>
    <w:p w14:paraId="462136AD" w14:textId="77777777" w:rsidR="0087630C" w:rsidRDefault="0087630C" w:rsidP="006767D2">
      <w:pPr>
        <w:rPr>
          <w:i/>
          <w:kern w:val="28"/>
          <w:sz w:val="20"/>
          <w:szCs w:val="20"/>
          <w:lang w:eastAsia="lv-LV"/>
        </w:rPr>
      </w:pPr>
    </w:p>
    <w:p w14:paraId="033B7613" w14:textId="77777777" w:rsidR="0087630C" w:rsidRDefault="0087630C" w:rsidP="006767D2">
      <w:pPr>
        <w:rPr>
          <w:i/>
          <w:kern w:val="28"/>
          <w:sz w:val="20"/>
          <w:szCs w:val="20"/>
          <w:lang w:eastAsia="lv-LV"/>
        </w:rPr>
      </w:pPr>
    </w:p>
    <w:p w14:paraId="71972E32" w14:textId="76DFFF25" w:rsidR="00FF5634" w:rsidRDefault="00CF51CA" w:rsidP="006767D2">
      <w:pPr>
        <w:rPr>
          <w:i/>
          <w:kern w:val="28"/>
          <w:sz w:val="20"/>
          <w:szCs w:val="20"/>
          <w:lang w:eastAsia="lv-LV"/>
        </w:rPr>
      </w:pPr>
      <w:r w:rsidRPr="00CF51CA">
        <w:rPr>
          <w:i/>
          <w:kern w:val="28"/>
          <w:sz w:val="20"/>
          <w:szCs w:val="20"/>
          <w:lang w:eastAsia="lv-LV"/>
        </w:rPr>
        <w:t>Prikulis 67094291</w:t>
      </w:r>
    </w:p>
    <w:p w14:paraId="3EF9C6F6" w14:textId="77777777" w:rsidR="00392252" w:rsidRDefault="00392252">
      <w:pPr>
        <w:rPr>
          <w:kern w:val="28"/>
          <w:szCs w:val="28"/>
          <w:lang w:eastAsia="lv-LV"/>
        </w:rPr>
      </w:pPr>
      <w:r>
        <w:rPr>
          <w:kern w:val="28"/>
          <w:szCs w:val="28"/>
          <w:lang w:eastAsia="lv-LV"/>
        </w:rPr>
        <w:br w:type="page"/>
      </w:r>
    </w:p>
    <w:p w14:paraId="350758C4" w14:textId="5A2E582E" w:rsidR="006949EB" w:rsidRPr="006949EB" w:rsidRDefault="006949EB" w:rsidP="006949EB">
      <w:pPr>
        <w:widowControl w:val="0"/>
        <w:overflowPunct w:val="0"/>
        <w:autoSpaceDE w:val="0"/>
        <w:autoSpaceDN w:val="0"/>
        <w:adjustRightInd w:val="0"/>
        <w:spacing w:before="100" w:beforeAutospacing="1" w:after="100" w:afterAutospacing="1"/>
        <w:contextualSpacing/>
        <w:jc w:val="right"/>
        <w:rPr>
          <w:kern w:val="28"/>
          <w:szCs w:val="28"/>
          <w:lang w:eastAsia="lv-LV"/>
        </w:rPr>
      </w:pPr>
      <w:r w:rsidRPr="006949EB">
        <w:rPr>
          <w:kern w:val="28"/>
          <w:szCs w:val="28"/>
          <w:lang w:eastAsia="lv-LV"/>
        </w:rPr>
        <w:lastRenderedPageBreak/>
        <w:t>1.pielikums</w:t>
      </w:r>
    </w:p>
    <w:p w14:paraId="75E529D9" w14:textId="77777777" w:rsidR="006949EB" w:rsidRPr="006949EB" w:rsidRDefault="006949EB" w:rsidP="006949EB">
      <w:pPr>
        <w:widowControl w:val="0"/>
        <w:overflowPunct w:val="0"/>
        <w:autoSpaceDE w:val="0"/>
        <w:autoSpaceDN w:val="0"/>
        <w:adjustRightInd w:val="0"/>
        <w:spacing w:before="100" w:beforeAutospacing="1" w:after="100" w:afterAutospacing="1"/>
        <w:contextualSpacing/>
        <w:jc w:val="right"/>
        <w:rPr>
          <w:kern w:val="28"/>
          <w:szCs w:val="20"/>
          <w:lang w:eastAsia="lv-LV"/>
        </w:rPr>
      </w:pPr>
      <w:r w:rsidRPr="006949EB">
        <w:rPr>
          <w:kern w:val="28"/>
          <w:szCs w:val="20"/>
          <w:lang w:eastAsia="lv-LV"/>
        </w:rPr>
        <w:t>atklāta konkursa</w:t>
      </w:r>
    </w:p>
    <w:p w14:paraId="10F7FFA5" w14:textId="77777777" w:rsidR="007F69CD" w:rsidRDefault="007F69CD" w:rsidP="006949EB">
      <w:pPr>
        <w:widowControl w:val="0"/>
        <w:overflowPunct w:val="0"/>
        <w:autoSpaceDE w:val="0"/>
        <w:autoSpaceDN w:val="0"/>
        <w:adjustRightInd w:val="0"/>
        <w:spacing w:before="100" w:beforeAutospacing="1" w:after="100" w:afterAutospacing="1"/>
        <w:contextualSpacing/>
        <w:jc w:val="right"/>
        <w:rPr>
          <w:kern w:val="28"/>
          <w:szCs w:val="20"/>
          <w:lang w:eastAsia="lv-LV"/>
        </w:rPr>
      </w:pPr>
      <w:r w:rsidRPr="007F69CD">
        <w:rPr>
          <w:kern w:val="28"/>
          <w:szCs w:val="20"/>
          <w:lang w:eastAsia="lv-LV"/>
        </w:rPr>
        <w:t>„Valsts kases kontiem piesaistīto</w:t>
      </w:r>
    </w:p>
    <w:p w14:paraId="6570752A" w14:textId="31A8516D" w:rsidR="006949EB" w:rsidRPr="006949EB" w:rsidRDefault="007F69CD" w:rsidP="006949EB">
      <w:pPr>
        <w:widowControl w:val="0"/>
        <w:overflowPunct w:val="0"/>
        <w:autoSpaceDE w:val="0"/>
        <w:autoSpaceDN w:val="0"/>
        <w:adjustRightInd w:val="0"/>
        <w:spacing w:before="100" w:beforeAutospacing="1" w:after="100" w:afterAutospacing="1"/>
        <w:contextualSpacing/>
        <w:jc w:val="right"/>
        <w:rPr>
          <w:kern w:val="28"/>
          <w:szCs w:val="20"/>
          <w:lang w:eastAsia="lv-LV"/>
        </w:rPr>
      </w:pPr>
      <w:r w:rsidRPr="007F69CD">
        <w:rPr>
          <w:kern w:val="28"/>
          <w:szCs w:val="20"/>
          <w:lang w:eastAsia="lv-LV"/>
        </w:rPr>
        <w:t>maksājumu karšu apkalpošana”</w:t>
      </w:r>
    </w:p>
    <w:p w14:paraId="264BB5E9" w14:textId="208C4F53" w:rsidR="006949EB" w:rsidRPr="006949EB" w:rsidRDefault="006949EB" w:rsidP="006949EB">
      <w:pPr>
        <w:widowControl w:val="0"/>
        <w:overflowPunct w:val="0"/>
        <w:autoSpaceDE w:val="0"/>
        <w:autoSpaceDN w:val="0"/>
        <w:adjustRightInd w:val="0"/>
        <w:spacing w:before="100" w:beforeAutospacing="1" w:after="100" w:afterAutospacing="1"/>
        <w:contextualSpacing/>
        <w:jc w:val="right"/>
        <w:rPr>
          <w:kern w:val="28"/>
          <w:szCs w:val="28"/>
          <w:lang w:eastAsia="lv-LV"/>
        </w:rPr>
      </w:pPr>
      <w:r w:rsidRPr="006949EB">
        <w:rPr>
          <w:kern w:val="28"/>
          <w:szCs w:val="28"/>
          <w:lang w:eastAsia="lv-LV"/>
        </w:rPr>
        <w:t xml:space="preserve">nolikumam </w:t>
      </w:r>
      <w:r w:rsidR="000941C1">
        <w:rPr>
          <w:kern w:val="28"/>
          <w:szCs w:val="28"/>
          <w:lang w:eastAsia="lv-LV"/>
        </w:rPr>
        <w:t>ID</w:t>
      </w:r>
      <w:r w:rsidR="004272CA">
        <w:rPr>
          <w:kern w:val="28"/>
          <w:szCs w:val="28"/>
          <w:lang w:eastAsia="lv-LV"/>
        </w:rPr>
        <w:t>. Nr. VK/2017/03</w:t>
      </w:r>
    </w:p>
    <w:p w14:paraId="418E6377" w14:textId="77777777" w:rsidR="006949EB" w:rsidRPr="006949EB" w:rsidRDefault="006949EB" w:rsidP="006949EB">
      <w:pPr>
        <w:keepNext/>
        <w:widowControl w:val="0"/>
        <w:overflowPunct w:val="0"/>
        <w:autoSpaceDE w:val="0"/>
        <w:autoSpaceDN w:val="0"/>
        <w:adjustRightInd w:val="0"/>
        <w:spacing w:before="100" w:beforeAutospacing="1" w:after="100" w:afterAutospacing="1"/>
        <w:contextualSpacing/>
        <w:outlineLvl w:val="2"/>
        <w:rPr>
          <w:b/>
          <w:bCs/>
          <w:kern w:val="28"/>
          <w:szCs w:val="26"/>
          <w:lang w:eastAsia="lv-LV"/>
        </w:rPr>
      </w:pPr>
    </w:p>
    <w:p w14:paraId="0E8AB270" w14:textId="77777777" w:rsidR="006949EB" w:rsidRDefault="006949EB" w:rsidP="006949EB">
      <w:pPr>
        <w:keepNext/>
        <w:widowControl w:val="0"/>
        <w:overflowPunct w:val="0"/>
        <w:autoSpaceDE w:val="0"/>
        <w:autoSpaceDN w:val="0"/>
        <w:adjustRightInd w:val="0"/>
        <w:spacing w:before="100" w:beforeAutospacing="1" w:after="100" w:afterAutospacing="1"/>
        <w:contextualSpacing/>
        <w:jc w:val="center"/>
        <w:outlineLvl w:val="2"/>
        <w:rPr>
          <w:b/>
          <w:bCs/>
          <w:kern w:val="28"/>
          <w:szCs w:val="26"/>
          <w:lang w:eastAsia="lv-LV"/>
        </w:rPr>
      </w:pPr>
      <w:r w:rsidRPr="006949EB">
        <w:rPr>
          <w:b/>
          <w:bCs/>
          <w:kern w:val="28"/>
          <w:szCs w:val="26"/>
          <w:lang w:eastAsia="lv-LV"/>
        </w:rPr>
        <w:t>Tehniskā specifikācija</w:t>
      </w:r>
    </w:p>
    <w:p w14:paraId="1D38D38C" w14:textId="77777777" w:rsidR="00756FBE" w:rsidRDefault="00756FBE" w:rsidP="006949EB">
      <w:pPr>
        <w:keepNext/>
        <w:widowControl w:val="0"/>
        <w:overflowPunct w:val="0"/>
        <w:autoSpaceDE w:val="0"/>
        <w:autoSpaceDN w:val="0"/>
        <w:adjustRightInd w:val="0"/>
        <w:spacing w:before="100" w:beforeAutospacing="1" w:after="100" w:afterAutospacing="1"/>
        <w:contextualSpacing/>
        <w:jc w:val="center"/>
        <w:outlineLvl w:val="2"/>
        <w:rPr>
          <w:b/>
          <w:bCs/>
          <w:kern w:val="28"/>
          <w:szCs w:val="26"/>
          <w:lang w:eastAsia="lv-LV"/>
        </w:rPr>
      </w:pPr>
    </w:p>
    <w:p w14:paraId="4554C045" w14:textId="77777777" w:rsidR="00756FBE" w:rsidRPr="00756FBE" w:rsidRDefault="00756FBE" w:rsidP="00756FBE">
      <w:pPr>
        <w:widowControl w:val="0"/>
        <w:overflowPunct w:val="0"/>
        <w:autoSpaceDE w:val="0"/>
        <w:autoSpaceDN w:val="0"/>
        <w:adjustRightInd w:val="0"/>
        <w:spacing w:after="120"/>
        <w:ind w:firstLine="720"/>
        <w:jc w:val="both"/>
        <w:rPr>
          <w:kern w:val="28"/>
          <w:lang w:eastAsia="lv-LV"/>
        </w:rPr>
      </w:pPr>
      <w:r w:rsidRPr="00756FBE">
        <w:rPr>
          <w:kern w:val="28"/>
          <w:lang w:eastAsia="lv-LV"/>
        </w:rPr>
        <w:t xml:space="preserve">Pretendentam, izstrādājot </w:t>
      </w:r>
      <w:r w:rsidRPr="00756FBE">
        <w:rPr>
          <w:i/>
          <w:iCs/>
          <w:kern w:val="28"/>
          <w:lang w:eastAsia="lv-LV"/>
        </w:rPr>
        <w:t>Valsts kases kontiem piesaistīto maksājumu karšu apkalpošanas</w:t>
      </w:r>
      <w:r w:rsidRPr="00756FBE">
        <w:rPr>
          <w:kern w:val="28"/>
          <w:lang w:eastAsia="lv-LV"/>
        </w:rPr>
        <w:t xml:space="preserve"> tehnisko piedāvājumu, ir jāievēro šādi nosacījumi:</w:t>
      </w:r>
    </w:p>
    <w:p w14:paraId="5F60DFE5" w14:textId="4EFB7A13" w:rsidR="00756FBE" w:rsidRPr="00756FBE" w:rsidRDefault="00756FBE" w:rsidP="00756FBE">
      <w:pPr>
        <w:widowControl w:val="0"/>
        <w:numPr>
          <w:ilvl w:val="0"/>
          <w:numId w:val="47"/>
        </w:numPr>
        <w:overflowPunct w:val="0"/>
        <w:autoSpaceDE w:val="0"/>
        <w:autoSpaceDN w:val="0"/>
        <w:adjustRightInd w:val="0"/>
        <w:spacing w:after="120"/>
        <w:jc w:val="both"/>
        <w:rPr>
          <w:bCs/>
          <w:kern w:val="28"/>
          <w:lang w:eastAsia="lv-LV"/>
        </w:rPr>
      </w:pPr>
      <w:r w:rsidRPr="00756FBE">
        <w:rPr>
          <w:bCs/>
          <w:kern w:val="28"/>
          <w:lang w:eastAsia="lv-LV"/>
        </w:rPr>
        <w:t xml:space="preserve">Kontu risinājums maksājumu karšu </w:t>
      </w:r>
      <w:r w:rsidR="00B37D5C">
        <w:rPr>
          <w:bCs/>
          <w:kern w:val="28"/>
          <w:lang w:eastAsia="lv-LV"/>
        </w:rPr>
        <w:t>–</w:t>
      </w:r>
      <w:r w:rsidRPr="00756FBE">
        <w:rPr>
          <w:kern w:val="28"/>
          <w:lang w:eastAsia="lv-LV"/>
        </w:rPr>
        <w:t xml:space="preserve"> debetkaršu un kredītkaršu</w:t>
      </w:r>
      <w:r w:rsidRPr="00756FBE">
        <w:rPr>
          <w:bCs/>
          <w:kern w:val="28"/>
          <w:lang w:eastAsia="lv-LV"/>
        </w:rPr>
        <w:t xml:space="preserve"> (turpmāk – maksājumu karšu) apkalpošanas nodrošināšanai</w:t>
      </w:r>
      <w:r w:rsidR="00A04D4D">
        <w:rPr>
          <w:bCs/>
          <w:kern w:val="28"/>
          <w:lang w:eastAsia="lv-LV"/>
        </w:rPr>
        <w:t>:</w:t>
      </w:r>
    </w:p>
    <w:p w14:paraId="227A4350" w14:textId="2ED04F5B" w:rsidR="00756FBE" w:rsidRPr="00756FBE" w:rsidRDefault="00756FBE" w:rsidP="00756FBE">
      <w:pPr>
        <w:widowControl w:val="0"/>
        <w:numPr>
          <w:ilvl w:val="1"/>
          <w:numId w:val="47"/>
        </w:numPr>
        <w:overflowPunct w:val="0"/>
        <w:autoSpaceDE w:val="0"/>
        <w:autoSpaceDN w:val="0"/>
        <w:adjustRightInd w:val="0"/>
        <w:spacing w:after="120"/>
        <w:ind w:left="567" w:hanging="567"/>
        <w:jc w:val="both"/>
        <w:rPr>
          <w:kern w:val="28"/>
          <w:lang w:eastAsia="lv-LV"/>
        </w:rPr>
      </w:pPr>
      <w:r w:rsidRPr="00756FBE">
        <w:rPr>
          <w:kern w:val="28"/>
          <w:lang w:eastAsia="lv-LV"/>
        </w:rPr>
        <w:t>Pretendentam Valsts kases kontiem piesaistīto maksājumu karšu apkalpošanai jānodrošina Grupas konta atvēršana. Grupas konta un tajā ietilpstošo norēķinu kontu īpašnieks būs Valsts kase, bet norēķinu kontu lietotāji būs Valsts kases klienti, kuri veiks darījumus ar norēķinu kontiem piesaistītām maksājumu kartēm.</w:t>
      </w:r>
    </w:p>
    <w:p w14:paraId="477515D9" w14:textId="77777777" w:rsidR="00756FBE" w:rsidRPr="00756FBE" w:rsidRDefault="00756FBE" w:rsidP="00756FBE">
      <w:pPr>
        <w:widowControl w:val="0"/>
        <w:numPr>
          <w:ilvl w:val="1"/>
          <w:numId w:val="47"/>
        </w:numPr>
        <w:overflowPunct w:val="0"/>
        <w:autoSpaceDE w:val="0"/>
        <w:autoSpaceDN w:val="0"/>
        <w:adjustRightInd w:val="0"/>
        <w:spacing w:after="120"/>
        <w:ind w:left="567" w:hanging="567"/>
        <w:jc w:val="both"/>
        <w:rPr>
          <w:kern w:val="28"/>
          <w:lang w:eastAsia="lv-LV"/>
        </w:rPr>
      </w:pPr>
      <w:r w:rsidRPr="00756FBE">
        <w:rPr>
          <w:kern w:val="28"/>
          <w:lang w:eastAsia="lv-LV"/>
        </w:rPr>
        <w:t>Pretendentam jānodrošina Grupas konta tehniskais risinājums, kurš sastāv no šādiem kontiem:</w:t>
      </w:r>
    </w:p>
    <w:p w14:paraId="03D488E9" w14:textId="34B16621" w:rsidR="00494B4E" w:rsidRDefault="00756FBE" w:rsidP="00494B4E">
      <w:pPr>
        <w:widowControl w:val="0"/>
        <w:numPr>
          <w:ilvl w:val="2"/>
          <w:numId w:val="47"/>
        </w:numPr>
        <w:overflowPunct w:val="0"/>
        <w:autoSpaceDE w:val="0"/>
        <w:autoSpaceDN w:val="0"/>
        <w:adjustRightInd w:val="0"/>
        <w:spacing w:after="120"/>
        <w:ind w:left="709" w:hanging="709"/>
        <w:jc w:val="both"/>
        <w:rPr>
          <w:kern w:val="28"/>
          <w:lang w:eastAsia="lv-LV"/>
        </w:rPr>
      </w:pPr>
      <w:r w:rsidRPr="00756FBE">
        <w:rPr>
          <w:kern w:val="28"/>
          <w:lang w:eastAsia="lv-LV"/>
        </w:rPr>
        <w:t>Grupas konts – uzskaites konts</w:t>
      </w:r>
      <w:r w:rsidR="00B37D5C">
        <w:rPr>
          <w:kern w:val="28"/>
          <w:lang w:eastAsia="lv-LV"/>
        </w:rPr>
        <w:t xml:space="preserve"> (atskaite)</w:t>
      </w:r>
      <w:r w:rsidRPr="00756FBE">
        <w:rPr>
          <w:kern w:val="28"/>
          <w:lang w:eastAsia="lv-LV"/>
        </w:rPr>
        <w:t xml:space="preserve"> Bankā, kurš tiek izmantots Grupā ietilpstošo norēķinu kontu </w:t>
      </w:r>
      <w:r w:rsidR="0077040D">
        <w:rPr>
          <w:kern w:val="28"/>
          <w:lang w:eastAsia="lv-LV"/>
        </w:rPr>
        <w:t>apgrozījuma</w:t>
      </w:r>
      <w:r w:rsidR="00791E40">
        <w:rPr>
          <w:kern w:val="28"/>
          <w:lang w:eastAsia="lv-LV"/>
        </w:rPr>
        <w:t xml:space="preserve"> (</w:t>
      </w:r>
      <w:r w:rsidR="0009561C">
        <w:rPr>
          <w:kern w:val="28"/>
          <w:lang w:eastAsia="lv-LV"/>
        </w:rPr>
        <w:t xml:space="preserve">kopsummās pa pozīcijām </w:t>
      </w:r>
      <w:r w:rsidR="00791E40">
        <w:rPr>
          <w:kern w:val="28"/>
          <w:lang w:eastAsia="lv-LV"/>
        </w:rPr>
        <w:t>ienākošie un izejošie maksājumi)</w:t>
      </w:r>
      <w:r w:rsidR="0077040D">
        <w:rPr>
          <w:kern w:val="28"/>
          <w:lang w:eastAsia="lv-LV"/>
        </w:rPr>
        <w:t xml:space="preserve"> un </w:t>
      </w:r>
      <w:r w:rsidRPr="00756FBE">
        <w:rPr>
          <w:kern w:val="28"/>
          <w:lang w:eastAsia="lv-LV"/>
        </w:rPr>
        <w:t>atlikumu konsolidētai uzskaitei. Grupas konts tiek lietots, tikai izmantojot Grupā ietilpstošos norēķinu kontus;</w:t>
      </w:r>
    </w:p>
    <w:p w14:paraId="37EB1B34" w14:textId="6885B27B" w:rsidR="00494B4E" w:rsidRPr="00494B4E" w:rsidRDefault="00494B4E" w:rsidP="00494B4E">
      <w:pPr>
        <w:widowControl w:val="0"/>
        <w:numPr>
          <w:ilvl w:val="2"/>
          <w:numId w:val="47"/>
        </w:numPr>
        <w:overflowPunct w:val="0"/>
        <w:autoSpaceDE w:val="0"/>
        <w:autoSpaceDN w:val="0"/>
        <w:adjustRightInd w:val="0"/>
        <w:spacing w:after="120"/>
        <w:ind w:left="709" w:hanging="709"/>
        <w:jc w:val="both"/>
        <w:rPr>
          <w:kern w:val="28"/>
          <w:lang w:eastAsia="lv-LV"/>
        </w:rPr>
      </w:pPr>
      <w:r w:rsidRPr="00494B4E">
        <w:rPr>
          <w:kern w:val="28"/>
          <w:lang w:eastAsia="lv-LV"/>
        </w:rPr>
        <w:t xml:space="preserve">Norēķinu konti – </w:t>
      </w:r>
      <w:r>
        <w:rPr>
          <w:kern w:val="28"/>
          <w:lang w:eastAsia="lv-LV"/>
        </w:rPr>
        <w:t xml:space="preserve">Grupas kontā ietilpstoši konti, </w:t>
      </w:r>
      <w:r w:rsidRPr="00494B4E">
        <w:rPr>
          <w:kern w:val="28"/>
          <w:lang w:eastAsia="lv-LV"/>
        </w:rPr>
        <w:t>kas paredzēt</w:t>
      </w:r>
      <w:r>
        <w:rPr>
          <w:kern w:val="28"/>
          <w:lang w:eastAsia="lv-LV"/>
        </w:rPr>
        <w:t>i</w:t>
      </w:r>
      <w:r w:rsidRPr="00494B4E">
        <w:rPr>
          <w:kern w:val="28"/>
          <w:lang w:eastAsia="lv-LV"/>
        </w:rPr>
        <w:t xml:space="preserve"> izdevumu apmaksai ar šim kontam piesaistītām debetkartēm vai kredītkartēm</w:t>
      </w:r>
      <w:r>
        <w:rPr>
          <w:kern w:val="28"/>
          <w:lang w:eastAsia="lv-LV"/>
        </w:rPr>
        <w:t>.</w:t>
      </w:r>
    </w:p>
    <w:p w14:paraId="6FC75B57" w14:textId="77777777" w:rsidR="00756FBE" w:rsidRPr="00756FBE" w:rsidRDefault="00756FBE" w:rsidP="00494B4E">
      <w:pPr>
        <w:widowControl w:val="0"/>
        <w:numPr>
          <w:ilvl w:val="0"/>
          <w:numId w:val="47"/>
        </w:numPr>
        <w:overflowPunct w:val="0"/>
        <w:autoSpaceDE w:val="0"/>
        <w:autoSpaceDN w:val="0"/>
        <w:adjustRightInd w:val="0"/>
        <w:spacing w:after="120"/>
        <w:jc w:val="both"/>
        <w:rPr>
          <w:kern w:val="28"/>
          <w:lang w:eastAsia="lv-LV"/>
        </w:rPr>
      </w:pPr>
      <w:r w:rsidRPr="00756FBE">
        <w:rPr>
          <w:kern w:val="28"/>
          <w:lang w:eastAsia="lv-LV"/>
        </w:rPr>
        <w:t xml:space="preserve">Grupas konta un tajā ietilpstošo norēķinu kontu darījumu uzskaitei jābūt − </w:t>
      </w:r>
      <w:r w:rsidRPr="00756FBE">
        <w:rPr>
          <w:i/>
          <w:kern w:val="28"/>
          <w:lang w:eastAsia="lv-LV"/>
        </w:rPr>
        <w:t>euro</w:t>
      </w:r>
      <w:r w:rsidRPr="00756FBE">
        <w:rPr>
          <w:kern w:val="28"/>
          <w:lang w:eastAsia="lv-LV"/>
        </w:rPr>
        <w:t>.</w:t>
      </w:r>
    </w:p>
    <w:p w14:paraId="4E080806" w14:textId="77777777" w:rsidR="00756FBE" w:rsidRPr="003B3924" w:rsidRDefault="00756FBE" w:rsidP="00756FBE">
      <w:pPr>
        <w:widowControl w:val="0"/>
        <w:numPr>
          <w:ilvl w:val="1"/>
          <w:numId w:val="47"/>
        </w:numPr>
        <w:overflowPunct w:val="0"/>
        <w:autoSpaceDE w:val="0"/>
        <w:autoSpaceDN w:val="0"/>
        <w:adjustRightInd w:val="0"/>
        <w:spacing w:after="120"/>
        <w:ind w:left="567" w:hanging="567"/>
        <w:jc w:val="both"/>
        <w:rPr>
          <w:kern w:val="28"/>
          <w:lang w:eastAsia="lv-LV"/>
        </w:rPr>
      </w:pPr>
      <w:r w:rsidRPr="00756FBE">
        <w:rPr>
          <w:kern w:val="28"/>
          <w:lang w:eastAsia="lv-LV"/>
        </w:rPr>
        <w:t xml:space="preserve">Pretendenta piedāvātajam Grupas konta tehniskajam risinājumam </w:t>
      </w:r>
      <w:r w:rsidRPr="003B3924">
        <w:rPr>
          <w:kern w:val="28"/>
          <w:lang w:eastAsia="lv-LV"/>
        </w:rPr>
        <w:t>jānodrošina, ka maksājumu karšu darījumi ir iespējami tikai konkrētā norēķinu konta brīvo līdzekļu ietvaros. Norēķinu kontam nav pieļaujams negatīvs atlikums – norēķinu kontu kredītlimits ir nulle.</w:t>
      </w:r>
    </w:p>
    <w:p w14:paraId="2528ABEB" w14:textId="77777777" w:rsidR="00756FBE" w:rsidRPr="00756FBE" w:rsidRDefault="00756FBE" w:rsidP="00756FBE">
      <w:pPr>
        <w:widowControl w:val="0"/>
        <w:numPr>
          <w:ilvl w:val="1"/>
          <w:numId w:val="47"/>
        </w:numPr>
        <w:overflowPunct w:val="0"/>
        <w:autoSpaceDE w:val="0"/>
        <w:autoSpaceDN w:val="0"/>
        <w:adjustRightInd w:val="0"/>
        <w:spacing w:after="120"/>
        <w:ind w:left="567" w:hanging="567"/>
        <w:jc w:val="both"/>
        <w:rPr>
          <w:kern w:val="28"/>
          <w:lang w:eastAsia="lv-LV"/>
        </w:rPr>
      </w:pPr>
      <w:r w:rsidRPr="00756FBE">
        <w:rPr>
          <w:kern w:val="28"/>
          <w:lang w:eastAsia="lv-LV"/>
        </w:rPr>
        <w:t>Ja norēķinu konta brīvo līdzekļu atlikums ir nulle un objektīvu apstākļu dēļ pretendentam ir jādebetē norēķinu konts (piemēram, maksas ieturēšanai par maksājumu kartes izgatavošanu), tad pretendentam jānodrošina darījuma summas rezervācija līdz brīdim, kamēr tiek veikts naudas līdzekļu ieskaitījums norēķinu kontā.</w:t>
      </w:r>
    </w:p>
    <w:p w14:paraId="245812C4" w14:textId="77777777" w:rsidR="00756FBE" w:rsidRPr="00756FBE" w:rsidRDefault="00756FBE" w:rsidP="00756FBE">
      <w:pPr>
        <w:widowControl w:val="0"/>
        <w:numPr>
          <w:ilvl w:val="1"/>
          <w:numId w:val="47"/>
        </w:numPr>
        <w:overflowPunct w:val="0"/>
        <w:autoSpaceDE w:val="0"/>
        <w:autoSpaceDN w:val="0"/>
        <w:adjustRightInd w:val="0"/>
        <w:spacing w:after="120"/>
        <w:ind w:left="567" w:hanging="567"/>
        <w:jc w:val="both"/>
        <w:rPr>
          <w:kern w:val="28"/>
          <w:lang w:eastAsia="lv-LV"/>
        </w:rPr>
      </w:pPr>
      <w:r w:rsidRPr="00756FBE">
        <w:rPr>
          <w:kern w:val="28"/>
          <w:lang w:eastAsia="lv-LV"/>
        </w:rPr>
        <w:t>Pretendentam saskaņā ar šo nolikumu un tam pievienoto Līguma projektu jānodrošina šādu pilnvarojuma tiesību uzturēšana pilnvarotajām personām attiecībā uz Grupas kontā ietilpstošajiem norēķinu kontiem:</w:t>
      </w:r>
    </w:p>
    <w:p w14:paraId="61D4AC1D" w14:textId="156AF8FD" w:rsidR="00756FBE" w:rsidRPr="00756FBE" w:rsidRDefault="00756FBE" w:rsidP="00756FBE">
      <w:pPr>
        <w:widowControl w:val="0"/>
        <w:numPr>
          <w:ilvl w:val="2"/>
          <w:numId w:val="47"/>
        </w:numPr>
        <w:overflowPunct w:val="0"/>
        <w:autoSpaceDE w:val="0"/>
        <w:autoSpaceDN w:val="0"/>
        <w:adjustRightInd w:val="0"/>
        <w:spacing w:after="120"/>
        <w:ind w:left="709" w:hanging="709"/>
        <w:jc w:val="both"/>
        <w:rPr>
          <w:kern w:val="28"/>
          <w:lang w:eastAsia="lv-LV"/>
        </w:rPr>
      </w:pPr>
      <w:r w:rsidRPr="00756FBE">
        <w:rPr>
          <w:kern w:val="28"/>
          <w:lang w:eastAsia="lv-LV"/>
        </w:rPr>
        <w:t xml:space="preserve">Valsts kases pilnvarotajiem darbiniekiem </w:t>
      </w:r>
      <w:r w:rsidR="0009561C">
        <w:rPr>
          <w:kern w:val="28"/>
          <w:lang w:eastAsia="lv-LV"/>
        </w:rPr>
        <w:t xml:space="preserve">(ne vairā kā 15) </w:t>
      </w:r>
      <w:r w:rsidRPr="00756FBE">
        <w:rPr>
          <w:kern w:val="28"/>
          <w:lang w:eastAsia="lv-LV"/>
        </w:rPr>
        <w:t>–</w:t>
      </w:r>
      <w:r w:rsidR="00392252">
        <w:rPr>
          <w:kern w:val="28"/>
          <w:lang w:eastAsia="lv-LV"/>
        </w:rPr>
        <w:t xml:space="preserve"> </w:t>
      </w:r>
      <w:r w:rsidRPr="00756FBE">
        <w:rPr>
          <w:kern w:val="28"/>
          <w:lang w:eastAsia="lv-LV"/>
        </w:rPr>
        <w:t>tiesības sagatavot un saņemt informāciju, izrakstus un pārskatus par Grupas kontu un Grupas kontā ietilpstošajiem norēķinu kontiem, autorizēt maksājumu rīkojumus</w:t>
      </w:r>
      <w:r w:rsidR="00494B4E">
        <w:rPr>
          <w:kern w:val="28"/>
          <w:lang w:eastAsia="lv-LV"/>
        </w:rPr>
        <w:t xml:space="preserve"> kopā ar otru Valsts kases pilnvaroto lietotāju</w:t>
      </w:r>
      <w:r w:rsidRPr="00756FBE">
        <w:rPr>
          <w:kern w:val="28"/>
          <w:lang w:eastAsia="lv-LV"/>
        </w:rPr>
        <w:t>;</w:t>
      </w:r>
    </w:p>
    <w:p w14:paraId="25EB3CF8" w14:textId="77777777" w:rsidR="00756FBE" w:rsidRPr="00756FBE" w:rsidRDefault="00756FBE" w:rsidP="00756FBE">
      <w:pPr>
        <w:widowControl w:val="0"/>
        <w:numPr>
          <w:ilvl w:val="2"/>
          <w:numId w:val="47"/>
        </w:numPr>
        <w:overflowPunct w:val="0"/>
        <w:autoSpaceDE w:val="0"/>
        <w:autoSpaceDN w:val="0"/>
        <w:adjustRightInd w:val="0"/>
        <w:spacing w:after="120"/>
        <w:ind w:left="709" w:hanging="709"/>
        <w:jc w:val="both"/>
        <w:rPr>
          <w:kern w:val="28"/>
          <w:lang w:eastAsia="lv-LV"/>
        </w:rPr>
      </w:pPr>
      <w:bookmarkStart w:id="40" w:name="_Ref468446646"/>
      <w:bookmarkStart w:id="41" w:name="_Ref479596092"/>
      <w:r w:rsidRPr="00756FBE">
        <w:rPr>
          <w:kern w:val="28"/>
          <w:lang w:eastAsia="lv-LV"/>
        </w:rPr>
        <w:t>Valsts kases klienta pilnvarotajam darbiniekam uz konkrēto norēķinu kontu – tiesības sagatavot un saņemt informāciju, izrakstus un pārskatus par darījumiem, kā arī var sagatavot maksājumu rīkojumus;</w:t>
      </w:r>
      <w:bookmarkEnd w:id="40"/>
      <w:bookmarkEnd w:id="41"/>
    </w:p>
    <w:p w14:paraId="4C8EC4C5" w14:textId="3DFC4F9F" w:rsidR="00756FBE" w:rsidRPr="00756FBE" w:rsidRDefault="00756FBE" w:rsidP="00756FBE">
      <w:pPr>
        <w:widowControl w:val="0"/>
        <w:numPr>
          <w:ilvl w:val="1"/>
          <w:numId w:val="47"/>
        </w:numPr>
        <w:overflowPunct w:val="0"/>
        <w:autoSpaceDE w:val="0"/>
        <w:autoSpaceDN w:val="0"/>
        <w:adjustRightInd w:val="0"/>
        <w:spacing w:after="120"/>
        <w:ind w:left="567" w:hanging="567"/>
        <w:jc w:val="both"/>
        <w:rPr>
          <w:kern w:val="28"/>
          <w:lang w:eastAsia="lv-LV"/>
        </w:rPr>
      </w:pPr>
      <w:r w:rsidRPr="00756FBE">
        <w:rPr>
          <w:kern w:val="28"/>
          <w:lang w:eastAsia="lv-LV"/>
        </w:rPr>
        <w:t xml:space="preserve">Pretendenta piedāvātajam Grupas konta tehniskajam risinājumam jānodrošina, ka katram norēķinu kontam tiek piekārtoti Valsts kases klienta, kurš </w:t>
      </w:r>
      <w:r w:rsidR="00A04D4D">
        <w:rPr>
          <w:kern w:val="28"/>
          <w:lang w:eastAsia="lv-LV"/>
        </w:rPr>
        <w:t>veiks</w:t>
      </w:r>
      <w:r w:rsidRPr="00756FBE">
        <w:rPr>
          <w:kern w:val="28"/>
          <w:lang w:eastAsia="lv-LV"/>
        </w:rPr>
        <w:t xml:space="preserve"> darījumus ar šim norēķinu kontam piesaistītajām maksājumu kartēm</w:t>
      </w:r>
      <w:r w:rsidR="00144FC6">
        <w:rPr>
          <w:kern w:val="28"/>
          <w:lang w:eastAsia="lv-LV"/>
        </w:rPr>
        <w:t>,</w:t>
      </w:r>
      <w:r w:rsidRPr="00756FBE">
        <w:rPr>
          <w:kern w:val="28"/>
          <w:lang w:eastAsia="lv-LV"/>
        </w:rPr>
        <w:t xml:space="preserve"> rekvizīti (Valsts kases klienta nosaukums un nodokļu maksātāja reģ. Nr</w:t>
      </w:r>
      <w:r w:rsidR="00494B4E">
        <w:rPr>
          <w:kern w:val="28"/>
          <w:lang w:eastAsia="lv-LV"/>
        </w:rPr>
        <w:t>.</w:t>
      </w:r>
      <w:r w:rsidRPr="00756FBE">
        <w:rPr>
          <w:kern w:val="28"/>
          <w:lang w:eastAsia="lv-LV"/>
        </w:rPr>
        <w:t>)</w:t>
      </w:r>
      <w:r w:rsidR="00144FC6">
        <w:rPr>
          <w:kern w:val="28"/>
          <w:lang w:eastAsia="lv-LV"/>
        </w:rPr>
        <w:t>.</w:t>
      </w:r>
    </w:p>
    <w:p w14:paraId="1C1F88C5" w14:textId="483EEBE6" w:rsidR="00756FBE" w:rsidRPr="00756FBE" w:rsidRDefault="00756FBE" w:rsidP="00756FBE">
      <w:pPr>
        <w:widowControl w:val="0"/>
        <w:numPr>
          <w:ilvl w:val="1"/>
          <w:numId w:val="47"/>
        </w:numPr>
        <w:overflowPunct w:val="0"/>
        <w:autoSpaceDE w:val="0"/>
        <w:autoSpaceDN w:val="0"/>
        <w:adjustRightInd w:val="0"/>
        <w:spacing w:after="120"/>
        <w:ind w:left="567" w:hanging="567"/>
        <w:jc w:val="both"/>
        <w:rPr>
          <w:kern w:val="28"/>
          <w:lang w:eastAsia="lv-LV"/>
        </w:rPr>
      </w:pPr>
      <w:r w:rsidRPr="00756FBE">
        <w:rPr>
          <w:iCs/>
          <w:kern w:val="28"/>
          <w:lang w:eastAsia="lv-LV"/>
        </w:rPr>
        <w:lastRenderedPageBreak/>
        <w:t xml:space="preserve">Pretendentam jānodrošina, ka </w:t>
      </w:r>
      <w:r w:rsidRPr="00756FBE">
        <w:rPr>
          <w:bCs/>
          <w:iCs/>
          <w:kern w:val="28"/>
          <w:lang w:eastAsia="lv-LV"/>
        </w:rPr>
        <w:t xml:space="preserve">pie katra </w:t>
      </w:r>
      <w:r w:rsidRPr="00756FBE">
        <w:rPr>
          <w:iCs/>
          <w:kern w:val="28"/>
          <w:lang w:eastAsia="lv-LV"/>
        </w:rPr>
        <w:t xml:space="preserve">norēķinu konta </w:t>
      </w:r>
      <w:r w:rsidRPr="00756FBE">
        <w:rPr>
          <w:bCs/>
          <w:iCs/>
          <w:kern w:val="28"/>
          <w:lang w:eastAsia="lv-LV"/>
        </w:rPr>
        <w:t>ir iespējams piesaistīt vismaz 50 maksājumu kartes</w:t>
      </w:r>
      <w:r w:rsidR="00A04D4D">
        <w:rPr>
          <w:b/>
          <w:iCs/>
          <w:kern w:val="28"/>
          <w:lang w:eastAsia="lv-LV"/>
        </w:rPr>
        <w:t>.</w:t>
      </w:r>
    </w:p>
    <w:p w14:paraId="11FC550F" w14:textId="30ECA827" w:rsidR="00756FBE" w:rsidRPr="00756FBE" w:rsidRDefault="00756FBE" w:rsidP="00756FBE">
      <w:pPr>
        <w:widowControl w:val="0"/>
        <w:numPr>
          <w:ilvl w:val="0"/>
          <w:numId w:val="47"/>
        </w:numPr>
        <w:overflowPunct w:val="0"/>
        <w:autoSpaceDE w:val="0"/>
        <w:autoSpaceDN w:val="0"/>
        <w:adjustRightInd w:val="0"/>
        <w:spacing w:after="120"/>
        <w:jc w:val="both"/>
        <w:rPr>
          <w:kern w:val="28"/>
          <w:lang w:eastAsia="lv-LV"/>
        </w:rPr>
      </w:pPr>
      <w:r w:rsidRPr="00756FBE">
        <w:rPr>
          <w:bCs/>
          <w:kern w:val="28"/>
          <w:lang w:eastAsia="lv-LV"/>
        </w:rPr>
        <w:t>Maksājumu karšu izsniegšanas un apkalpošanas nosacījumi</w:t>
      </w:r>
      <w:r w:rsidR="00A04D4D">
        <w:rPr>
          <w:bCs/>
          <w:kern w:val="28"/>
          <w:lang w:eastAsia="lv-LV"/>
        </w:rPr>
        <w:t>.</w:t>
      </w:r>
      <w:r w:rsidRPr="00756FBE">
        <w:rPr>
          <w:bCs/>
          <w:kern w:val="28"/>
          <w:lang w:eastAsia="lv-LV"/>
        </w:rPr>
        <w:t xml:space="preserve"> </w:t>
      </w:r>
    </w:p>
    <w:p w14:paraId="1857DFD8" w14:textId="3EA01CD4" w:rsidR="00756FBE" w:rsidRPr="00756FBE" w:rsidRDefault="00756FBE" w:rsidP="00756FBE">
      <w:pPr>
        <w:widowControl w:val="0"/>
        <w:numPr>
          <w:ilvl w:val="1"/>
          <w:numId w:val="47"/>
        </w:numPr>
        <w:overflowPunct w:val="0"/>
        <w:autoSpaceDE w:val="0"/>
        <w:autoSpaceDN w:val="0"/>
        <w:adjustRightInd w:val="0"/>
        <w:spacing w:after="120"/>
        <w:ind w:left="567" w:hanging="567"/>
        <w:jc w:val="both"/>
        <w:rPr>
          <w:kern w:val="28"/>
          <w:lang w:eastAsia="lv-LV"/>
        </w:rPr>
      </w:pPr>
      <w:r w:rsidRPr="00756FBE">
        <w:rPr>
          <w:kern w:val="28"/>
          <w:lang w:eastAsia="lv-LV"/>
        </w:rPr>
        <w:t>Pretendentam jāno</w:t>
      </w:r>
      <w:r w:rsidR="00A04D4D">
        <w:rPr>
          <w:kern w:val="28"/>
          <w:lang w:eastAsia="lv-LV"/>
        </w:rPr>
        <w:t xml:space="preserve">drošina </w:t>
      </w:r>
      <w:r w:rsidRPr="00756FBE">
        <w:rPr>
          <w:i/>
          <w:kern w:val="28"/>
          <w:lang w:eastAsia="lv-LV"/>
        </w:rPr>
        <w:t>VISA Business</w:t>
      </w:r>
      <w:r w:rsidRPr="00756FBE">
        <w:rPr>
          <w:kern w:val="28"/>
          <w:lang w:eastAsia="lv-LV"/>
        </w:rPr>
        <w:t xml:space="preserve"> vai </w:t>
      </w:r>
      <w:r w:rsidRPr="00756FBE">
        <w:rPr>
          <w:i/>
          <w:kern w:val="28"/>
          <w:lang w:eastAsia="lv-LV"/>
        </w:rPr>
        <w:t>MasterCard Business</w:t>
      </w:r>
      <w:r w:rsidRPr="00756FBE">
        <w:rPr>
          <w:kern w:val="28"/>
          <w:lang w:eastAsia="lv-LV"/>
        </w:rPr>
        <w:t xml:space="preserve"> debetkaršu un </w:t>
      </w:r>
      <w:r w:rsidRPr="00756FBE">
        <w:rPr>
          <w:i/>
          <w:kern w:val="28"/>
          <w:lang w:eastAsia="lv-LV"/>
        </w:rPr>
        <w:t>VISA Business</w:t>
      </w:r>
      <w:r w:rsidRPr="00756FBE">
        <w:rPr>
          <w:kern w:val="28"/>
          <w:lang w:eastAsia="lv-LV"/>
        </w:rPr>
        <w:t xml:space="preserve"> vai </w:t>
      </w:r>
      <w:r w:rsidRPr="00756FBE">
        <w:rPr>
          <w:i/>
          <w:kern w:val="28"/>
          <w:lang w:eastAsia="lv-LV"/>
        </w:rPr>
        <w:t>MasterCard Business</w:t>
      </w:r>
      <w:r w:rsidRPr="00756FBE">
        <w:rPr>
          <w:kern w:val="28"/>
          <w:lang w:eastAsia="lv-LV"/>
        </w:rPr>
        <w:t xml:space="preserve"> kredītkaršu izsniegšana un apkalpošana. </w:t>
      </w:r>
    </w:p>
    <w:p w14:paraId="7E3313B4" w14:textId="77777777" w:rsidR="00756FBE" w:rsidRPr="00756FBE" w:rsidRDefault="00756FBE" w:rsidP="00756FBE">
      <w:pPr>
        <w:widowControl w:val="0"/>
        <w:numPr>
          <w:ilvl w:val="1"/>
          <w:numId w:val="47"/>
        </w:numPr>
        <w:overflowPunct w:val="0"/>
        <w:autoSpaceDE w:val="0"/>
        <w:autoSpaceDN w:val="0"/>
        <w:adjustRightInd w:val="0"/>
        <w:spacing w:after="120"/>
        <w:ind w:left="567" w:hanging="567"/>
        <w:jc w:val="both"/>
        <w:rPr>
          <w:kern w:val="28"/>
          <w:lang w:eastAsia="lv-LV"/>
        </w:rPr>
      </w:pPr>
      <w:r w:rsidRPr="00756FBE">
        <w:rPr>
          <w:bCs/>
          <w:iCs/>
          <w:kern w:val="28"/>
          <w:lang w:eastAsia="lv-LV"/>
        </w:rPr>
        <w:t xml:space="preserve">Maksājumu karšu izsniegšanu </w:t>
      </w:r>
      <w:r w:rsidRPr="00756FBE">
        <w:rPr>
          <w:kern w:val="28"/>
          <w:lang w:eastAsia="lv-LV"/>
        </w:rPr>
        <w:t xml:space="preserve">pretendentam </w:t>
      </w:r>
      <w:r w:rsidRPr="00756FBE">
        <w:rPr>
          <w:bCs/>
          <w:iCs/>
          <w:kern w:val="28"/>
          <w:lang w:eastAsia="lv-LV"/>
        </w:rPr>
        <w:t>jānodrošina atbilstoši pieņemtajai standarta praksei, vienlaicīgi ņemot vērā šādus Valsts kases izvirzītos nosacījumus pakalpojuma sniegšanas organizēšanai:</w:t>
      </w:r>
    </w:p>
    <w:p w14:paraId="0887EBB9" w14:textId="58964F50" w:rsidR="00756FBE" w:rsidRPr="00756FBE" w:rsidRDefault="00494B4E" w:rsidP="00756FBE">
      <w:pPr>
        <w:widowControl w:val="0"/>
        <w:numPr>
          <w:ilvl w:val="2"/>
          <w:numId w:val="47"/>
        </w:numPr>
        <w:overflowPunct w:val="0"/>
        <w:autoSpaceDE w:val="0"/>
        <w:autoSpaceDN w:val="0"/>
        <w:adjustRightInd w:val="0"/>
        <w:spacing w:after="120"/>
        <w:ind w:left="709" w:hanging="709"/>
        <w:jc w:val="both"/>
        <w:rPr>
          <w:kern w:val="28"/>
          <w:lang w:eastAsia="lv-LV"/>
        </w:rPr>
      </w:pPr>
      <w:r>
        <w:rPr>
          <w:kern w:val="28"/>
          <w:lang w:eastAsia="lv-LV"/>
        </w:rPr>
        <w:t xml:space="preserve">Pretendentam jānodrošina, ka </w:t>
      </w:r>
      <w:r w:rsidR="00756FBE" w:rsidRPr="00756FBE">
        <w:rPr>
          <w:kern w:val="28"/>
          <w:lang w:eastAsia="lv-LV"/>
        </w:rPr>
        <w:t>pie Valsts kases kontiem piesaistīto maksājumu karšu pakalpojumu</w:t>
      </w:r>
      <w:r>
        <w:rPr>
          <w:kern w:val="28"/>
          <w:lang w:eastAsia="lv-LV"/>
        </w:rPr>
        <w:t xml:space="preserve"> var saņemt tikai tie </w:t>
      </w:r>
      <w:r w:rsidR="00756FBE" w:rsidRPr="00756FBE">
        <w:rPr>
          <w:kern w:val="28"/>
          <w:lang w:eastAsia="lv-LV"/>
        </w:rPr>
        <w:t>Valsts kases klient</w:t>
      </w:r>
      <w:r>
        <w:rPr>
          <w:kern w:val="28"/>
          <w:lang w:eastAsia="lv-LV"/>
        </w:rPr>
        <w:t>i, kuri ir saņēmuši saskaņojumu no Valsts kases</w:t>
      </w:r>
      <w:r w:rsidR="00756FBE" w:rsidRPr="00756FBE">
        <w:rPr>
          <w:kern w:val="28"/>
          <w:lang w:eastAsia="lv-LV"/>
        </w:rPr>
        <w:t>;</w:t>
      </w:r>
    </w:p>
    <w:p w14:paraId="5A95F8EA" w14:textId="078028C1" w:rsidR="00756FBE" w:rsidRPr="00756FBE" w:rsidRDefault="00A04D4D" w:rsidP="00756FBE">
      <w:pPr>
        <w:widowControl w:val="0"/>
        <w:numPr>
          <w:ilvl w:val="2"/>
          <w:numId w:val="47"/>
        </w:numPr>
        <w:overflowPunct w:val="0"/>
        <w:autoSpaceDE w:val="0"/>
        <w:autoSpaceDN w:val="0"/>
        <w:adjustRightInd w:val="0"/>
        <w:spacing w:after="120"/>
        <w:ind w:left="709" w:hanging="709"/>
        <w:jc w:val="both"/>
        <w:rPr>
          <w:kern w:val="28"/>
          <w:lang w:eastAsia="lv-LV"/>
        </w:rPr>
      </w:pPr>
      <w:r>
        <w:rPr>
          <w:kern w:val="28"/>
          <w:lang w:eastAsia="lv-LV"/>
        </w:rPr>
        <w:t>P</w:t>
      </w:r>
      <w:r w:rsidR="00756FBE" w:rsidRPr="00756FBE">
        <w:rPr>
          <w:kern w:val="28"/>
          <w:lang w:eastAsia="lv-LV"/>
        </w:rPr>
        <w:t xml:space="preserve">ieteikumu par norēķinu kontu atvēršanu </w:t>
      </w:r>
      <w:r w:rsidR="00C86223">
        <w:rPr>
          <w:kern w:val="28"/>
          <w:lang w:eastAsia="lv-LV"/>
        </w:rPr>
        <w:t xml:space="preserve">vai slēgšanu </w:t>
      </w:r>
      <w:r w:rsidR="00756FBE" w:rsidRPr="00756FBE">
        <w:rPr>
          <w:kern w:val="28"/>
          <w:lang w:eastAsia="lv-LV"/>
        </w:rPr>
        <w:t>(Pieteikuma forma būs Līguma pielikums, kuru pretendents izst</w:t>
      </w:r>
      <w:r>
        <w:rPr>
          <w:kern w:val="28"/>
          <w:lang w:eastAsia="lv-LV"/>
        </w:rPr>
        <w:t>rādās sadarbībā ar Valsts kasi) i</w:t>
      </w:r>
      <w:r w:rsidRPr="00756FBE">
        <w:rPr>
          <w:kern w:val="28"/>
          <w:lang w:eastAsia="lv-LV"/>
        </w:rPr>
        <w:t>esniedz pretendentam</w:t>
      </w:r>
      <w:r w:rsidRPr="00A04D4D">
        <w:rPr>
          <w:kern w:val="28"/>
          <w:lang w:eastAsia="lv-LV"/>
        </w:rPr>
        <w:t xml:space="preserve"> </w:t>
      </w:r>
      <w:r w:rsidRPr="00756FBE">
        <w:rPr>
          <w:kern w:val="28"/>
          <w:lang w:eastAsia="lv-LV"/>
        </w:rPr>
        <w:t>Valsts kase</w:t>
      </w:r>
      <w:r>
        <w:rPr>
          <w:kern w:val="28"/>
          <w:lang w:eastAsia="lv-LV"/>
        </w:rPr>
        <w:t>;</w:t>
      </w:r>
    </w:p>
    <w:p w14:paraId="467B19A0" w14:textId="1DCE643F" w:rsidR="00756FBE" w:rsidRPr="00756FBE" w:rsidRDefault="00756FBE" w:rsidP="00756FBE">
      <w:pPr>
        <w:widowControl w:val="0"/>
        <w:numPr>
          <w:ilvl w:val="2"/>
          <w:numId w:val="47"/>
        </w:numPr>
        <w:overflowPunct w:val="0"/>
        <w:autoSpaceDE w:val="0"/>
        <w:autoSpaceDN w:val="0"/>
        <w:adjustRightInd w:val="0"/>
        <w:spacing w:after="120"/>
        <w:ind w:left="709" w:hanging="709"/>
        <w:jc w:val="both"/>
        <w:rPr>
          <w:kern w:val="28"/>
          <w:lang w:eastAsia="lv-LV"/>
        </w:rPr>
      </w:pPr>
      <w:r w:rsidRPr="00756FBE">
        <w:rPr>
          <w:kern w:val="28"/>
          <w:lang w:eastAsia="lv-LV"/>
        </w:rPr>
        <w:t>Pretendents Grupas konta ietvaros atver</w:t>
      </w:r>
      <w:r w:rsidR="00C86223">
        <w:rPr>
          <w:kern w:val="28"/>
          <w:lang w:eastAsia="lv-LV"/>
        </w:rPr>
        <w:t>/slēdz</w:t>
      </w:r>
      <w:r w:rsidRPr="00756FBE">
        <w:rPr>
          <w:kern w:val="28"/>
          <w:lang w:eastAsia="lv-LV"/>
        </w:rPr>
        <w:t xml:space="preserve"> norēķinu kontu/-us, elektroniski (e-pastā) nosūta Valsts kases pilnvarotajai personai informatīvu paziņojumu par konta/-u atvēršanu</w:t>
      </w:r>
      <w:r w:rsidR="00C86223">
        <w:rPr>
          <w:kern w:val="28"/>
          <w:lang w:eastAsia="lv-LV"/>
        </w:rPr>
        <w:t>/slēgšanu</w:t>
      </w:r>
      <w:r w:rsidRPr="00756FBE">
        <w:rPr>
          <w:kern w:val="28"/>
          <w:lang w:eastAsia="lv-LV"/>
        </w:rPr>
        <w:t>;</w:t>
      </w:r>
    </w:p>
    <w:p w14:paraId="7B92E92F" w14:textId="5AA82830" w:rsidR="00756FBE" w:rsidRPr="00756FBE" w:rsidRDefault="00756FBE" w:rsidP="00756FBE">
      <w:pPr>
        <w:widowControl w:val="0"/>
        <w:numPr>
          <w:ilvl w:val="2"/>
          <w:numId w:val="47"/>
        </w:numPr>
        <w:overflowPunct w:val="0"/>
        <w:autoSpaceDE w:val="0"/>
        <w:autoSpaceDN w:val="0"/>
        <w:adjustRightInd w:val="0"/>
        <w:spacing w:after="120"/>
        <w:ind w:left="709" w:hanging="709"/>
        <w:jc w:val="both"/>
        <w:rPr>
          <w:kern w:val="28"/>
          <w:lang w:eastAsia="lv-LV"/>
        </w:rPr>
      </w:pPr>
      <w:r w:rsidRPr="00756FBE">
        <w:rPr>
          <w:kern w:val="28"/>
          <w:lang w:eastAsia="lv-LV"/>
        </w:rPr>
        <w:t xml:space="preserve">Valsts kases klients, pamatojoties uz Valsts kases sniegto informāciju par atvērto norēķinu kontu/-iem, sagatavo Pieteikumu par maksājuma kartes izgatavošanu un </w:t>
      </w:r>
      <w:r w:rsidRPr="00756FBE">
        <w:rPr>
          <w:color w:val="000000"/>
          <w:kern w:val="28"/>
          <w:lang w:eastAsia="lv-LV"/>
        </w:rPr>
        <w:t xml:space="preserve">izsniegšanu un Pieteikumu par informācijas apmaiņas </w:t>
      </w:r>
      <w:r w:rsidRPr="00756FBE">
        <w:rPr>
          <w:color w:val="000000"/>
          <w:kern w:val="28"/>
          <w:szCs w:val="18"/>
          <w:lang w:eastAsia="lv-LV"/>
        </w:rPr>
        <w:t xml:space="preserve">sistēmas (internetbankas) izmantošanu un autentifikācijas rīku izsniegšanu </w:t>
      </w:r>
      <w:r w:rsidRPr="00756FBE">
        <w:rPr>
          <w:color w:val="000000"/>
          <w:kern w:val="28"/>
          <w:lang w:eastAsia="lv-LV"/>
        </w:rPr>
        <w:t xml:space="preserve">un iesniedz tās pretendentam </w:t>
      </w:r>
      <w:r w:rsidRPr="00756FBE">
        <w:rPr>
          <w:color w:val="000000"/>
          <w:kern w:val="28"/>
          <w:szCs w:val="18"/>
          <w:lang w:eastAsia="lv-LV"/>
        </w:rPr>
        <w:t>(</w:t>
      </w:r>
      <w:r w:rsidRPr="00756FBE">
        <w:rPr>
          <w:kern w:val="28"/>
          <w:lang w:eastAsia="lv-LV"/>
        </w:rPr>
        <w:t>Pieteikuma formas būs Līguma pielikumi, kurus pretendents izstrādās sadarbībā ar Valsts kasi</w:t>
      </w:r>
      <w:r w:rsidRPr="00756FBE">
        <w:rPr>
          <w:color w:val="000000"/>
          <w:kern w:val="28"/>
          <w:szCs w:val="18"/>
          <w:lang w:eastAsia="lv-LV"/>
        </w:rPr>
        <w:t>)</w:t>
      </w:r>
      <w:r w:rsidR="00A04D4D">
        <w:rPr>
          <w:color w:val="000000"/>
          <w:kern w:val="28"/>
          <w:szCs w:val="18"/>
          <w:lang w:eastAsia="lv-LV"/>
        </w:rPr>
        <w:t xml:space="preserve"> un iesniedz pretendentam</w:t>
      </w:r>
      <w:r w:rsidRPr="00756FBE">
        <w:rPr>
          <w:color w:val="000000"/>
          <w:kern w:val="28"/>
          <w:szCs w:val="18"/>
          <w:lang w:eastAsia="lv-LV"/>
        </w:rPr>
        <w:t>;</w:t>
      </w:r>
    </w:p>
    <w:p w14:paraId="40480F8E" w14:textId="4EDC4710" w:rsidR="00756FBE" w:rsidRPr="00756FBE" w:rsidRDefault="00756FBE" w:rsidP="00756FBE">
      <w:pPr>
        <w:widowControl w:val="0"/>
        <w:numPr>
          <w:ilvl w:val="2"/>
          <w:numId w:val="47"/>
        </w:numPr>
        <w:overflowPunct w:val="0"/>
        <w:autoSpaceDE w:val="0"/>
        <w:autoSpaceDN w:val="0"/>
        <w:adjustRightInd w:val="0"/>
        <w:spacing w:after="120"/>
        <w:ind w:left="709" w:hanging="709"/>
        <w:jc w:val="both"/>
        <w:rPr>
          <w:kern w:val="28"/>
          <w:lang w:eastAsia="lv-LV"/>
        </w:rPr>
      </w:pPr>
      <w:r w:rsidRPr="00756FBE">
        <w:rPr>
          <w:kern w:val="28"/>
          <w:lang w:eastAsia="lv-LV"/>
        </w:rPr>
        <w:t xml:space="preserve">Pamatojoties uz </w:t>
      </w:r>
      <w:r w:rsidR="00C86223">
        <w:rPr>
          <w:kern w:val="28"/>
          <w:lang w:eastAsia="lv-LV"/>
        </w:rPr>
        <w:t>saņemtajiem</w:t>
      </w:r>
      <w:r w:rsidRPr="00756FBE">
        <w:rPr>
          <w:kern w:val="28"/>
          <w:lang w:eastAsia="lv-LV"/>
        </w:rPr>
        <w:t xml:space="preserve"> Pieteikumiem, pretendents izgatavo maksājuma kartes (Līgumā noteiktajā termiņā) un informācijas sistēmas autentifikācijas rīkus, ko izsniedz</w:t>
      </w:r>
      <w:r w:rsidR="00C86223">
        <w:rPr>
          <w:kern w:val="28"/>
          <w:lang w:eastAsia="lv-LV"/>
        </w:rPr>
        <w:t>/nosūta</w:t>
      </w:r>
      <w:r w:rsidRPr="00756FBE">
        <w:rPr>
          <w:kern w:val="28"/>
          <w:lang w:eastAsia="lv-LV"/>
        </w:rPr>
        <w:t xml:space="preserve"> </w:t>
      </w:r>
      <w:r w:rsidR="00C86223">
        <w:rPr>
          <w:kern w:val="28"/>
          <w:lang w:eastAsia="lv-LV"/>
        </w:rPr>
        <w:t>maksājuma kartes vai informācijas sistēmas lietotājam</w:t>
      </w:r>
      <w:r w:rsidRPr="00756FBE">
        <w:rPr>
          <w:kern w:val="28"/>
          <w:lang w:eastAsia="lv-LV"/>
        </w:rPr>
        <w:t>, kas attiecīgi norādīt</w:t>
      </w:r>
      <w:r w:rsidR="00C86223">
        <w:rPr>
          <w:kern w:val="28"/>
          <w:lang w:eastAsia="lv-LV"/>
        </w:rPr>
        <w:t>s</w:t>
      </w:r>
      <w:r w:rsidRPr="00756FBE">
        <w:rPr>
          <w:kern w:val="28"/>
          <w:lang w:eastAsia="lv-LV"/>
        </w:rPr>
        <w:t xml:space="preserve"> Pieteikumā par maksājumu kartes izgatavošanu un </w:t>
      </w:r>
      <w:r w:rsidRPr="00756FBE">
        <w:rPr>
          <w:color w:val="000000"/>
          <w:kern w:val="28"/>
          <w:lang w:eastAsia="lv-LV"/>
        </w:rPr>
        <w:t xml:space="preserve">izsniegšanu </w:t>
      </w:r>
      <w:r w:rsidRPr="00756FBE">
        <w:rPr>
          <w:kern w:val="28"/>
          <w:lang w:eastAsia="lv-LV"/>
        </w:rPr>
        <w:t xml:space="preserve">un Pieteikumā par </w:t>
      </w:r>
      <w:r w:rsidRPr="00756FBE">
        <w:rPr>
          <w:color w:val="000000"/>
          <w:kern w:val="28"/>
          <w:lang w:eastAsia="lv-LV"/>
        </w:rPr>
        <w:t xml:space="preserve">informācijas apmaiņas </w:t>
      </w:r>
      <w:r w:rsidRPr="00756FBE">
        <w:rPr>
          <w:color w:val="000000"/>
          <w:kern w:val="28"/>
          <w:szCs w:val="18"/>
          <w:lang w:eastAsia="lv-LV"/>
        </w:rPr>
        <w:t>sistēmas (internetbankas) izmantošanu un autentifikācijas rīku izsniegšanu</w:t>
      </w:r>
      <w:r w:rsidRPr="00756FBE">
        <w:rPr>
          <w:kern w:val="28"/>
          <w:lang w:eastAsia="lv-LV"/>
        </w:rPr>
        <w:t>.</w:t>
      </w:r>
    </w:p>
    <w:p w14:paraId="278990E8" w14:textId="58236D52" w:rsidR="00756FBE" w:rsidRPr="00756FBE" w:rsidRDefault="00756FBE" w:rsidP="00756FBE">
      <w:pPr>
        <w:widowControl w:val="0"/>
        <w:numPr>
          <w:ilvl w:val="2"/>
          <w:numId w:val="47"/>
        </w:numPr>
        <w:overflowPunct w:val="0"/>
        <w:autoSpaceDE w:val="0"/>
        <w:autoSpaceDN w:val="0"/>
        <w:adjustRightInd w:val="0"/>
        <w:spacing w:after="120"/>
        <w:ind w:left="709" w:hanging="709"/>
        <w:jc w:val="both"/>
        <w:rPr>
          <w:kern w:val="28"/>
          <w:lang w:eastAsia="lv-LV"/>
        </w:rPr>
      </w:pPr>
      <w:bookmarkStart w:id="42" w:name="_Ref479680678"/>
      <w:r w:rsidRPr="00756FBE">
        <w:rPr>
          <w:kern w:val="28"/>
          <w:lang w:eastAsia="lv-LV"/>
        </w:rPr>
        <w:t>Pretendentam jānodrošina maksājumu karšu darījumu limitu maiņa pēc Valsts kases klienta pieprasījuma</w:t>
      </w:r>
      <w:r w:rsidR="00702EA3">
        <w:rPr>
          <w:kern w:val="28"/>
          <w:lang w:eastAsia="lv-LV"/>
        </w:rPr>
        <w:t xml:space="preserve"> vai </w:t>
      </w:r>
      <w:r w:rsidR="002B6312" w:rsidRPr="00756FBE">
        <w:rPr>
          <w:kern w:val="28"/>
          <w:lang w:eastAsia="lv-LV"/>
        </w:rPr>
        <w:t>jānodrošina</w:t>
      </w:r>
      <w:r w:rsidR="002B6312">
        <w:rPr>
          <w:kern w:val="28"/>
          <w:lang w:eastAsia="lv-LV"/>
        </w:rPr>
        <w:t xml:space="preserve"> </w:t>
      </w:r>
      <w:r w:rsidR="00702EA3">
        <w:rPr>
          <w:kern w:val="28"/>
          <w:lang w:eastAsia="lv-LV"/>
        </w:rPr>
        <w:t xml:space="preserve">tehniska iespēja </w:t>
      </w:r>
      <w:r w:rsidR="00702EA3">
        <w:rPr>
          <w:kern w:val="28"/>
          <w:lang w:eastAsia="lv-LV"/>
        </w:rPr>
        <w:fldChar w:fldCharType="begin"/>
      </w:r>
      <w:r w:rsidR="00702EA3">
        <w:rPr>
          <w:kern w:val="28"/>
          <w:lang w:eastAsia="lv-LV"/>
        </w:rPr>
        <w:instrText xml:space="preserve"> REF _Ref479596092 \r \h </w:instrText>
      </w:r>
      <w:r w:rsidR="00702EA3">
        <w:rPr>
          <w:kern w:val="28"/>
          <w:lang w:eastAsia="lv-LV"/>
        </w:rPr>
      </w:r>
      <w:r w:rsidR="00702EA3">
        <w:rPr>
          <w:kern w:val="28"/>
          <w:lang w:eastAsia="lv-LV"/>
        </w:rPr>
        <w:fldChar w:fldCharType="separate"/>
      </w:r>
      <w:r w:rsidR="00C671A8">
        <w:rPr>
          <w:kern w:val="28"/>
          <w:lang w:eastAsia="lv-LV"/>
        </w:rPr>
        <w:t>2.3.2</w:t>
      </w:r>
      <w:r w:rsidR="00702EA3">
        <w:rPr>
          <w:kern w:val="28"/>
          <w:lang w:eastAsia="lv-LV"/>
        </w:rPr>
        <w:fldChar w:fldCharType="end"/>
      </w:r>
      <w:r w:rsidR="00702EA3">
        <w:rPr>
          <w:kern w:val="28"/>
          <w:lang w:eastAsia="lv-LV"/>
        </w:rPr>
        <w:t xml:space="preserve">.apakšpunktā minētajam Valsts kases klienta pilnvarotajam darbiniekam veikt konkrēto norēķinu kontu </w:t>
      </w:r>
      <w:r w:rsidR="00702EA3" w:rsidRPr="00756FBE">
        <w:rPr>
          <w:kern w:val="28"/>
          <w:lang w:eastAsia="lv-LV"/>
        </w:rPr>
        <w:t>maksājumu karšu darījumu limitu maiņ</w:t>
      </w:r>
      <w:r w:rsidR="00702EA3">
        <w:rPr>
          <w:kern w:val="28"/>
          <w:lang w:eastAsia="lv-LV"/>
        </w:rPr>
        <w:t>u</w:t>
      </w:r>
      <w:r w:rsidR="00C14D28">
        <w:rPr>
          <w:kern w:val="28"/>
          <w:lang w:eastAsia="lv-LV"/>
        </w:rPr>
        <w:t xml:space="preserve"> informācijas </w:t>
      </w:r>
      <w:r w:rsidR="00C14D28" w:rsidRPr="00756FBE">
        <w:rPr>
          <w:color w:val="000000"/>
          <w:kern w:val="28"/>
          <w:lang w:eastAsia="lv-LV"/>
        </w:rPr>
        <w:t xml:space="preserve">apmaiņas </w:t>
      </w:r>
      <w:r w:rsidR="00C14D28">
        <w:rPr>
          <w:kern w:val="28"/>
          <w:lang w:eastAsia="lv-LV"/>
        </w:rPr>
        <w:t>sistēmā</w:t>
      </w:r>
      <w:r w:rsidRPr="00756FBE">
        <w:rPr>
          <w:kern w:val="28"/>
          <w:lang w:eastAsia="lv-LV"/>
        </w:rPr>
        <w:t>.</w:t>
      </w:r>
      <w:bookmarkEnd w:id="42"/>
    </w:p>
    <w:p w14:paraId="6388D159" w14:textId="064147EB" w:rsidR="00756FBE" w:rsidRDefault="00756FBE" w:rsidP="00756FBE">
      <w:pPr>
        <w:widowControl w:val="0"/>
        <w:numPr>
          <w:ilvl w:val="2"/>
          <w:numId w:val="47"/>
        </w:numPr>
        <w:overflowPunct w:val="0"/>
        <w:autoSpaceDE w:val="0"/>
        <w:autoSpaceDN w:val="0"/>
        <w:adjustRightInd w:val="0"/>
        <w:spacing w:after="120"/>
        <w:ind w:left="709" w:hanging="709"/>
        <w:jc w:val="both"/>
        <w:rPr>
          <w:kern w:val="28"/>
          <w:lang w:eastAsia="lv-LV"/>
        </w:rPr>
      </w:pPr>
      <w:r w:rsidRPr="00756FBE">
        <w:rPr>
          <w:kern w:val="28"/>
          <w:lang w:eastAsia="lv-LV"/>
        </w:rPr>
        <w:t>Pretendentam jānodrošina pie Valsts kases kontiem piesaistīto maksājumu karšu pakalpojuma sniegšana Valsts kases klientiem visās pretendenta filiālēs vai Klientu apkalpošanas centros</w:t>
      </w:r>
      <w:r w:rsidR="007261CB">
        <w:rPr>
          <w:kern w:val="28"/>
          <w:lang w:eastAsia="lv-LV"/>
        </w:rPr>
        <w:t>,</w:t>
      </w:r>
      <w:r w:rsidR="009E6A87">
        <w:rPr>
          <w:kern w:val="28"/>
          <w:lang w:eastAsia="lv-LV"/>
        </w:rPr>
        <w:t xml:space="preserve"> vai izmantojot pretendenta piedāvāto </w:t>
      </w:r>
      <w:r w:rsidR="009E6A87" w:rsidRPr="00756FBE">
        <w:rPr>
          <w:kern w:val="28"/>
          <w:lang w:eastAsia="lv-LV"/>
        </w:rPr>
        <w:t>informācijas sistēm</w:t>
      </w:r>
      <w:r w:rsidR="009E6A87">
        <w:rPr>
          <w:kern w:val="28"/>
          <w:lang w:eastAsia="lv-LV"/>
        </w:rPr>
        <w:t>u</w:t>
      </w:r>
      <w:r w:rsidRPr="00756FBE">
        <w:rPr>
          <w:kern w:val="28"/>
          <w:lang w:eastAsia="lv-LV"/>
        </w:rPr>
        <w:t>.</w:t>
      </w:r>
    </w:p>
    <w:p w14:paraId="5CED9DEB" w14:textId="617C2E6A" w:rsidR="00392252" w:rsidRPr="00325928" w:rsidRDefault="00392252" w:rsidP="00756FBE">
      <w:pPr>
        <w:widowControl w:val="0"/>
        <w:numPr>
          <w:ilvl w:val="2"/>
          <w:numId w:val="47"/>
        </w:numPr>
        <w:overflowPunct w:val="0"/>
        <w:autoSpaceDE w:val="0"/>
        <w:autoSpaceDN w:val="0"/>
        <w:adjustRightInd w:val="0"/>
        <w:spacing w:after="120"/>
        <w:ind w:left="709" w:hanging="709"/>
        <w:jc w:val="both"/>
        <w:rPr>
          <w:kern w:val="28"/>
          <w:lang w:eastAsia="lv-LV"/>
        </w:rPr>
      </w:pPr>
      <w:r>
        <w:rPr>
          <w:kern w:val="28"/>
          <w:lang w:eastAsia="lv-LV"/>
        </w:rPr>
        <w:t xml:space="preserve">Pretendentam jānodrošina </w:t>
      </w:r>
      <w:r w:rsidRPr="008605D3">
        <w:rPr>
          <w:szCs w:val="28"/>
        </w:rPr>
        <w:t>debetkaršu apkalpošanas maks</w:t>
      </w:r>
      <w:r>
        <w:rPr>
          <w:szCs w:val="28"/>
        </w:rPr>
        <w:t>as rēķina par iepriekšējā kalendārajā mēnesī sniegto pakalpojumu</w:t>
      </w:r>
      <w:r w:rsidR="0009561C">
        <w:rPr>
          <w:szCs w:val="28"/>
        </w:rPr>
        <w:t xml:space="preserve"> nosūtīšana Valsts kasei</w:t>
      </w:r>
      <w:r>
        <w:rPr>
          <w:szCs w:val="28"/>
        </w:rPr>
        <w:t>.</w:t>
      </w:r>
    </w:p>
    <w:p w14:paraId="1BE56C87" w14:textId="0DC41004" w:rsidR="00C81CFC" w:rsidRPr="00325928" w:rsidRDefault="00C81CFC" w:rsidP="00756FBE">
      <w:pPr>
        <w:widowControl w:val="0"/>
        <w:numPr>
          <w:ilvl w:val="2"/>
          <w:numId w:val="47"/>
        </w:numPr>
        <w:overflowPunct w:val="0"/>
        <w:autoSpaceDE w:val="0"/>
        <w:autoSpaceDN w:val="0"/>
        <w:adjustRightInd w:val="0"/>
        <w:spacing w:after="120"/>
        <w:ind w:left="709" w:hanging="709"/>
        <w:jc w:val="both"/>
        <w:rPr>
          <w:kern w:val="28"/>
          <w:lang w:eastAsia="lv-LV"/>
        </w:rPr>
      </w:pPr>
      <w:r>
        <w:rPr>
          <w:szCs w:val="28"/>
        </w:rPr>
        <w:t xml:space="preserve">Pretendentam jānodrošina, ka </w:t>
      </w:r>
      <w:r w:rsidR="004D44F0">
        <w:rPr>
          <w:szCs w:val="28"/>
        </w:rPr>
        <w:t>m</w:t>
      </w:r>
      <w:r>
        <w:rPr>
          <w:szCs w:val="28"/>
        </w:rPr>
        <w:t xml:space="preserve">aksājumu kartes lietotājs var veikt skaidras naudas iemaksu </w:t>
      </w:r>
      <w:r w:rsidR="004D44F0">
        <w:rPr>
          <w:szCs w:val="28"/>
        </w:rPr>
        <w:t>(iemaksu bankomātā/ bankas filiālē)norēķinu</w:t>
      </w:r>
      <w:r>
        <w:rPr>
          <w:szCs w:val="28"/>
        </w:rPr>
        <w:t xml:space="preserve"> kont</w:t>
      </w:r>
      <w:r w:rsidR="004D44F0">
        <w:rPr>
          <w:szCs w:val="28"/>
        </w:rPr>
        <w:t>ā pie kura piesaistīta maksājumu karte</w:t>
      </w:r>
      <w:r>
        <w:rPr>
          <w:szCs w:val="28"/>
        </w:rPr>
        <w:t xml:space="preserve">. </w:t>
      </w:r>
    </w:p>
    <w:p w14:paraId="7F858938" w14:textId="2611ED68" w:rsidR="009E6A87" w:rsidRPr="001A17F2" w:rsidRDefault="009E6A87" w:rsidP="009E6A87">
      <w:pPr>
        <w:widowControl w:val="0"/>
        <w:numPr>
          <w:ilvl w:val="1"/>
          <w:numId w:val="47"/>
        </w:numPr>
        <w:overflowPunct w:val="0"/>
        <w:autoSpaceDE w:val="0"/>
        <w:autoSpaceDN w:val="0"/>
        <w:adjustRightInd w:val="0"/>
        <w:spacing w:after="120"/>
        <w:ind w:left="567" w:hanging="567"/>
        <w:contextualSpacing/>
        <w:jc w:val="both"/>
        <w:rPr>
          <w:bCs/>
          <w:kern w:val="28"/>
          <w:lang w:eastAsia="lv-LV"/>
        </w:rPr>
      </w:pPr>
      <w:r w:rsidRPr="00756FBE">
        <w:rPr>
          <w:kern w:val="28"/>
          <w:lang w:eastAsia="lv-LV"/>
        </w:rPr>
        <w:t>Pretendentam, sagatavojot tehnisko pied</w:t>
      </w:r>
      <w:r>
        <w:rPr>
          <w:kern w:val="28"/>
          <w:lang w:eastAsia="lv-LV"/>
        </w:rPr>
        <w:t>āvājumu, ir jāiesniedz piedāvātai</w:t>
      </w:r>
      <w:r w:rsidRPr="00756FBE">
        <w:rPr>
          <w:kern w:val="28"/>
          <w:lang w:eastAsia="lv-LV"/>
        </w:rPr>
        <w:t xml:space="preserve">s </w:t>
      </w:r>
      <w:r>
        <w:rPr>
          <w:bCs/>
          <w:kern w:val="28"/>
          <w:lang w:eastAsia="lv-LV"/>
        </w:rPr>
        <w:t>m</w:t>
      </w:r>
      <w:r w:rsidRPr="00756FBE">
        <w:rPr>
          <w:bCs/>
          <w:kern w:val="28"/>
          <w:lang w:eastAsia="lv-LV"/>
        </w:rPr>
        <w:t>aksājumu karšu izsniegšanas un apkalpošanas</w:t>
      </w:r>
      <w:r>
        <w:rPr>
          <w:kern w:val="28"/>
          <w:lang w:eastAsia="lv-LV"/>
        </w:rPr>
        <w:t xml:space="preserve"> apraksts</w:t>
      </w:r>
      <w:r w:rsidR="00512A50">
        <w:rPr>
          <w:kern w:val="28"/>
          <w:lang w:eastAsia="lv-LV"/>
        </w:rPr>
        <w:t>,</w:t>
      </w:r>
      <w:r w:rsidR="001A17F2">
        <w:rPr>
          <w:kern w:val="28"/>
          <w:lang w:eastAsia="lv-LV"/>
        </w:rPr>
        <w:t xml:space="preserve"> ievērojot Tehniskajā specifikācijā noteiktās prasības</w:t>
      </w:r>
      <w:r w:rsidRPr="00756FBE">
        <w:rPr>
          <w:kern w:val="28"/>
          <w:lang w:eastAsia="lv-LV"/>
        </w:rPr>
        <w:t>.</w:t>
      </w:r>
    </w:p>
    <w:p w14:paraId="4A3B7B2C" w14:textId="77777777" w:rsidR="001A17F2" w:rsidRPr="00756FBE" w:rsidRDefault="001A17F2" w:rsidP="001A17F2">
      <w:pPr>
        <w:widowControl w:val="0"/>
        <w:overflowPunct w:val="0"/>
        <w:autoSpaceDE w:val="0"/>
        <w:autoSpaceDN w:val="0"/>
        <w:adjustRightInd w:val="0"/>
        <w:spacing w:after="120"/>
        <w:ind w:left="567"/>
        <w:contextualSpacing/>
        <w:jc w:val="both"/>
        <w:rPr>
          <w:bCs/>
          <w:kern w:val="28"/>
          <w:lang w:eastAsia="lv-LV"/>
        </w:rPr>
      </w:pPr>
    </w:p>
    <w:p w14:paraId="12D41E99" w14:textId="66F12B4B" w:rsidR="00756FBE" w:rsidRPr="00756FBE" w:rsidRDefault="00756FBE" w:rsidP="00756FBE">
      <w:pPr>
        <w:widowControl w:val="0"/>
        <w:numPr>
          <w:ilvl w:val="0"/>
          <w:numId w:val="47"/>
        </w:numPr>
        <w:overflowPunct w:val="0"/>
        <w:autoSpaceDE w:val="0"/>
        <w:autoSpaceDN w:val="0"/>
        <w:adjustRightInd w:val="0"/>
        <w:spacing w:after="120"/>
        <w:jc w:val="both"/>
        <w:rPr>
          <w:bCs/>
          <w:kern w:val="28"/>
          <w:lang w:eastAsia="lv-LV"/>
        </w:rPr>
      </w:pPr>
      <w:r w:rsidRPr="00756FBE">
        <w:rPr>
          <w:bCs/>
          <w:kern w:val="28"/>
          <w:lang w:eastAsia="lv-LV"/>
        </w:rPr>
        <w:t>Informācijas apmaiņas sistēmas risinājums un darījuma pārskati</w:t>
      </w:r>
      <w:r w:rsidR="001A17F2">
        <w:rPr>
          <w:bCs/>
          <w:kern w:val="28"/>
          <w:lang w:eastAsia="lv-LV"/>
        </w:rPr>
        <w:t>.</w:t>
      </w:r>
    </w:p>
    <w:p w14:paraId="6EA69032" w14:textId="77777777" w:rsidR="00756FBE" w:rsidRPr="00756FBE" w:rsidRDefault="00756FBE" w:rsidP="00756FBE">
      <w:pPr>
        <w:widowControl w:val="0"/>
        <w:numPr>
          <w:ilvl w:val="1"/>
          <w:numId w:val="47"/>
        </w:numPr>
        <w:overflowPunct w:val="0"/>
        <w:autoSpaceDE w:val="0"/>
        <w:autoSpaceDN w:val="0"/>
        <w:adjustRightInd w:val="0"/>
        <w:spacing w:after="120"/>
        <w:ind w:left="567" w:hanging="567"/>
        <w:jc w:val="both"/>
        <w:rPr>
          <w:bCs/>
          <w:kern w:val="28"/>
          <w:lang w:eastAsia="lv-LV"/>
        </w:rPr>
      </w:pPr>
      <w:r w:rsidRPr="00756FBE">
        <w:rPr>
          <w:kern w:val="28"/>
          <w:lang w:eastAsia="lv-LV"/>
        </w:rPr>
        <w:lastRenderedPageBreak/>
        <w:t xml:space="preserve">Pretendentam jānodrošina </w:t>
      </w:r>
      <w:r w:rsidRPr="00756FBE">
        <w:rPr>
          <w:kern w:val="28"/>
          <w:szCs w:val="18"/>
          <w:lang w:eastAsia="lv-LV"/>
        </w:rPr>
        <w:t xml:space="preserve">informācijas apmaiņas sistēmas (internetbankas vai līdzvērtīgas sistēmas) risinājums, kurš </w:t>
      </w:r>
      <w:r w:rsidRPr="00756FBE">
        <w:rPr>
          <w:kern w:val="28"/>
          <w:lang w:eastAsia="lv-LV"/>
        </w:rPr>
        <w:t xml:space="preserve">Valsts kases pilnvarotajiem darbiniekiem </w:t>
      </w:r>
      <w:r w:rsidRPr="00756FBE">
        <w:rPr>
          <w:kern w:val="28"/>
          <w:szCs w:val="18"/>
          <w:lang w:eastAsia="lv-LV"/>
        </w:rPr>
        <w:t>nodrošina:</w:t>
      </w:r>
    </w:p>
    <w:p w14:paraId="06F6CC59" w14:textId="77777777" w:rsidR="00756FBE" w:rsidRPr="00756FBE" w:rsidRDefault="00756FBE" w:rsidP="00756FBE">
      <w:pPr>
        <w:widowControl w:val="0"/>
        <w:numPr>
          <w:ilvl w:val="2"/>
          <w:numId w:val="47"/>
        </w:numPr>
        <w:overflowPunct w:val="0"/>
        <w:autoSpaceDE w:val="0"/>
        <w:autoSpaceDN w:val="0"/>
        <w:adjustRightInd w:val="0"/>
        <w:spacing w:after="120"/>
        <w:ind w:left="709" w:hanging="709"/>
        <w:jc w:val="both"/>
        <w:rPr>
          <w:bCs/>
          <w:kern w:val="28"/>
          <w:lang w:eastAsia="lv-LV"/>
        </w:rPr>
      </w:pPr>
      <w:r w:rsidRPr="00756FBE">
        <w:rPr>
          <w:kern w:val="28"/>
          <w:lang w:eastAsia="lv-LV"/>
        </w:rPr>
        <w:t>pieeju Grupas kontam un visiem Grupas kontā ietilpstošajiem norēķinu kontiem pēc to pievienošanas Grupas kontam (bez papildu Pieteikuma iesniegšanas pretendentam) ar atbilstošo pilnvarojuma režīmu. Sākotnējā Valsts kases pilnvarotā darbinieka pieteikumā tiek norādīts pilnvarojuma līmenis, kurš attieksies uz visiem turpmāk Grupas kontam pievienotajiem norēķinu kontiem;</w:t>
      </w:r>
    </w:p>
    <w:p w14:paraId="450A2150" w14:textId="77777777" w:rsidR="00756FBE" w:rsidRPr="00756FBE" w:rsidRDefault="00756FBE" w:rsidP="00756FBE">
      <w:pPr>
        <w:widowControl w:val="0"/>
        <w:numPr>
          <w:ilvl w:val="2"/>
          <w:numId w:val="47"/>
        </w:numPr>
        <w:overflowPunct w:val="0"/>
        <w:autoSpaceDE w:val="0"/>
        <w:autoSpaceDN w:val="0"/>
        <w:adjustRightInd w:val="0"/>
        <w:spacing w:after="120"/>
        <w:ind w:left="709" w:hanging="709"/>
        <w:jc w:val="both"/>
        <w:rPr>
          <w:bCs/>
          <w:kern w:val="28"/>
          <w:lang w:eastAsia="lv-LV"/>
        </w:rPr>
      </w:pPr>
      <w:r w:rsidRPr="00756FBE">
        <w:rPr>
          <w:kern w:val="28"/>
          <w:lang w:eastAsia="lv-LV"/>
        </w:rPr>
        <w:t>pieeju detalizētai norēķinu kontu informācijai: par konta apgrozījumu, darījumu summām, t.sk. rezervētajām summām darījumu līmenī, brīvo līdzekļu atlikumu, kā arī pilnu informāciju par veiktajiem darījumiem ar katru maksājumu karti. Piedāvātajai informācijas sistēmai jānodrošina pārskata formēšana par noteiktu laika periodu;</w:t>
      </w:r>
    </w:p>
    <w:p w14:paraId="30ACCFA2" w14:textId="77777777" w:rsidR="00756FBE" w:rsidRPr="00756FBE" w:rsidRDefault="00756FBE" w:rsidP="00756FBE">
      <w:pPr>
        <w:widowControl w:val="0"/>
        <w:numPr>
          <w:ilvl w:val="2"/>
          <w:numId w:val="47"/>
        </w:numPr>
        <w:overflowPunct w:val="0"/>
        <w:autoSpaceDE w:val="0"/>
        <w:autoSpaceDN w:val="0"/>
        <w:adjustRightInd w:val="0"/>
        <w:spacing w:after="120"/>
        <w:ind w:left="709" w:hanging="709"/>
        <w:jc w:val="both"/>
        <w:rPr>
          <w:bCs/>
          <w:kern w:val="28"/>
          <w:lang w:eastAsia="lv-LV"/>
        </w:rPr>
      </w:pPr>
      <w:r w:rsidRPr="00756FBE">
        <w:rPr>
          <w:kern w:val="28"/>
          <w:lang w:eastAsia="lv-LV"/>
        </w:rPr>
        <w:t>iespēju veikt pārskaitījumus uz norēķinu kontiem Grupas konta ietvaros, kā arī pārskaitījumus uz pretendenta un Valsts kases kontiem, neieturot par tiem papildu komisijas maksu;</w:t>
      </w:r>
    </w:p>
    <w:p w14:paraId="70A63DF5" w14:textId="77777777" w:rsidR="00756FBE" w:rsidRPr="00756FBE" w:rsidRDefault="00756FBE" w:rsidP="00756FBE">
      <w:pPr>
        <w:widowControl w:val="0"/>
        <w:numPr>
          <w:ilvl w:val="2"/>
          <w:numId w:val="47"/>
        </w:numPr>
        <w:overflowPunct w:val="0"/>
        <w:autoSpaceDE w:val="0"/>
        <w:autoSpaceDN w:val="0"/>
        <w:adjustRightInd w:val="0"/>
        <w:spacing w:after="120"/>
        <w:ind w:left="709" w:hanging="709"/>
        <w:jc w:val="both"/>
        <w:rPr>
          <w:bCs/>
          <w:kern w:val="28"/>
          <w:lang w:eastAsia="lv-LV"/>
        </w:rPr>
      </w:pPr>
      <w:r w:rsidRPr="00756FBE">
        <w:rPr>
          <w:kern w:val="28"/>
          <w:lang w:eastAsia="lv-LV"/>
        </w:rPr>
        <w:t>iespēju veikt konta pārskatu datu eksportu uz datni (*csv, *txt vai *xml formātā);</w:t>
      </w:r>
    </w:p>
    <w:p w14:paraId="34A3E47A" w14:textId="77777777" w:rsidR="00756FBE" w:rsidRPr="00756FBE" w:rsidRDefault="00756FBE" w:rsidP="00756FBE">
      <w:pPr>
        <w:widowControl w:val="0"/>
        <w:numPr>
          <w:ilvl w:val="1"/>
          <w:numId w:val="47"/>
        </w:numPr>
        <w:tabs>
          <w:tab w:val="num" w:pos="567"/>
        </w:tabs>
        <w:overflowPunct w:val="0"/>
        <w:autoSpaceDE w:val="0"/>
        <w:autoSpaceDN w:val="0"/>
        <w:adjustRightInd w:val="0"/>
        <w:spacing w:after="120"/>
        <w:ind w:left="567" w:hanging="567"/>
        <w:jc w:val="both"/>
        <w:rPr>
          <w:bCs/>
          <w:kern w:val="28"/>
          <w:lang w:eastAsia="lv-LV"/>
        </w:rPr>
      </w:pPr>
      <w:r w:rsidRPr="00756FBE">
        <w:rPr>
          <w:kern w:val="28"/>
          <w:lang w:eastAsia="lv-LV"/>
        </w:rPr>
        <w:t xml:space="preserve">Pretendentam jānodrošina </w:t>
      </w:r>
      <w:r w:rsidRPr="00756FBE">
        <w:rPr>
          <w:kern w:val="28"/>
          <w:szCs w:val="18"/>
          <w:lang w:eastAsia="lv-LV"/>
        </w:rPr>
        <w:t xml:space="preserve">informācijas apmaiņas sistēmas (internetbankas vai līdzvērtīgas sistēmas) </w:t>
      </w:r>
      <w:r w:rsidRPr="00756FBE">
        <w:rPr>
          <w:kern w:val="28"/>
          <w:lang w:eastAsia="lv-LV"/>
        </w:rPr>
        <w:t>tehniskais risinājums, ar kura palīdzību Valsts kases klienta pilnvarotais/-ie sistēmas lietotāji:</w:t>
      </w:r>
    </w:p>
    <w:p w14:paraId="0E80FB8F" w14:textId="77777777" w:rsidR="00756FBE" w:rsidRPr="00756FBE" w:rsidRDefault="00756FBE" w:rsidP="00756FBE">
      <w:pPr>
        <w:widowControl w:val="0"/>
        <w:numPr>
          <w:ilvl w:val="2"/>
          <w:numId w:val="47"/>
        </w:numPr>
        <w:overflowPunct w:val="0"/>
        <w:autoSpaceDE w:val="0"/>
        <w:autoSpaceDN w:val="0"/>
        <w:adjustRightInd w:val="0"/>
        <w:spacing w:after="120"/>
        <w:ind w:left="709" w:hanging="709"/>
        <w:jc w:val="both"/>
        <w:rPr>
          <w:bCs/>
          <w:kern w:val="28"/>
          <w:lang w:eastAsia="lv-LV"/>
        </w:rPr>
      </w:pPr>
      <w:r w:rsidRPr="00756FBE">
        <w:rPr>
          <w:kern w:val="28"/>
          <w:lang w:eastAsia="lv-LV"/>
        </w:rPr>
        <w:t xml:space="preserve">var piekļūt atbilstošā konta/-u (kontu pievienošana lietotājiem tiek veikta saskaņā ar iesniegto </w:t>
      </w:r>
      <w:r w:rsidRPr="00756FBE">
        <w:rPr>
          <w:color w:val="000000"/>
          <w:kern w:val="28"/>
          <w:lang w:eastAsia="lv-LV"/>
        </w:rPr>
        <w:t xml:space="preserve">Pieteikumu par informācijas apmaiņas </w:t>
      </w:r>
      <w:r w:rsidRPr="00756FBE">
        <w:rPr>
          <w:color w:val="000000"/>
          <w:kern w:val="28"/>
          <w:szCs w:val="18"/>
          <w:lang w:eastAsia="lv-LV"/>
        </w:rPr>
        <w:t xml:space="preserve">sistēmas (internetbankas) izmantošanu un autentifikācijas rīku izsniegšanu) </w:t>
      </w:r>
      <w:r w:rsidRPr="00756FBE">
        <w:rPr>
          <w:kern w:val="28"/>
          <w:lang w:eastAsia="lv-LV"/>
        </w:rPr>
        <w:t>informācijai par konta apgrozījumu, darījumu summām, brīvo līdzekļu atlikumu, kā arī informācijai par veiktajiem darījumiem ar katru maksājumu karti. Piedāvātajai informācijas sistēmai jānodrošina pārskata formēšanu par noteiktu laika periodu;</w:t>
      </w:r>
    </w:p>
    <w:p w14:paraId="053F4B42" w14:textId="77777777" w:rsidR="00756FBE" w:rsidRPr="00756FBE" w:rsidRDefault="00756FBE" w:rsidP="00756FBE">
      <w:pPr>
        <w:widowControl w:val="0"/>
        <w:numPr>
          <w:ilvl w:val="2"/>
          <w:numId w:val="47"/>
        </w:numPr>
        <w:overflowPunct w:val="0"/>
        <w:autoSpaceDE w:val="0"/>
        <w:autoSpaceDN w:val="0"/>
        <w:adjustRightInd w:val="0"/>
        <w:spacing w:after="120"/>
        <w:ind w:left="709" w:hanging="709"/>
        <w:jc w:val="both"/>
        <w:rPr>
          <w:bCs/>
          <w:kern w:val="28"/>
          <w:lang w:eastAsia="lv-LV"/>
        </w:rPr>
      </w:pPr>
      <w:r w:rsidRPr="00756FBE">
        <w:rPr>
          <w:kern w:val="28"/>
          <w:lang w:eastAsia="lv-LV"/>
        </w:rPr>
        <w:t>var veikt konta pārskatu datu eksportu uz datni (*csv, *txt vai *xml formātā).</w:t>
      </w:r>
    </w:p>
    <w:p w14:paraId="6836E031" w14:textId="5136D69B" w:rsidR="00756FBE" w:rsidRPr="00756FBE" w:rsidRDefault="00756FBE" w:rsidP="00756FBE">
      <w:pPr>
        <w:widowControl w:val="0"/>
        <w:numPr>
          <w:ilvl w:val="1"/>
          <w:numId w:val="47"/>
        </w:numPr>
        <w:overflowPunct w:val="0"/>
        <w:autoSpaceDE w:val="0"/>
        <w:autoSpaceDN w:val="0"/>
        <w:adjustRightInd w:val="0"/>
        <w:spacing w:after="120"/>
        <w:ind w:left="567" w:hanging="567"/>
        <w:jc w:val="both"/>
        <w:rPr>
          <w:bCs/>
          <w:kern w:val="28"/>
          <w:lang w:eastAsia="lv-LV"/>
        </w:rPr>
      </w:pPr>
      <w:r w:rsidRPr="00756FBE">
        <w:rPr>
          <w:kern w:val="28"/>
          <w:lang w:eastAsia="lv-LV"/>
        </w:rPr>
        <w:t xml:space="preserve">Pretendentam jānodrošina, ka </w:t>
      </w:r>
      <w:r w:rsidRPr="00756FBE">
        <w:rPr>
          <w:kern w:val="28"/>
          <w:szCs w:val="18"/>
          <w:lang w:eastAsia="lv-LV"/>
        </w:rPr>
        <w:t>informācijas apmaiņas sistēma Valsts kases klientiem</w:t>
      </w:r>
      <w:r w:rsidR="001A17F2">
        <w:rPr>
          <w:kern w:val="28"/>
          <w:szCs w:val="18"/>
          <w:lang w:eastAsia="lv-LV"/>
        </w:rPr>
        <w:t xml:space="preserve"> un </w:t>
      </w:r>
      <w:r w:rsidR="001A17F2" w:rsidRPr="00756FBE">
        <w:rPr>
          <w:kern w:val="28"/>
          <w:lang w:eastAsia="lv-LV"/>
        </w:rPr>
        <w:t>Valsts kases pilnvarotajiem darbiniekiem</w:t>
      </w:r>
      <w:r w:rsidRPr="00756FBE">
        <w:rPr>
          <w:kern w:val="28"/>
          <w:szCs w:val="18"/>
          <w:lang w:eastAsia="lv-LV"/>
        </w:rPr>
        <w:t xml:space="preserve"> ir pieejama attbilstoši </w:t>
      </w:r>
      <w:r w:rsidRPr="00756FBE">
        <w:rPr>
          <w:kern w:val="28"/>
          <w:lang w:eastAsia="lv-LV"/>
        </w:rPr>
        <w:t>Tehnisk</w:t>
      </w:r>
      <w:r w:rsidR="001A17F2">
        <w:rPr>
          <w:kern w:val="28"/>
          <w:lang w:eastAsia="lv-LV"/>
        </w:rPr>
        <w:t>ajā</w:t>
      </w:r>
      <w:r w:rsidRPr="00756FBE">
        <w:rPr>
          <w:kern w:val="28"/>
          <w:lang w:eastAsia="lv-LV"/>
        </w:rPr>
        <w:t xml:space="preserve"> specifikācij</w:t>
      </w:r>
      <w:r w:rsidR="001A17F2">
        <w:rPr>
          <w:kern w:val="28"/>
          <w:lang w:eastAsia="lv-LV"/>
        </w:rPr>
        <w:t>ā</w:t>
      </w:r>
      <w:r w:rsidRPr="00756FBE">
        <w:rPr>
          <w:kern w:val="28"/>
          <w:lang w:eastAsia="lv-LV"/>
        </w:rPr>
        <w:t xml:space="preserve"> </w:t>
      </w:r>
      <w:r w:rsidR="003A2AE7">
        <w:rPr>
          <w:kern w:val="28"/>
          <w:lang w:eastAsia="lv-LV"/>
        </w:rPr>
        <w:t>noteiktajam</w:t>
      </w:r>
      <w:r w:rsidRPr="00756FBE">
        <w:rPr>
          <w:kern w:val="28"/>
          <w:lang w:eastAsia="lv-LV"/>
        </w:rPr>
        <w:t>.</w:t>
      </w:r>
    </w:p>
    <w:p w14:paraId="165E1A66" w14:textId="42EB71E0" w:rsidR="00C14D28" w:rsidRPr="001A17F2" w:rsidRDefault="00756FBE" w:rsidP="00C14D28">
      <w:pPr>
        <w:widowControl w:val="0"/>
        <w:numPr>
          <w:ilvl w:val="1"/>
          <w:numId w:val="47"/>
        </w:numPr>
        <w:overflowPunct w:val="0"/>
        <w:autoSpaceDE w:val="0"/>
        <w:autoSpaceDN w:val="0"/>
        <w:adjustRightInd w:val="0"/>
        <w:spacing w:after="120"/>
        <w:ind w:left="567" w:hanging="567"/>
        <w:contextualSpacing/>
        <w:jc w:val="both"/>
        <w:rPr>
          <w:bCs/>
          <w:kern w:val="28"/>
          <w:lang w:eastAsia="lv-LV"/>
        </w:rPr>
      </w:pPr>
      <w:r w:rsidRPr="00756FBE">
        <w:rPr>
          <w:kern w:val="28"/>
          <w:lang w:eastAsia="lv-LV"/>
        </w:rPr>
        <w:t xml:space="preserve">Pretendentam, sagatavojot tehnisko piedāvājumu, ir jāiesniedz </w:t>
      </w:r>
      <w:r w:rsidR="00545C57">
        <w:rPr>
          <w:kern w:val="28"/>
          <w:lang w:eastAsia="lv-LV"/>
        </w:rPr>
        <w:t xml:space="preserve">vispārīgs </w:t>
      </w:r>
      <w:r w:rsidRPr="00756FBE">
        <w:rPr>
          <w:kern w:val="28"/>
          <w:lang w:eastAsia="lv-LV"/>
        </w:rPr>
        <w:t>piedāvātās informācijas apmaiņas sistēmas apraksts, jānorāda piedāvāto pārskatu veidi, sistēmas funkcionālās iespējas</w:t>
      </w:r>
      <w:r w:rsidR="001A17F2">
        <w:rPr>
          <w:kern w:val="28"/>
          <w:lang w:eastAsia="lv-LV"/>
        </w:rPr>
        <w:t>, informācijas sistēmas lietošanas režīmu apraksts</w:t>
      </w:r>
      <w:r w:rsidRPr="00756FBE">
        <w:rPr>
          <w:kern w:val="28"/>
          <w:lang w:eastAsia="lv-LV"/>
        </w:rPr>
        <w:t xml:space="preserve"> </w:t>
      </w:r>
      <w:r w:rsidR="00545C57">
        <w:rPr>
          <w:kern w:val="28"/>
          <w:lang w:eastAsia="lv-LV"/>
        </w:rPr>
        <w:t>Valsts kases lietotājiem un Valsts kases klientu lietotājiem t.sk.</w:t>
      </w:r>
      <w:r w:rsidRPr="00756FBE">
        <w:rPr>
          <w:kern w:val="28"/>
          <w:lang w:eastAsia="lv-LV"/>
        </w:rPr>
        <w:t xml:space="preserve"> </w:t>
      </w:r>
      <w:r w:rsidR="0009561C">
        <w:rPr>
          <w:kern w:val="28"/>
          <w:lang w:eastAsia="lv-LV"/>
        </w:rPr>
        <w:t xml:space="preserve">lietotāju identifikācijai un maksājumu rīkojumu autorizācijai </w:t>
      </w:r>
      <w:r w:rsidRPr="00756FBE">
        <w:rPr>
          <w:kern w:val="28"/>
          <w:lang w:eastAsia="lv-LV"/>
        </w:rPr>
        <w:t>pielietotie rīki.</w:t>
      </w:r>
    </w:p>
    <w:p w14:paraId="5BA8744A" w14:textId="77777777" w:rsidR="001A17F2" w:rsidRPr="00C14D28" w:rsidRDefault="001A17F2" w:rsidP="001A17F2">
      <w:pPr>
        <w:widowControl w:val="0"/>
        <w:overflowPunct w:val="0"/>
        <w:autoSpaceDE w:val="0"/>
        <w:autoSpaceDN w:val="0"/>
        <w:adjustRightInd w:val="0"/>
        <w:spacing w:after="120"/>
        <w:ind w:left="567"/>
        <w:contextualSpacing/>
        <w:jc w:val="both"/>
        <w:rPr>
          <w:bCs/>
          <w:kern w:val="28"/>
          <w:lang w:eastAsia="lv-LV"/>
        </w:rPr>
      </w:pPr>
    </w:p>
    <w:p w14:paraId="222A9A3C" w14:textId="77777777" w:rsidR="00C14D28" w:rsidRDefault="00C14D28" w:rsidP="00C14D28">
      <w:pPr>
        <w:keepNext/>
        <w:widowControl w:val="0"/>
        <w:numPr>
          <w:ilvl w:val="0"/>
          <w:numId w:val="47"/>
        </w:numPr>
        <w:overflowPunct w:val="0"/>
        <w:autoSpaceDE w:val="0"/>
        <w:autoSpaceDN w:val="0"/>
        <w:adjustRightInd w:val="0"/>
        <w:spacing w:after="120"/>
        <w:jc w:val="both"/>
        <w:outlineLvl w:val="2"/>
        <w:rPr>
          <w:bCs/>
          <w:kern w:val="28"/>
          <w:szCs w:val="26"/>
          <w:lang w:eastAsia="lv-LV"/>
        </w:rPr>
      </w:pPr>
      <w:r w:rsidRPr="00756FBE">
        <w:rPr>
          <w:bCs/>
          <w:kern w:val="28"/>
          <w:szCs w:val="26"/>
          <w:lang w:eastAsia="lv-LV"/>
        </w:rPr>
        <w:t>Citi</w:t>
      </w:r>
    </w:p>
    <w:p w14:paraId="576BB6C1" w14:textId="77777777" w:rsidR="00C14D28" w:rsidRPr="00756FBE" w:rsidRDefault="00C14D28" w:rsidP="00C14D28">
      <w:pPr>
        <w:keepNext/>
        <w:widowControl w:val="0"/>
        <w:numPr>
          <w:ilvl w:val="1"/>
          <w:numId w:val="47"/>
        </w:numPr>
        <w:overflowPunct w:val="0"/>
        <w:autoSpaceDE w:val="0"/>
        <w:autoSpaceDN w:val="0"/>
        <w:adjustRightInd w:val="0"/>
        <w:spacing w:after="120"/>
        <w:ind w:left="567" w:hanging="567"/>
        <w:jc w:val="both"/>
        <w:outlineLvl w:val="2"/>
        <w:rPr>
          <w:bCs/>
          <w:kern w:val="28"/>
          <w:szCs w:val="26"/>
          <w:lang w:eastAsia="lv-LV"/>
        </w:rPr>
      </w:pPr>
      <w:r w:rsidRPr="00756FBE">
        <w:rPr>
          <w:bCs/>
          <w:kern w:val="28"/>
          <w:lang w:eastAsia="lv-LV"/>
        </w:rPr>
        <w:t>Pretendentam sadarbībā ar Valsts kasi ir jāizstrādā šāda dokumentācija:</w:t>
      </w:r>
    </w:p>
    <w:p w14:paraId="5A4EE47A" w14:textId="77777777" w:rsidR="00C14D28" w:rsidRDefault="00C14D28" w:rsidP="00C14D28">
      <w:pPr>
        <w:keepNext/>
        <w:widowControl w:val="0"/>
        <w:numPr>
          <w:ilvl w:val="2"/>
          <w:numId w:val="47"/>
        </w:numPr>
        <w:overflowPunct w:val="0"/>
        <w:autoSpaceDE w:val="0"/>
        <w:autoSpaceDN w:val="0"/>
        <w:adjustRightInd w:val="0"/>
        <w:spacing w:after="120"/>
        <w:ind w:left="709" w:hanging="709"/>
        <w:jc w:val="both"/>
        <w:outlineLvl w:val="2"/>
        <w:rPr>
          <w:bCs/>
          <w:kern w:val="28"/>
          <w:lang w:eastAsia="lv-LV"/>
        </w:rPr>
      </w:pPr>
      <w:r w:rsidRPr="00756FBE">
        <w:rPr>
          <w:bCs/>
          <w:kern w:val="28"/>
          <w:lang w:eastAsia="lv-LV"/>
        </w:rPr>
        <w:t>pieteikums par Valsts kases kontiem piesaistīto maksājumu karšu pakalpojuma saņemšanu;</w:t>
      </w:r>
    </w:p>
    <w:p w14:paraId="39B8D3C0" w14:textId="77777777" w:rsidR="002E039D" w:rsidRDefault="00C14D28" w:rsidP="00C14D28">
      <w:pPr>
        <w:keepNext/>
        <w:widowControl w:val="0"/>
        <w:numPr>
          <w:ilvl w:val="2"/>
          <w:numId w:val="47"/>
        </w:numPr>
        <w:overflowPunct w:val="0"/>
        <w:autoSpaceDE w:val="0"/>
        <w:autoSpaceDN w:val="0"/>
        <w:adjustRightInd w:val="0"/>
        <w:spacing w:after="120"/>
        <w:ind w:left="709" w:hanging="709"/>
        <w:jc w:val="both"/>
        <w:outlineLvl w:val="2"/>
        <w:rPr>
          <w:bCs/>
          <w:kern w:val="28"/>
          <w:lang w:eastAsia="lv-LV"/>
        </w:rPr>
      </w:pPr>
      <w:r w:rsidRPr="00756FBE">
        <w:rPr>
          <w:bCs/>
          <w:kern w:val="28"/>
          <w:lang w:eastAsia="lv-LV"/>
        </w:rPr>
        <w:t>pieteikums par maksājumu kartes izgatavošanu un izsniegšanu;</w:t>
      </w:r>
    </w:p>
    <w:p w14:paraId="1F9FF869" w14:textId="02A04B04" w:rsidR="00C14D28" w:rsidRDefault="00C14D28" w:rsidP="00C14D28">
      <w:pPr>
        <w:keepNext/>
        <w:widowControl w:val="0"/>
        <w:numPr>
          <w:ilvl w:val="2"/>
          <w:numId w:val="47"/>
        </w:numPr>
        <w:overflowPunct w:val="0"/>
        <w:autoSpaceDE w:val="0"/>
        <w:autoSpaceDN w:val="0"/>
        <w:adjustRightInd w:val="0"/>
        <w:spacing w:after="120"/>
        <w:ind w:left="709" w:hanging="709"/>
        <w:jc w:val="both"/>
        <w:outlineLvl w:val="2"/>
        <w:rPr>
          <w:bCs/>
          <w:kern w:val="28"/>
          <w:lang w:eastAsia="lv-LV"/>
        </w:rPr>
      </w:pPr>
      <w:r w:rsidRPr="00756FBE">
        <w:rPr>
          <w:bCs/>
          <w:kern w:val="28"/>
          <w:lang w:eastAsia="lv-LV"/>
        </w:rPr>
        <w:t>pieteikums par maksājumu karšu darbības apturēšanu un lietošanas izbeigšanu;</w:t>
      </w:r>
    </w:p>
    <w:p w14:paraId="570990AF" w14:textId="77777777" w:rsidR="00C14D28" w:rsidRDefault="00C14D28" w:rsidP="00C14D28">
      <w:pPr>
        <w:keepNext/>
        <w:widowControl w:val="0"/>
        <w:numPr>
          <w:ilvl w:val="2"/>
          <w:numId w:val="47"/>
        </w:numPr>
        <w:overflowPunct w:val="0"/>
        <w:autoSpaceDE w:val="0"/>
        <w:autoSpaceDN w:val="0"/>
        <w:adjustRightInd w:val="0"/>
        <w:spacing w:after="120"/>
        <w:ind w:left="709" w:hanging="709"/>
        <w:jc w:val="both"/>
        <w:outlineLvl w:val="2"/>
        <w:rPr>
          <w:bCs/>
          <w:kern w:val="28"/>
          <w:lang w:eastAsia="lv-LV"/>
        </w:rPr>
      </w:pPr>
      <w:r w:rsidRPr="00756FBE">
        <w:rPr>
          <w:bCs/>
          <w:kern w:val="28"/>
          <w:lang w:eastAsia="lv-LV"/>
        </w:rPr>
        <w:t>pieteikums par informācijas apmaiņas sistēmas (internetbankas nosaukums) izmantošanu un autentifikācijas rīku izsniegšanu;</w:t>
      </w:r>
    </w:p>
    <w:p w14:paraId="250080C9" w14:textId="77777777" w:rsidR="00C14D28" w:rsidRDefault="00C14D28" w:rsidP="00C14D28">
      <w:pPr>
        <w:keepNext/>
        <w:widowControl w:val="0"/>
        <w:numPr>
          <w:ilvl w:val="2"/>
          <w:numId w:val="47"/>
        </w:numPr>
        <w:overflowPunct w:val="0"/>
        <w:autoSpaceDE w:val="0"/>
        <w:autoSpaceDN w:val="0"/>
        <w:adjustRightInd w:val="0"/>
        <w:spacing w:after="120"/>
        <w:ind w:left="709" w:hanging="709"/>
        <w:jc w:val="both"/>
        <w:outlineLvl w:val="2"/>
        <w:rPr>
          <w:bCs/>
          <w:kern w:val="28"/>
          <w:lang w:eastAsia="lv-LV"/>
        </w:rPr>
      </w:pPr>
      <w:r w:rsidRPr="00756FBE">
        <w:rPr>
          <w:bCs/>
          <w:kern w:val="28"/>
          <w:lang w:eastAsia="lv-LV"/>
        </w:rPr>
        <w:t>pieteikums par informācijas apmaiņas sistēmas (internetbankas nosaukums) lietošanas izbeigšanu un autentifikācijas rīku apturēšanu;</w:t>
      </w:r>
    </w:p>
    <w:p w14:paraId="1F59787C" w14:textId="77777777" w:rsidR="00C14D28" w:rsidRDefault="00C14D28" w:rsidP="00C14D28">
      <w:pPr>
        <w:keepNext/>
        <w:widowControl w:val="0"/>
        <w:numPr>
          <w:ilvl w:val="2"/>
          <w:numId w:val="47"/>
        </w:numPr>
        <w:overflowPunct w:val="0"/>
        <w:autoSpaceDE w:val="0"/>
        <w:autoSpaceDN w:val="0"/>
        <w:adjustRightInd w:val="0"/>
        <w:spacing w:after="120"/>
        <w:ind w:left="709" w:hanging="709"/>
        <w:jc w:val="both"/>
        <w:outlineLvl w:val="2"/>
        <w:rPr>
          <w:bCs/>
          <w:kern w:val="28"/>
          <w:lang w:eastAsia="lv-LV"/>
        </w:rPr>
      </w:pPr>
      <w:r w:rsidRPr="00756FBE">
        <w:rPr>
          <w:bCs/>
          <w:kern w:val="28"/>
          <w:lang w:eastAsia="lv-LV"/>
        </w:rPr>
        <w:t>pieteikums par maksājumu karšu limitu maiņu</w:t>
      </w:r>
      <w:r>
        <w:rPr>
          <w:bCs/>
          <w:kern w:val="28"/>
          <w:lang w:eastAsia="lv-LV"/>
        </w:rPr>
        <w:t xml:space="preserve"> (pēc nepieciešamības atkarībā no </w:t>
      </w:r>
      <w:r>
        <w:rPr>
          <w:bCs/>
          <w:kern w:val="28"/>
          <w:lang w:eastAsia="lv-LV"/>
        </w:rPr>
        <w:lastRenderedPageBreak/>
        <w:fldChar w:fldCharType="begin"/>
      </w:r>
      <w:r>
        <w:rPr>
          <w:bCs/>
          <w:kern w:val="28"/>
          <w:lang w:eastAsia="lv-LV"/>
        </w:rPr>
        <w:instrText xml:space="preserve"> REF _Ref479680678 \r \h </w:instrText>
      </w:r>
      <w:r>
        <w:rPr>
          <w:bCs/>
          <w:kern w:val="28"/>
          <w:lang w:eastAsia="lv-LV"/>
        </w:rPr>
      </w:r>
      <w:r>
        <w:rPr>
          <w:bCs/>
          <w:kern w:val="28"/>
          <w:lang w:eastAsia="lv-LV"/>
        </w:rPr>
        <w:fldChar w:fldCharType="separate"/>
      </w:r>
      <w:r w:rsidR="00C671A8">
        <w:rPr>
          <w:bCs/>
          <w:kern w:val="28"/>
          <w:lang w:eastAsia="lv-LV"/>
        </w:rPr>
        <w:t>3.2.6</w:t>
      </w:r>
      <w:r>
        <w:rPr>
          <w:bCs/>
          <w:kern w:val="28"/>
          <w:lang w:eastAsia="lv-LV"/>
        </w:rPr>
        <w:fldChar w:fldCharType="end"/>
      </w:r>
      <w:r>
        <w:rPr>
          <w:bCs/>
          <w:kern w:val="28"/>
          <w:lang w:eastAsia="lv-LV"/>
        </w:rPr>
        <w:t>.apakšpunkta nodrošināšanas veida)</w:t>
      </w:r>
      <w:r w:rsidRPr="00756FBE">
        <w:rPr>
          <w:bCs/>
          <w:kern w:val="28"/>
          <w:lang w:eastAsia="lv-LV"/>
        </w:rPr>
        <w:t>;</w:t>
      </w:r>
    </w:p>
    <w:p w14:paraId="4670023E" w14:textId="77777777" w:rsidR="00C14D28" w:rsidRDefault="00C14D28" w:rsidP="00C14D28">
      <w:pPr>
        <w:keepNext/>
        <w:widowControl w:val="0"/>
        <w:numPr>
          <w:ilvl w:val="2"/>
          <w:numId w:val="47"/>
        </w:numPr>
        <w:overflowPunct w:val="0"/>
        <w:autoSpaceDE w:val="0"/>
        <w:autoSpaceDN w:val="0"/>
        <w:adjustRightInd w:val="0"/>
        <w:spacing w:after="120"/>
        <w:ind w:left="709" w:hanging="709"/>
        <w:jc w:val="both"/>
        <w:outlineLvl w:val="2"/>
        <w:rPr>
          <w:bCs/>
          <w:kern w:val="28"/>
          <w:lang w:eastAsia="lv-LV"/>
        </w:rPr>
      </w:pPr>
      <w:r w:rsidRPr="00756FBE">
        <w:rPr>
          <w:bCs/>
          <w:kern w:val="28"/>
          <w:lang w:eastAsia="lv-LV"/>
        </w:rPr>
        <w:t>informācijas apmaiņas kārtība starp Valsts kasi un pretendentu;</w:t>
      </w:r>
    </w:p>
    <w:p w14:paraId="5212CC27" w14:textId="77777777" w:rsidR="00C14D28" w:rsidRDefault="00C14D28" w:rsidP="00C14D28">
      <w:pPr>
        <w:keepNext/>
        <w:widowControl w:val="0"/>
        <w:numPr>
          <w:ilvl w:val="2"/>
          <w:numId w:val="47"/>
        </w:numPr>
        <w:overflowPunct w:val="0"/>
        <w:autoSpaceDE w:val="0"/>
        <w:autoSpaceDN w:val="0"/>
        <w:adjustRightInd w:val="0"/>
        <w:spacing w:after="120"/>
        <w:ind w:left="709" w:hanging="709"/>
        <w:jc w:val="both"/>
        <w:outlineLvl w:val="2"/>
        <w:rPr>
          <w:bCs/>
          <w:kern w:val="28"/>
          <w:lang w:eastAsia="lv-LV"/>
        </w:rPr>
      </w:pPr>
      <w:r w:rsidRPr="00756FBE">
        <w:rPr>
          <w:bCs/>
          <w:kern w:val="28"/>
          <w:lang w:eastAsia="lv-LV"/>
        </w:rPr>
        <w:t xml:space="preserve">pieteikums par konta atvēršanu un slēgšanu. </w:t>
      </w:r>
    </w:p>
    <w:p w14:paraId="362EE6E2" w14:textId="77777777" w:rsidR="00C14D28" w:rsidRPr="00C14D28" w:rsidRDefault="00C14D28" w:rsidP="00C14D28">
      <w:pPr>
        <w:keepNext/>
        <w:widowControl w:val="0"/>
        <w:numPr>
          <w:ilvl w:val="1"/>
          <w:numId w:val="47"/>
        </w:numPr>
        <w:overflowPunct w:val="0"/>
        <w:autoSpaceDE w:val="0"/>
        <w:autoSpaceDN w:val="0"/>
        <w:adjustRightInd w:val="0"/>
        <w:spacing w:after="120"/>
        <w:ind w:left="567" w:hanging="567"/>
        <w:jc w:val="both"/>
        <w:outlineLvl w:val="2"/>
        <w:rPr>
          <w:bCs/>
          <w:kern w:val="28"/>
          <w:lang w:eastAsia="lv-LV"/>
        </w:rPr>
      </w:pPr>
      <w:r w:rsidRPr="00C14D28">
        <w:rPr>
          <w:kern w:val="28"/>
          <w:szCs w:val="20"/>
          <w:lang w:eastAsia="lv-LV"/>
        </w:rPr>
        <w:t>Pretendentam jānodrošina, ka visi Pieteikumi, kuri tiek slēgti ar Valsts kases klientu Valsts kases kontiem piesaistīto maksājumu karšu apkalpošanas līguma ietvaros, tiek slēgti saskaņā ar savstarpēji saskaņotām Pieteikumu standarta formām un pamatojoties uz Valsts kases doto saskaņojumu Valsts kases klientam saņemt maksājumu karšu</w:t>
      </w:r>
      <w:r>
        <w:rPr>
          <w:kern w:val="28"/>
          <w:szCs w:val="20"/>
          <w:lang w:eastAsia="lv-LV"/>
        </w:rPr>
        <w:t xml:space="preserve"> </w:t>
      </w:r>
      <w:r w:rsidRPr="00C14D28">
        <w:rPr>
          <w:kern w:val="28"/>
          <w:szCs w:val="20"/>
          <w:lang w:eastAsia="lv-LV"/>
        </w:rPr>
        <w:t>pakalpojumu.</w:t>
      </w:r>
    </w:p>
    <w:p w14:paraId="31E7BC2B" w14:textId="41CBE35E" w:rsidR="004272CA" w:rsidRDefault="004272CA">
      <w:pPr>
        <w:rPr>
          <w:bCs/>
          <w:kern w:val="28"/>
          <w:lang w:eastAsia="lv-LV"/>
        </w:rPr>
      </w:pPr>
      <w:r>
        <w:rPr>
          <w:bCs/>
          <w:kern w:val="28"/>
          <w:lang w:eastAsia="lv-LV"/>
        </w:rPr>
        <w:br w:type="page"/>
      </w:r>
    </w:p>
    <w:p w14:paraId="28186A77" w14:textId="630228B3" w:rsidR="00756FBE" w:rsidRPr="006949EB" w:rsidRDefault="00756FBE" w:rsidP="00756FBE">
      <w:pPr>
        <w:keepNext/>
        <w:widowControl w:val="0"/>
        <w:overflowPunct w:val="0"/>
        <w:autoSpaceDE w:val="0"/>
        <w:autoSpaceDN w:val="0"/>
        <w:adjustRightInd w:val="0"/>
        <w:spacing w:before="100" w:beforeAutospacing="1" w:after="100" w:afterAutospacing="1"/>
        <w:contextualSpacing/>
        <w:jc w:val="center"/>
        <w:outlineLvl w:val="2"/>
        <w:rPr>
          <w:b/>
          <w:bCs/>
          <w:kern w:val="28"/>
          <w:szCs w:val="26"/>
          <w:lang w:eastAsia="lv-LV"/>
        </w:rPr>
      </w:pPr>
    </w:p>
    <w:p w14:paraId="341B4035" w14:textId="3B449AD6" w:rsidR="00E86DE8" w:rsidRPr="006949EB" w:rsidRDefault="00E86DE8" w:rsidP="00C14D28">
      <w:pPr>
        <w:jc w:val="right"/>
        <w:rPr>
          <w:kern w:val="28"/>
          <w:szCs w:val="28"/>
          <w:lang w:eastAsia="lv-LV"/>
        </w:rPr>
      </w:pPr>
      <w:r>
        <w:rPr>
          <w:kern w:val="28"/>
          <w:szCs w:val="28"/>
          <w:lang w:eastAsia="lv-LV"/>
        </w:rPr>
        <w:t>2</w:t>
      </w:r>
      <w:r w:rsidRPr="006949EB">
        <w:rPr>
          <w:kern w:val="28"/>
          <w:szCs w:val="28"/>
          <w:lang w:eastAsia="lv-LV"/>
        </w:rPr>
        <w:t>.pielikums</w:t>
      </w:r>
    </w:p>
    <w:p w14:paraId="147AEE2C" w14:textId="77777777" w:rsidR="00E86DE8" w:rsidRPr="006949EB" w:rsidRDefault="00E86DE8" w:rsidP="00E86DE8">
      <w:pPr>
        <w:widowControl w:val="0"/>
        <w:overflowPunct w:val="0"/>
        <w:autoSpaceDE w:val="0"/>
        <w:autoSpaceDN w:val="0"/>
        <w:adjustRightInd w:val="0"/>
        <w:spacing w:before="100" w:beforeAutospacing="1" w:after="100" w:afterAutospacing="1"/>
        <w:contextualSpacing/>
        <w:jc w:val="right"/>
        <w:rPr>
          <w:kern w:val="28"/>
          <w:szCs w:val="20"/>
          <w:lang w:eastAsia="lv-LV"/>
        </w:rPr>
      </w:pPr>
      <w:r w:rsidRPr="006949EB">
        <w:rPr>
          <w:kern w:val="28"/>
          <w:szCs w:val="20"/>
          <w:lang w:eastAsia="lv-LV"/>
        </w:rPr>
        <w:t>atklāta konkursa</w:t>
      </w:r>
    </w:p>
    <w:p w14:paraId="4B0FDB4F" w14:textId="77777777" w:rsidR="00E86DE8" w:rsidRDefault="00E86DE8" w:rsidP="00E86DE8">
      <w:pPr>
        <w:widowControl w:val="0"/>
        <w:overflowPunct w:val="0"/>
        <w:autoSpaceDE w:val="0"/>
        <w:autoSpaceDN w:val="0"/>
        <w:adjustRightInd w:val="0"/>
        <w:spacing w:before="100" w:beforeAutospacing="1" w:after="100" w:afterAutospacing="1"/>
        <w:contextualSpacing/>
        <w:jc w:val="right"/>
        <w:rPr>
          <w:kern w:val="28"/>
          <w:szCs w:val="20"/>
          <w:lang w:eastAsia="lv-LV"/>
        </w:rPr>
      </w:pPr>
      <w:r w:rsidRPr="007F69CD">
        <w:rPr>
          <w:kern w:val="28"/>
          <w:szCs w:val="20"/>
          <w:lang w:eastAsia="lv-LV"/>
        </w:rPr>
        <w:t>„Valsts kases kontiem piesaistīto</w:t>
      </w:r>
    </w:p>
    <w:p w14:paraId="3A5D50EC" w14:textId="77777777" w:rsidR="00E86DE8" w:rsidRPr="006949EB" w:rsidRDefault="00E86DE8" w:rsidP="00E86DE8">
      <w:pPr>
        <w:widowControl w:val="0"/>
        <w:overflowPunct w:val="0"/>
        <w:autoSpaceDE w:val="0"/>
        <w:autoSpaceDN w:val="0"/>
        <w:adjustRightInd w:val="0"/>
        <w:spacing w:before="100" w:beforeAutospacing="1" w:after="100" w:afterAutospacing="1"/>
        <w:contextualSpacing/>
        <w:jc w:val="right"/>
        <w:rPr>
          <w:kern w:val="28"/>
          <w:szCs w:val="20"/>
          <w:lang w:eastAsia="lv-LV"/>
        </w:rPr>
      </w:pPr>
      <w:r w:rsidRPr="007F69CD">
        <w:rPr>
          <w:kern w:val="28"/>
          <w:szCs w:val="20"/>
          <w:lang w:eastAsia="lv-LV"/>
        </w:rPr>
        <w:t>maksājumu karšu apkalpošana”</w:t>
      </w:r>
    </w:p>
    <w:p w14:paraId="1206D331" w14:textId="7E885404" w:rsidR="00E86DE8" w:rsidRDefault="00E86DE8" w:rsidP="00E86DE8">
      <w:pPr>
        <w:jc w:val="right"/>
        <w:rPr>
          <w:kern w:val="28"/>
          <w:szCs w:val="28"/>
          <w:lang w:eastAsia="lv-LV"/>
        </w:rPr>
      </w:pPr>
      <w:r w:rsidRPr="006949EB">
        <w:rPr>
          <w:kern w:val="28"/>
          <w:szCs w:val="28"/>
          <w:lang w:eastAsia="lv-LV"/>
        </w:rPr>
        <w:t xml:space="preserve">nolikumam </w:t>
      </w:r>
      <w:r w:rsidR="00317D12">
        <w:rPr>
          <w:kern w:val="28"/>
          <w:szCs w:val="28"/>
          <w:lang w:eastAsia="lv-LV"/>
        </w:rPr>
        <w:t>ID</w:t>
      </w:r>
      <w:r w:rsidR="004272CA">
        <w:rPr>
          <w:kern w:val="28"/>
          <w:szCs w:val="28"/>
          <w:lang w:eastAsia="lv-LV"/>
        </w:rPr>
        <w:t>. Nr. VK/2017/03</w:t>
      </w:r>
    </w:p>
    <w:p w14:paraId="36D1C20F" w14:textId="77777777" w:rsidR="00E86DE8" w:rsidRDefault="00E86DE8" w:rsidP="00E86DE8">
      <w:pPr>
        <w:jc w:val="right"/>
        <w:rPr>
          <w:kern w:val="28"/>
          <w:szCs w:val="28"/>
          <w:lang w:eastAsia="lv-LV"/>
        </w:rPr>
      </w:pPr>
    </w:p>
    <w:p w14:paraId="162E4CD4"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jc w:val="center"/>
        <w:rPr>
          <w:i/>
          <w:iCs/>
          <w:kern w:val="28"/>
          <w:sz w:val="28"/>
          <w:lang w:eastAsia="lv-LV"/>
        </w:rPr>
      </w:pPr>
      <w:r w:rsidRPr="00657C36">
        <w:rPr>
          <w:i/>
          <w:iCs/>
          <w:kern w:val="28"/>
          <w:sz w:val="28"/>
          <w:lang w:eastAsia="lv-LV"/>
        </w:rPr>
        <w:t>Pieteikums par piedalīšanos atklātā konkursā</w:t>
      </w:r>
    </w:p>
    <w:p w14:paraId="09462042" w14:textId="75A23C81" w:rsidR="00657C36" w:rsidRPr="00657C36" w:rsidRDefault="002410B0" w:rsidP="002410B0">
      <w:pPr>
        <w:widowControl w:val="0"/>
        <w:overflowPunct w:val="0"/>
        <w:autoSpaceDE w:val="0"/>
        <w:autoSpaceDN w:val="0"/>
        <w:adjustRightInd w:val="0"/>
        <w:spacing w:before="100" w:beforeAutospacing="1" w:after="100" w:afterAutospacing="1"/>
        <w:ind w:right="-1"/>
        <w:contextualSpacing/>
        <w:jc w:val="center"/>
        <w:rPr>
          <w:b/>
          <w:bCs/>
          <w:kern w:val="28"/>
          <w:sz w:val="28"/>
          <w:szCs w:val="20"/>
          <w:lang w:eastAsia="lv-LV"/>
        </w:rPr>
      </w:pPr>
      <w:r w:rsidRPr="002410B0">
        <w:rPr>
          <w:b/>
          <w:bCs/>
          <w:kern w:val="28"/>
          <w:sz w:val="28"/>
          <w:szCs w:val="20"/>
          <w:lang w:eastAsia="lv-LV"/>
        </w:rPr>
        <w:t>„Valsts kases kontiem piesaistīto</w:t>
      </w:r>
      <w:r>
        <w:rPr>
          <w:b/>
          <w:bCs/>
          <w:kern w:val="28"/>
          <w:sz w:val="28"/>
          <w:szCs w:val="20"/>
          <w:lang w:eastAsia="lv-LV"/>
        </w:rPr>
        <w:t xml:space="preserve"> </w:t>
      </w:r>
      <w:r w:rsidRPr="002410B0">
        <w:rPr>
          <w:b/>
          <w:bCs/>
          <w:kern w:val="28"/>
          <w:sz w:val="28"/>
          <w:szCs w:val="20"/>
          <w:lang w:eastAsia="lv-LV"/>
        </w:rPr>
        <w:t>maksājumu karšu apkalpošana”</w:t>
      </w:r>
    </w:p>
    <w:p w14:paraId="62504324"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jc w:val="center"/>
        <w:rPr>
          <w:b/>
          <w:bCs/>
          <w:kern w:val="28"/>
          <w:sz w:val="28"/>
          <w:szCs w:val="20"/>
          <w:lang w:eastAsia="lv-LV"/>
        </w:rPr>
      </w:pPr>
    </w:p>
    <w:tbl>
      <w:tblPr>
        <w:tblW w:w="9067"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191"/>
        <w:gridCol w:w="4876"/>
      </w:tblGrid>
      <w:tr w:rsidR="00657C36" w:rsidRPr="00657C36" w14:paraId="142DD080" w14:textId="77777777" w:rsidTr="00B95F43">
        <w:trPr>
          <w:trHeight w:val="280"/>
        </w:trPr>
        <w:tc>
          <w:tcPr>
            <w:tcW w:w="4191" w:type="dxa"/>
            <w:shd w:val="clear" w:color="C0C0C0" w:fill="auto"/>
            <w:vAlign w:val="center"/>
          </w:tcPr>
          <w:p w14:paraId="3C2C9AA3" w14:textId="77777777" w:rsidR="00657C36" w:rsidRPr="00657C36" w:rsidRDefault="00657C36" w:rsidP="00657C36">
            <w:pPr>
              <w:spacing w:before="100" w:beforeAutospacing="1" w:after="100" w:afterAutospacing="1"/>
              <w:ind w:right="95"/>
              <w:contextualSpacing/>
              <w:rPr>
                <w:b/>
                <w:bCs/>
                <w:sz w:val="22"/>
                <w:szCs w:val="22"/>
              </w:rPr>
            </w:pPr>
            <w:r w:rsidRPr="00657C36">
              <w:rPr>
                <w:b/>
                <w:bCs/>
                <w:sz w:val="22"/>
                <w:szCs w:val="22"/>
              </w:rPr>
              <w:t>Pretendenta nosaukums</w:t>
            </w:r>
          </w:p>
        </w:tc>
        <w:tc>
          <w:tcPr>
            <w:tcW w:w="4876" w:type="dxa"/>
          </w:tcPr>
          <w:p w14:paraId="163541E6" w14:textId="77777777" w:rsidR="00657C36" w:rsidRPr="00657C36" w:rsidRDefault="00657C36" w:rsidP="00657C36">
            <w:pPr>
              <w:spacing w:before="100" w:beforeAutospacing="1" w:after="100" w:afterAutospacing="1"/>
              <w:contextualSpacing/>
              <w:rPr>
                <w:sz w:val="22"/>
                <w:szCs w:val="22"/>
              </w:rPr>
            </w:pPr>
          </w:p>
        </w:tc>
      </w:tr>
      <w:tr w:rsidR="00657C36" w:rsidRPr="00657C36" w14:paraId="329FCAAC" w14:textId="77777777" w:rsidTr="00B95F43">
        <w:trPr>
          <w:trHeight w:val="280"/>
        </w:trPr>
        <w:tc>
          <w:tcPr>
            <w:tcW w:w="4191" w:type="dxa"/>
            <w:shd w:val="clear" w:color="C0C0C0" w:fill="auto"/>
            <w:vAlign w:val="center"/>
          </w:tcPr>
          <w:p w14:paraId="3CA47DF7" w14:textId="77777777" w:rsidR="00657C36" w:rsidRPr="00657C36" w:rsidRDefault="00657C36" w:rsidP="00657C36">
            <w:pPr>
              <w:spacing w:before="100" w:beforeAutospacing="1" w:after="100" w:afterAutospacing="1"/>
              <w:ind w:right="95"/>
              <w:contextualSpacing/>
              <w:rPr>
                <w:b/>
                <w:bCs/>
                <w:sz w:val="22"/>
                <w:szCs w:val="22"/>
              </w:rPr>
            </w:pPr>
            <w:r w:rsidRPr="00657C36">
              <w:rPr>
                <w:b/>
                <w:bCs/>
                <w:sz w:val="22"/>
                <w:szCs w:val="22"/>
              </w:rPr>
              <w:t>Reģistrācijas numurs</w:t>
            </w:r>
          </w:p>
        </w:tc>
        <w:tc>
          <w:tcPr>
            <w:tcW w:w="4876" w:type="dxa"/>
          </w:tcPr>
          <w:p w14:paraId="0D8140CE" w14:textId="77777777" w:rsidR="00657C36" w:rsidRPr="00657C36" w:rsidRDefault="00657C36" w:rsidP="00657C36">
            <w:pPr>
              <w:spacing w:before="100" w:beforeAutospacing="1" w:after="100" w:afterAutospacing="1"/>
              <w:contextualSpacing/>
              <w:rPr>
                <w:sz w:val="22"/>
                <w:szCs w:val="22"/>
              </w:rPr>
            </w:pPr>
          </w:p>
        </w:tc>
      </w:tr>
      <w:tr w:rsidR="00657C36" w:rsidRPr="00657C36" w14:paraId="7722E27A" w14:textId="77777777" w:rsidTr="00B95F43">
        <w:trPr>
          <w:trHeight w:val="280"/>
        </w:trPr>
        <w:tc>
          <w:tcPr>
            <w:tcW w:w="4191" w:type="dxa"/>
            <w:shd w:val="clear" w:color="C0C0C0" w:fill="auto"/>
            <w:vAlign w:val="center"/>
          </w:tcPr>
          <w:p w14:paraId="372EE5ED" w14:textId="77777777" w:rsidR="00657C36" w:rsidRPr="00657C36" w:rsidRDefault="00657C36" w:rsidP="00657C36">
            <w:pPr>
              <w:spacing w:before="100" w:beforeAutospacing="1" w:after="100" w:afterAutospacing="1"/>
              <w:ind w:right="95"/>
              <w:contextualSpacing/>
              <w:rPr>
                <w:b/>
                <w:bCs/>
                <w:sz w:val="22"/>
                <w:szCs w:val="22"/>
              </w:rPr>
            </w:pPr>
            <w:r w:rsidRPr="00657C36">
              <w:rPr>
                <w:b/>
                <w:bCs/>
                <w:sz w:val="22"/>
                <w:szCs w:val="22"/>
              </w:rPr>
              <w:t>Juridiskā/deklarētā adrese</w:t>
            </w:r>
          </w:p>
        </w:tc>
        <w:tc>
          <w:tcPr>
            <w:tcW w:w="4876" w:type="dxa"/>
          </w:tcPr>
          <w:p w14:paraId="1D378CD7" w14:textId="77777777" w:rsidR="00657C36" w:rsidRPr="00657C36" w:rsidRDefault="00657C36" w:rsidP="00657C36">
            <w:pPr>
              <w:spacing w:before="100" w:beforeAutospacing="1" w:after="100" w:afterAutospacing="1"/>
              <w:contextualSpacing/>
              <w:rPr>
                <w:sz w:val="22"/>
                <w:szCs w:val="22"/>
              </w:rPr>
            </w:pPr>
          </w:p>
        </w:tc>
      </w:tr>
      <w:tr w:rsidR="00657C36" w:rsidRPr="00657C36" w14:paraId="719DE22C" w14:textId="77777777" w:rsidTr="00B95F43">
        <w:trPr>
          <w:trHeight w:val="280"/>
        </w:trPr>
        <w:tc>
          <w:tcPr>
            <w:tcW w:w="4191" w:type="dxa"/>
            <w:shd w:val="clear" w:color="C0C0C0" w:fill="auto"/>
            <w:vAlign w:val="center"/>
          </w:tcPr>
          <w:p w14:paraId="10576260" w14:textId="77777777" w:rsidR="00657C36" w:rsidRPr="00657C36" w:rsidRDefault="00657C36" w:rsidP="00657C36">
            <w:pPr>
              <w:spacing w:before="100" w:beforeAutospacing="1" w:after="100" w:afterAutospacing="1"/>
              <w:ind w:right="95"/>
              <w:contextualSpacing/>
              <w:rPr>
                <w:b/>
                <w:bCs/>
                <w:sz w:val="22"/>
                <w:szCs w:val="22"/>
              </w:rPr>
            </w:pPr>
            <w:r w:rsidRPr="00657C36">
              <w:rPr>
                <w:b/>
                <w:bCs/>
                <w:sz w:val="22"/>
                <w:szCs w:val="22"/>
              </w:rPr>
              <w:t>Tālr. / Fax</w:t>
            </w:r>
          </w:p>
        </w:tc>
        <w:tc>
          <w:tcPr>
            <w:tcW w:w="4876" w:type="dxa"/>
          </w:tcPr>
          <w:p w14:paraId="0365C0B0" w14:textId="77777777" w:rsidR="00657C36" w:rsidRPr="00657C36" w:rsidRDefault="00657C36" w:rsidP="00657C36">
            <w:pPr>
              <w:spacing w:before="100" w:beforeAutospacing="1" w:after="100" w:afterAutospacing="1"/>
              <w:contextualSpacing/>
              <w:rPr>
                <w:sz w:val="22"/>
                <w:szCs w:val="22"/>
              </w:rPr>
            </w:pPr>
          </w:p>
        </w:tc>
      </w:tr>
      <w:tr w:rsidR="00657C36" w:rsidRPr="00657C36" w14:paraId="1D87C47D" w14:textId="77777777" w:rsidTr="00B95F43">
        <w:trPr>
          <w:trHeight w:val="280"/>
        </w:trPr>
        <w:tc>
          <w:tcPr>
            <w:tcW w:w="4191" w:type="dxa"/>
            <w:shd w:val="clear" w:color="C0C0C0" w:fill="auto"/>
            <w:vAlign w:val="center"/>
          </w:tcPr>
          <w:p w14:paraId="50FAA1B4" w14:textId="77777777" w:rsidR="00657C36" w:rsidRPr="00657C36" w:rsidRDefault="00657C36" w:rsidP="00657C36">
            <w:pPr>
              <w:spacing w:before="100" w:beforeAutospacing="1" w:after="100" w:afterAutospacing="1"/>
              <w:ind w:right="95"/>
              <w:contextualSpacing/>
              <w:rPr>
                <w:b/>
                <w:bCs/>
                <w:sz w:val="22"/>
                <w:szCs w:val="22"/>
              </w:rPr>
            </w:pPr>
            <w:r w:rsidRPr="00657C36">
              <w:rPr>
                <w:b/>
                <w:bCs/>
                <w:sz w:val="22"/>
                <w:szCs w:val="22"/>
              </w:rPr>
              <w:t>E - pasta adrese</w:t>
            </w:r>
          </w:p>
        </w:tc>
        <w:tc>
          <w:tcPr>
            <w:tcW w:w="4876" w:type="dxa"/>
          </w:tcPr>
          <w:p w14:paraId="3A1A49A3" w14:textId="77777777" w:rsidR="00657C36" w:rsidRPr="00657C36" w:rsidRDefault="00657C36" w:rsidP="00657C36">
            <w:pPr>
              <w:spacing w:before="100" w:beforeAutospacing="1" w:after="100" w:afterAutospacing="1"/>
              <w:contextualSpacing/>
              <w:rPr>
                <w:sz w:val="22"/>
                <w:szCs w:val="22"/>
              </w:rPr>
            </w:pPr>
          </w:p>
        </w:tc>
      </w:tr>
      <w:tr w:rsidR="00657C36" w:rsidRPr="00657C36" w14:paraId="0BAD8366" w14:textId="77777777" w:rsidTr="00B95F43">
        <w:trPr>
          <w:trHeight w:val="280"/>
        </w:trPr>
        <w:tc>
          <w:tcPr>
            <w:tcW w:w="4191" w:type="dxa"/>
            <w:shd w:val="clear" w:color="C0C0C0" w:fill="auto"/>
            <w:vAlign w:val="center"/>
          </w:tcPr>
          <w:p w14:paraId="7C89B3D1" w14:textId="77777777" w:rsidR="00657C36" w:rsidRPr="00657C36" w:rsidRDefault="00657C36" w:rsidP="00657C36">
            <w:pPr>
              <w:spacing w:before="100" w:beforeAutospacing="1" w:after="100" w:afterAutospacing="1"/>
              <w:ind w:right="95"/>
              <w:contextualSpacing/>
              <w:rPr>
                <w:b/>
                <w:bCs/>
                <w:sz w:val="22"/>
                <w:szCs w:val="22"/>
              </w:rPr>
            </w:pPr>
            <w:r w:rsidRPr="00657C36">
              <w:rPr>
                <w:b/>
                <w:bCs/>
                <w:sz w:val="22"/>
                <w:szCs w:val="22"/>
              </w:rPr>
              <w:t>Bankas rekvizīti</w:t>
            </w:r>
          </w:p>
        </w:tc>
        <w:tc>
          <w:tcPr>
            <w:tcW w:w="4876" w:type="dxa"/>
          </w:tcPr>
          <w:p w14:paraId="49C452E9" w14:textId="77777777" w:rsidR="00657C36" w:rsidRPr="00657C36" w:rsidRDefault="00657C36" w:rsidP="00657C36">
            <w:pPr>
              <w:spacing w:before="100" w:beforeAutospacing="1" w:after="100" w:afterAutospacing="1"/>
              <w:contextualSpacing/>
              <w:rPr>
                <w:sz w:val="22"/>
                <w:szCs w:val="22"/>
              </w:rPr>
            </w:pPr>
          </w:p>
        </w:tc>
      </w:tr>
    </w:tbl>
    <w:p w14:paraId="1A968FDD" w14:textId="77777777" w:rsidR="00657C36" w:rsidRPr="00657C36" w:rsidRDefault="00657C36" w:rsidP="00657C36">
      <w:pPr>
        <w:spacing w:before="100" w:beforeAutospacing="1" w:after="100" w:afterAutospacing="1"/>
        <w:contextualSpacing/>
      </w:pPr>
    </w:p>
    <w:p w14:paraId="1D19C06B" w14:textId="77777777" w:rsidR="00657C36" w:rsidRPr="00657C36" w:rsidRDefault="00657C36" w:rsidP="00657C36">
      <w:pPr>
        <w:spacing w:before="100" w:beforeAutospacing="1" w:after="100" w:afterAutospacing="1"/>
        <w:contextualSpacing/>
        <w:jc w:val="both"/>
      </w:pPr>
      <w:r w:rsidRPr="00657C36">
        <w:t>Ar šo pieteikumu        _______________________________________________, kura</w:t>
      </w:r>
    </w:p>
    <w:p w14:paraId="7FF78602" w14:textId="77777777" w:rsidR="00657C36" w:rsidRPr="00657C36" w:rsidRDefault="00657C36" w:rsidP="00657C36">
      <w:pPr>
        <w:spacing w:before="100" w:beforeAutospacing="1" w:after="100" w:afterAutospacing="1"/>
        <w:ind w:left="2160" w:firstLine="720"/>
        <w:contextualSpacing/>
        <w:jc w:val="both"/>
        <w:rPr>
          <w:sz w:val="16"/>
          <w:szCs w:val="16"/>
        </w:rPr>
      </w:pPr>
      <w:r w:rsidRPr="00657C36">
        <w:rPr>
          <w:sz w:val="16"/>
          <w:szCs w:val="16"/>
        </w:rPr>
        <w:t>(komersanta nosaukums/privātpersonas vārds, uzvārds)      </w:t>
      </w:r>
    </w:p>
    <w:p w14:paraId="55DD0352" w14:textId="77777777" w:rsidR="00657C36" w:rsidRPr="00657C36" w:rsidRDefault="00657C36" w:rsidP="00657C36">
      <w:pPr>
        <w:spacing w:before="100" w:beforeAutospacing="1" w:after="100" w:afterAutospacing="1"/>
        <w:ind w:left="1440" w:firstLine="720"/>
        <w:contextualSpacing/>
        <w:jc w:val="both"/>
        <w:rPr>
          <w:sz w:val="16"/>
          <w:szCs w:val="16"/>
        </w:rPr>
      </w:pPr>
    </w:p>
    <w:p w14:paraId="1AD53FBA" w14:textId="77777777" w:rsidR="00657C36" w:rsidRPr="00657C36" w:rsidRDefault="00657C36" w:rsidP="00657C36">
      <w:pPr>
        <w:spacing w:before="100" w:beforeAutospacing="1" w:after="100" w:afterAutospacing="1"/>
        <w:contextualSpacing/>
        <w:jc w:val="both"/>
      </w:pPr>
      <w:r w:rsidRPr="00657C36">
        <w:t xml:space="preserve">vārdā rīkojas    _____________________________________________________, </w:t>
      </w:r>
    </w:p>
    <w:p w14:paraId="01FA7B5F" w14:textId="77777777" w:rsidR="00657C36" w:rsidRPr="00657C36" w:rsidRDefault="00657C36" w:rsidP="00657C36">
      <w:pPr>
        <w:spacing w:before="100" w:beforeAutospacing="1" w:after="100" w:afterAutospacing="1"/>
        <w:ind w:left="2160" w:firstLine="720"/>
        <w:contextualSpacing/>
        <w:jc w:val="both"/>
        <w:rPr>
          <w:sz w:val="16"/>
          <w:szCs w:val="16"/>
        </w:rPr>
      </w:pPr>
      <w:r w:rsidRPr="00657C36">
        <w:rPr>
          <w:sz w:val="16"/>
          <w:szCs w:val="16"/>
        </w:rPr>
        <w:t>(pārstāvības pamats, vārds, uzvārds)          </w:t>
      </w:r>
    </w:p>
    <w:p w14:paraId="015B92DA" w14:textId="77777777" w:rsidR="00657C36" w:rsidRPr="00657C36" w:rsidRDefault="00657C36" w:rsidP="00657C36">
      <w:pPr>
        <w:spacing w:before="100" w:beforeAutospacing="1" w:after="100" w:afterAutospacing="1"/>
        <w:contextualSpacing/>
        <w:jc w:val="both"/>
      </w:pPr>
    </w:p>
    <w:p w14:paraId="311D7689" w14:textId="59C0175C" w:rsidR="00657C36" w:rsidRPr="00657C36" w:rsidRDefault="00657C36" w:rsidP="00657C36">
      <w:pPr>
        <w:spacing w:before="100" w:beforeAutospacing="1" w:after="100" w:afterAutospacing="1"/>
        <w:ind w:right="566"/>
        <w:contextualSpacing/>
        <w:jc w:val="both"/>
      </w:pPr>
      <w:r w:rsidRPr="00657C36">
        <w:t>apliecina savu gatavību piedalīties atklātā konkursā</w:t>
      </w:r>
      <w:r w:rsidR="00D9751A" w:rsidRPr="00D9751A">
        <w:t xml:space="preserve"> </w:t>
      </w:r>
      <w:r w:rsidR="00D9751A" w:rsidRPr="00D9751A">
        <w:rPr>
          <w:bCs/>
        </w:rPr>
        <w:t>„Valsts kases kontiem piesaistīto maksājumu karšu apkalpošana”</w:t>
      </w:r>
      <w:r w:rsidRPr="00657C36">
        <w:t>.</w:t>
      </w:r>
    </w:p>
    <w:p w14:paraId="52593F3A" w14:textId="77777777" w:rsidR="00657C36" w:rsidRPr="00657C36" w:rsidRDefault="00657C36" w:rsidP="00657C36">
      <w:pPr>
        <w:spacing w:before="100" w:beforeAutospacing="1" w:after="100" w:afterAutospacing="1"/>
        <w:ind w:right="45"/>
        <w:contextualSpacing/>
      </w:pPr>
    </w:p>
    <w:p w14:paraId="44DB7C7C" w14:textId="77777777" w:rsidR="00657C36" w:rsidRPr="00657C36" w:rsidRDefault="00657C36" w:rsidP="00657C36">
      <w:pPr>
        <w:spacing w:before="100" w:beforeAutospacing="1" w:after="100" w:afterAutospacing="1"/>
        <w:contextualSpacing/>
      </w:pPr>
      <w:r w:rsidRPr="00657C36">
        <w:t>Apliecina, ka:</w:t>
      </w:r>
    </w:p>
    <w:p w14:paraId="33436C20" w14:textId="1DDD5369" w:rsidR="00657C36" w:rsidRPr="00657C36" w:rsidRDefault="00657C36" w:rsidP="00657C36">
      <w:pPr>
        <w:widowControl w:val="0"/>
        <w:numPr>
          <w:ilvl w:val="3"/>
          <w:numId w:val="17"/>
        </w:numPr>
        <w:tabs>
          <w:tab w:val="num" w:pos="284"/>
        </w:tabs>
        <w:overflowPunct w:val="0"/>
        <w:autoSpaceDE w:val="0"/>
        <w:autoSpaceDN w:val="0"/>
        <w:adjustRightInd w:val="0"/>
        <w:spacing w:before="100" w:beforeAutospacing="1" w:after="100" w:afterAutospacing="1"/>
        <w:ind w:left="284" w:right="566" w:hanging="284"/>
        <w:contextualSpacing/>
        <w:jc w:val="both"/>
        <w:rPr>
          <w:bCs/>
          <w:iCs/>
          <w:kern w:val="28"/>
          <w:szCs w:val="28"/>
          <w:lang w:eastAsia="lv-LV"/>
        </w:rPr>
      </w:pPr>
      <w:bookmarkStart w:id="43" w:name="_Ref286666148"/>
      <w:r w:rsidRPr="00657C36">
        <w:rPr>
          <w:bCs/>
          <w:iCs/>
          <w:kern w:val="28"/>
          <w:szCs w:val="28"/>
          <w:lang w:eastAsia="lv-LV"/>
        </w:rPr>
        <w:t xml:space="preserve">ir iepazinies un pilnībā izpratis visas Nolikumā un tā </w:t>
      </w:r>
      <w:r w:rsidR="00317D12">
        <w:rPr>
          <w:bCs/>
          <w:iCs/>
          <w:kern w:val="28"/>
          <w:szCs w:val="28"/>
          <w:lang w:eastAsia="lv-LV"/>
        </w:rPr>
        <w:t>T</w:t>
      </w:r>
      <w:r w:rsidRPr="00657C36">
        <w:rPr>
          <w:bCs/>
          <w:iCs/>
          <w:kern w:val="28"/>
          <w:szCs w:val="28"/>
          <w:lang w:eastAsia="lv-LV"/>
        </w:rPr>
        <w:t>ehniskajā specifikācijā izvirzītās prasības, kā arī apņemas tās ievērot;</w:t>
      </w:r>
    </w:p>
    <w:bookmarkEnd w:id="43"/>
    <w:p w14:paraId="3C97E19D" w14:textId="77777777" w:rsidR="00657C36" w:rsidRPr="00657C36" w:rsidRDefault="00657C36" w:rsidP="00657C36">
      <w:pPr>
        <w:widowControl w:val="0"/>
        <w:numPr>
          <w:ilvl w:val="3"/>
          <w:numId w:val="17"/>
        </w:numPr>
        <w:tabs>
          <w:tab w:val="num" w:pos="284"/>
        </w:tabs>
        <w:overflowPunct w:val="0"/>
        <w:autoSpaceDE w:val="0"/>
        <w:autoSpaceDN w:val="0"/>
        <w:adjustRightInd w:val="0"/>
        <w:spacing w:before="100" w:beforeAutospacing="1" w:after="100" w:afterAutospacing="1"/>
        <w:ind w:left="284" w:right="566" w:hanging="284"/>
        <w:contextualSpacing/>
        <w:jc w:val="both"/>
        <w:rPr>
          <w:bCs/>
          <w:iCs/>
          <w:kern w:val="28"/>
          <w:szCs w:val="28"/>
          <w:lang w:eastAsia="lv-LV"/>
        </w:rPr>
      </w:pPr>
      <w:r w:rsidRPr="00657C36">
        <w:rPr>
          <w:bCs/>
          <w:iCs/>
          <w:kern w:val="28"/>
          <w:szCs w:val="28"/>
          <w:lang w:eastAsia="lv-LV"/>
        </w:rPr>
        <w:t>visas sniegtās ziņas par pretendentu un piedāvāto pakalpojumu ir patiesas.</w:t>
      </w:r>
    </w:p>
    <w:p w14:paraId="29B723A5" w14:textId="77777777" w:rsidR="00657C36" w:rsidRPr="00657C36" w:rsidRDefault="00657C36" w:rsidP="00657C36">
      <w:pPr>
        <w:spacing w:before="100" w:beforeAutospacing="1" w:after="100" w:afterAutospacing="1"/>
        <w:ind w:right="566"/>
        <w:contextualSpacing/>
      </w:pPr>
    </w:p>
    <w:p w14:paraId="71DF4216" w14:textId="77777777" w:rsidR="00657C36" w:rsidRPr="00657C36" w:rsidRDefault="00657C36" w:rsidP="00657C36">
      <w:pPr>
        <w:spacing w:before="100" w:beforeAutospacing="1" w:after="100" w:afterAutospacing="1"/>
        <w:contextualSpacing/>
      </w:pPr>
    </w:p>
    <w:p w14:paraId="1CF73B55" w14:textId="77777777" w:rsidR="00657C36" w:rsidRPr="00657C36" w:rsidRDefault="00657C36" w:rsidP="00657C36">
      <w:pPr>
        <w:spacing w:before="100" w:beforeAutospacing="1" w:after="100" w:afterAutospacing="1"/>
        <w:contextualSpacing/>
      </w:pPr>
      <w:r w:rsidRPr="00657C36">
        <w:t>Datums ______________________________</w:t>
      </w:r>
    </w:p>
    <w:p w14:paraId="53ABF0BD" w14:textId="77777777" w:rsidR="00657C36" w:rsidRPr="00657C36" w:rsidRDefault="00657C36" w:rsidP="00657C36">
      <w:pPr>
        <w:spacing w:before="100" w:beforeAutospacing="1" w:after="100" w:afterAutospacing="1"/>
        <w:contextualSpacing/>
      </w:pPr>
    </w:p>
    <w:p w14:paraId="063F59BB" w14:textId="77777777" w:rsidR="00657C36" w:rsidRPr="00657C36" w:rsidRDefault="00657C36" w:rsidP="00657C36">
      <w:pPr>
        <w:spacing w:before="100" w:beforeAutospacing="1" w:after="100" w:afterAutospacing="1"/>
        <w:contextualSpacing/>
      </w:pPr>
      <w:r w:rsidRPr="00657C36">
        <w:t>Paraksts</w:t>
      </w:r>
      <w:r w:rsidRPr="00657C36">
        <w:rPr>
          <w:vertAlign w:val="superscript"/>
        </w:rPr>
        <w:footnoteReference w:id="2"/>
      </w:r>
      <w:r w:rsidRPr="00657C36">
        <w:t>______________________________</w:t>
      </w:r>
    </w:p>
    <w:p w14:paraId="476210F5" w14:textId="77777777" w:rsidR="00657C36" w:rsidRPr="00657C36" w:rsidRDefault="00657C36" w:rsidP="00657C36">
      <w:pPr>
        <w:spacing w:before="100" w:beforeAutospacing="1" w:after="100" w:afterAutospacing="1"/>
        <w:contextualSpacing/>
      </w:pPr>
    </w:p>
    <w:p w14:paraId="18315F6C" w14:textId="77777777" w:rsidR="00657C36" w:rsidRPr="00657C36" w:rsidRDefault="00657C36" w:rsidP="00657C36">
      <w:pPr>
        <w:spacing w:before="100" w:beforeAutospacing="1" w:after="100" w:afterAutospacing="1"/>
        <w:contextualSpacing/>
      </w:pPr>
      <w:r w:rsidRPr="00657C36">
        <w:t xml:space="preserve">Paraksta atšifrējums ____________________________________ </w:t>
      </w:r>
    </w:p>
    <w:p w14:paraId="39267299" w14:textId="77777777" w:rsidR="00657C36" w:rsidRPr="00657C36" w:rsidRDefault="00657C36" w:rsidP="00657C36">
      <w:pPr>
        <w:spacing w:before="100" w:beforeAutospacing="1" w:after="100" w:afterAutospacing="1"/>
        <w:contextualSpacing/>
      </w:pPr>
    </w:p>
    <w:p w14:paraId="1307328C" w14:textId="77777777" w:rsidR="00657C36" w:rsidRPr="00657C36" w:rsidRDefault="00657C36" w:rsidP="00657C36">
      <w:pPr>
        <w:spacing w:before="100" w:beforeAutospacing="1" w:after="100" w:afterAutospacing="1"/>
        <w:contextualSpacing/>
      </w:pPr>
      <w:r w:rsidRPr="00657C36">
        <w:br w:type="page"/>
      </w:r>
    </w:p>
    <w:p w14:paraId="162AEBF8" w14:textId="77777777" w:rsidR="00657C36" w:rsidRPr="00657C36" w:rsidRDefault="00657C36" w:rsidP="00657C36">
      <w:pPr>
        <w:spacing w:before="100" w:beforeAutospacing="1" w:after="100" w:afterAutospacing="1"/>
        <w:contextualSpacing/>
        <w:jc w:val="right"/>
        <w:rPr>
          <w:b/>
          <w:bCs/>
        </w:rPr>
      </w:pPr>
    </w:p>
    <w:tbl>
      <w:tblPr>
        <w:tblW w:w="8075"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08"/>
        <w:gridCol w:w="3767"/>
      </w:tblGrid>
      <w:tr w:rsidR="00657C36" w:rsidRPr="00657C36" w14:paraId="7502BA67" w14:textId="77777777" w:rsidTr="00B95F43">
        <w:trPr>
          <w:trHeight w:val="280"/>
        </w:trPr>
        <w:tc>
          <w:tcPr>
            <w:tcW w:w="4308" w:type="dxa"/>
            <w:shd w:val="clear" w:color="C0C0C0" w:fill="auto"/>
            <w:vAlign w:val="center"/>
          </w:tcPr>
          <w:p w14:paraId="07AB4B09" w14:textId="77777777" w:rsidR="00657C36" w:rsidRPr="00657C36" w:rsidRDefault="00657C36" w:rsidP="00657C36">
            <w:pPr>
              <w:tabs>
                <w:tab w:val="left" w:pos="3384"/>
              </w:tabs>
              <w:spacing w:before="100" w:beforeAutospacing="1" w:after="100" w:afterAutospacing="1"/>
              <w:ind w:left="29" w:right="95"/>
              <w:contextualSpacing/>
              <w:jc w:val="both"/>
              <w:rPr>
                <w:b/>
                <w:bCs/>
                <w:sz w:val="22"/>
                <w:szCs w:val="22"/>
              </w:rPr>
            </w:pPr>
            <w:r w:rsidRPr="00657C36">
              <w:rPr>
                <w:b/>
                <w:bCs/>
                <w:sz w:val="22"/>
                <w:szCs w:val="22"/>
              </w:rPr>
              <w:t>Apakšuzņēmēja, personu grupas dalībnieka vai personālsabiedrības dalībnieka nosaukums</w:t>
            </w:r>
            <w:r w:rsidRPr="00657C36">
              <w:rPr>
                <w:b/>
                <w:bCs/>
                <w:sz w:val="22"/>
                <w:szCs w:val="22"/>
                <w:vertAlign w:val="superscript"/>
              </w:rPr>
              <w:footnoteReference w:id="3"/>
            </w:r>
          </w:p>
        </w:tc>
        <w:tc>
          <w:tcPr>
            <w:tcW w:w="3767" w:type="dxa"/>
          </w:tcPr>
          <w:p w14:paraId="516A45C0" w14:textId="77777777" w:rsidR="00657C36" w:rsidRPr="00657C36" w:rsidRDefault="00657C36" w:rsidP="00657C36">
            <w:pPr>
              <w:spacing w:before="100" w:beforeAutospacing="1" w:after="100" w:afterAutospacing="1"/>
              <w:contextualSpacing/>
              <w:rPr>
                <w:sz w:val="22"/>
                <w:szCs w:val="22"/>
              </w:rPr>
            </w:pPr>
          </w:p>
        </w:tc>
      </w:tr>
      <w:tr w:rsidR="00657C36" w:rsidRPr="00657C36" w14:paraId="09B590FC" w14:textId="77777777" w:rsidTr="00B95F43">
        <w:trPr>
          <w:trHeight w:val="280"/>
        </w:trPr>
        <w:tc>
          <w:tcPr>
            <w:tcW w:w="4308" w:type="dxa"/>
            <w:shd w:val="clear" w:color="C0C0C0" w:fill="auto"/>
            <w:vAlign w:val="center"/>
          </w:tcPr>
          <w:p w14:paraId="04B5F197" w14:textId="77777777" w:rsidR="00657C36" w:rsidRPr="00657C36" w:rsidRDefault="00657C36" w:rsidP="00657C36">
            <w:pPr>
              <w:tabs>
                <w:tab w:val="left" w:pos="3384"/>
              </w:tabs>
              <w:spacing w:before="100" w:beforeAutospacing="1" w:after="100" w:afterAutospacing="1"/>
              <w:ind w:left="29" w:right="95"/>
              <w:contextualSpacing/>
              <w:rPr>
                <w:b/>
                <w:bCs/>
                <w:sz w:val="22"/>
                <w:szCs w:val="22"/>
              </w:rPr>
            </w:pPr>
            <w:r w:rsidRPr="00657C36">
              <w:rPr>
                <w:b/>
                <w:bCs/>
                <w:sz w:val="22"/>
                <w:szCs w:val="22"/>
              </w:rPr>
              <w:t>Reģistrācijas numurs</w:t>
            </w:r>
          </w:p>
        </w:tc>
        <w:tc>
          <w:tcPr>
            <w:tcW w:w="3767" w:type="dxa"/>
          </w:tcPr>
          <w:p w14:paraId="5301DE2F" w14:textId="77777777" w:rsidR="00657C36" w:rsidRPr="00657C36" w:rsidRDefault="00657C36" w:rsidP="00657C36">
            <w:pPr>
              <w:spacing w:before="100" w:beforeAutospacing="1" w:after="100" w:afterAutospacing="1"/>
              <w:contextualSpacing/>
              <w:rPr>
                <w:sz w:val="22"/>
                <w:szCs w:val="22"/>
              </w:rPr>
            </w:pPr>
          </w:p>
        </w:tc>
      </w:tr>
      <w:tr w:rsidR="00657C36" w:rsidRPr="00657C36" w14:paraId="5D432298" w14:textId="77777777" w:rsidTr="00B95F43">
        <w:trPr>
          <w:trHeight w:val="280"/>
        </w:trPr>
        <w:tc>
          <w:tcPr>
            <w:tcW w:w="4308" w:type="dxa"/>
            <w:shd w:val="clear" w:color="C0C0C0" w:fill="auto"/>
            <w:vAlign w:val="center"/>
          </w:tcPr>
          <w:p w14:paraId="1587DA35" w14:textId="77777777" w:rsidR="00657C36" w:rsidRPr="00657C36" w:rsidRDefault="00657C36" w:rsidP="00657C36">
            <w:pPr>
              <w:tabs>
                <w:tab w:val="left" w:pos="3384"/>
              </w:tabs>
              <w:spacing w:before="100" w:beforeAutospacing="1" w:after="100" w:afterAutospacing="1"/>
              <w:ind w:left="29" w:right="95"/>
              <w:contextualSpacing/>
              <w:rPr>
                <w:b/>
                <w:bCs/>
                <w:sz w:val="22"/>
                <w:szCs w:val="22"/>
              </w:rPr>
            </w:pPr>
            <w:r w:rsidRPr="00657C36">
              <w:rPr>
                <w:b/>
                <w:bCs/>
                <w:sz w:val="22"/>
                <w:szCs w:val="22"/>
              </w:rPr>
              <w:t>Juridiskā/deklarētā adrese</w:t>
            </w:r>
          </w:p>
        </w:tc>
        <w:tc>
          <w:tcPr>
            <w:tcW w:w="3767" w:type="dxa"/>
          </w:tcPr>
          <w:p w14:paraId="17CAE1BF" w14:textId="77777777" w:rsidR="00657C36" w:rsidRPr="00657C36" w:rsidRDefault="00657C36" w:rsidP="00657C36">
            <w:pPr>
              <w:spacing w:before="100" w:beforeAutospacing="1" w:after="100" w:afterAutospacing="1"/>
              <w:contextualSpacing/>
              <w:rPr>
                <w:sz w:val="22"/>
                <w:szCs w:val="22"/>
              </w:rPr>
            </w:pPr>
          </w:p>
        </w:tc>
      </w:tr>
      <w:tr w:rsidR="00657C36" w:rsidRPr="00657C36" w14:paraId="348E85AF" w14:textId="77777777" w:rsidTr="00B95F43">
        <w:trPr>
          <w:trHeight w:val="280"/>
        </w:trPr>
        <w:tc>
          <w:tcPr>
            <w:tcW w:w="4308" w:type="dxa"/>
            <w:shd w:val="clear" w:color="C0C0C0" w:fill="auto"/>
            <w:vAlign w:val="center"/>
          </w:tcPr>
          <w:p w14:paraId="7393029F" w14:textId="77777777" w:rsidR="00657C36" w:rsidRPr="00657C36" w:rsidRDefault="00657C36" w:rsidP="00657C36">
            <w:pPr>
              <w:tabs>
                <w:tab w:val="left" w:pos="3384"/>
              </w:tabs>
              <w:spacing w:before="100" w:beforeAutospacing="1" w:after="100" w:afterAutospacing="1"/>
              <w:ind w:left="29" w:right="95"/>
              <w:contextualSpacing/>
              <w:rPr>
                <w:b/>
                <w:bCs/>
                <w:sz w:val="22"/>
                <w:szCs w:val="22"/>
              </w:rPr>
            </w:pPr>
            <w:r w:rsidRPr="00657C36">
              <w:rPr>
                <w:b/>
                <w:bCs/>
                <w:sz w:val="22"/>
                <w:szCs w:val="22"/>
              </w:rPr>
              <w:t>Tālr. / Fax</w:t>
            </w:r>
          </w:p>
        </w:tc>
        <w:tc>
          <w:tcPr>
            <w:tcW w:w="3767" w:type="dxa"/>
          </w:tcPr>
          <w:p w14:paraId="69D8930F" w14:textId="77777777" w:rsidR="00657C36" w:rsidRPr="00657C36" w:rsidRDefault="00657C36" w:rsidP="00657C36">
            <w:pPr>
              <w:spacing w:before="100" w:beforeAutospacing="1" w:after="100" w:afterAutospacing="1"/>
              <w:contextualSpacing/>
              <w:rPr>
                <w:sz w:val="22"/>
                <w:szCs w:val="22"/>
              </w:rPr>
            </w:pPr>
          </w:p>
        </w:tc>
      </w:tr>
      <w:tr w:rsidR="00657C36" w:rsidRPr="00657C36" w14:paraId="53A41BA5" w14:textId="77777777" w:rsidTr="00B95F43">
        <w:trPr>
          <w:trHeight w:val="280"/>
        </w:trPr>
        <w:tc>
          <w:tcPr>
            <w:tcW w:w="4308" w:type="dxa"/>
            <w:shd w:val="clear" w:color="C0C0C0" w:fill="auto"/>
            <w:vAlign w:val="center"/>
          </w:tcPr>
          <w:p w14:paraId="5AAB5F3E" w14:textId="77777777" w:rsidR="00657C36" w:rsidRPr="00657C36" w:rsidRDefault="00657C36" w:rsidP="00657C36">
            <w:pPr>
              <w:tabs>
                <w:tab w:val="left" w:pos="3384"/>
              </w:tabs>
              <w:spacing w:before="100" w:beforeAutospacing="1" w:after="100" w:afterAutospacing="1"/>
              <w:ind w:left="29" w:right="95"/>
              <w:contextualSpacing/>
              <w:rPr>
                <w:b/>
                <w:bCs/>
                <w:sz w:val="22"/>
                <w:szCs w:val="22"/>
              </w:rPr>
            </w:pPr>
            <w:r w:rsidRPr="00657C36">
              <w:rPr>
                <w:b/>
                <w:bCs/>
                <w:sz w:val="22"/>
                <w:szCs w:val="22"/>
              </w:rPr>
              <w:t>E - pasta adrese</w:t>
            </w:r>
          </w:p>
        </w:tc>
        <w:tc>
          <w:tcPr>
            <w:tcW w:w="3767" w:type="dxa"/>
          </w:tcPr>
          <w:p w14:paraId="7B71B11A" w14:textId="77777777" w:rsidR="00657C36" w:rsidRPr="00657C36" w:rsidRDefault="00657C36" w:rsidP="00657C36">
            <w:pPr>
              <w:spacing w:before="100" w:beforeAutospacing="1" w:after="100" w:afterAutospacing="1"/>
              <w:contextualSpacing/>
              <w:rPr>
                <w:sz w:val="22"/>
                <w:szCs w:val="22"/>
              </w:rPr>
            </w:pPr>
          </w:p>
        </w:tc>
      </w:tr>
      <w:tr w:rsidR="00657C36" w:rsidRPr="00657C36" w14:paraId="5241BA98" w14:textId="77777777" w:rsidTr="00B95F43">
        <w:trPr>
          <w:trHeight w:val="280"/>
        </w:trPr>
        <w:tc>
          <w:tcPr>
            <w:tcW w:w="4308" w:type="dxa"/>
            <w:shd w:val="clear" w:color="C0C0C0" w:fill="auto"/>
            <w:vAlign w:val="center"/>
          </w:tcPr>
          <w:p w14:paraId="59C563AE" w14:textId="77777777" w:rsidR="00657C36" w:rsidRPr="00657C36" w:rsidRDefault="00657C36" w:rsidP="00657C36">
            <w:pPr>
              <w:tabs>
                <w:tab w:val="left" w:pos="3384"/>
              </w:tabs>
              <w:spacing w:before="100" w:beforeAutospacing="1" w:after="100" w:afterAutospacing="1"/>
              <w:ind w:left="29" w:right="95"/>
              <w:contextualSpacing/>
              <w:rPr>
                <w:b/>
                <w:bCs/>
                <w:sz w:val="22"/>
                <w:szCs w:val="22"/>
              </w:rPr>
            </w:pPr>
            <w:r w:rsidRPr="00657C36">
              <w:rPr>
                <w:b/>
                <w:bCs/>
                <w:sz w:val="22"/>
                <w:szCs w:val="22"/>
              </w:rPr>
              <w:t>Bankas rekvizīti</w:t>
            </w:r>
          </w:p>
        </w:tc>
        <w:tc>
          <w:tcPr>
            <w:tcW w:w="3767" w:type="dxa"/>
          </w:tcPr>
          <w:p w14:paraId="048DE2C8" w14:textId="77777777" w:rsidR="00657C36" w:rsidRPr="00657C36" w:rsidRDefault="00657C36" w:rsidP="00657C36">
            <w:pPr>
              <w:spacing w:before="100" w:beforeAutospacing="1" w:after="100" w:afterAutospacing="1"/>
              <w:contextualSpacing/>
              <w:rPr>
                <w:sz w:val="22"/>
                <w:szCs w:val="22"/>
              </w:rPr>
            </w:pPr>
          </w:p>
        </w:tc>
      </w:tr>
    </w:tbl>
    <w:p w14:paraId="3EA02BF1" w14:textId="77777777" w:rsidR="00657C36" w:rsidRPr="00657C36" w:rsidRDefault="00657C36" w:rsidP="00657C36">
      <w:pPr>
        <w:spacing w:before="100" w:beforeAutospacing="1" w:after="100" w:afterAutospacing="1"/>
        <w:contextualSpacing/>
        <w:jc w:val="both"/>
        <w:rPr>
          <w:b/>
          <w:bCs/>
        </w:rPr>
      </w:pPr>
    </w:p>
    <w:p w14:paraId="21C28469" w14:textId="77777777" w:rsidR="00657C36" w:rsidRPr="00657C36" w:rsidRDefault="00657C36" w:rsidP="00657C36">
      <w:pPr>
        <w:spacing w:before="100" w:beforeAutospacing="1" w:after="100" w:afterAutospacing="1"/>
        <w:ind w:right="566"/>
        <w:contextualSpacing/>
        <w:jc w:val="both"/>
      </w:pPr>
      <w:r w:rsidRPr="00657C36">
        <w:t>Apliecinām savu gatavību piedalīties iepirkumā kā (personu grupas [</w:t>
      </w:r>
      <w:r w:rsidRPr="00657C36">
        <w:rPr>
          <w:i/>
          <w:iCs/>
        </w:rPr>
        <w:t>nosaukums</w:t>
      </w:r>
      <w:r w:rsidRPr="00657C36">
        <w:t>] dalībnieks vai pretendenta ___________ apakšuzņēmējs) un apliecinām, ka pretendents iepirkuma līguma izpildē var balstīties uz mūsu iespējām:</w:t>
      </w:r>
    </w:p>
    <w:p w14:paraId="3E5E6B0A" w14:textId="77777777" w:rsidR="00657C36" w:rsidRPr="00657C36" w:rsidRDefault="00657C36" w:rsidP="00657C36">
      <w:pPr>
        <w:spacing w:before="100" w:beforeAutospacing="1" w:after="100" w:afterAutospacing="1"/>
        <w:ind w:right="566"/>
        <w:contextualSpacing/>
        <w:jc w:val="both"/>
      </w:pPr>
      <w:r w:rsidRPr="00657C36">
        <w:t>(</w:t>
      </w:r>
      <w:r w:rsidRPr="00657C36">
        <w:rPr>
          <w:i/>
          <w:iCs/>
        </w:rPr>
        <w:t>jānorāda personu grupas dalībnieka/ apakšuzņēmēja iespējas, uz kurām pretendents balstās, lai nodrošinātu atbilstību atlases prasībām un persona grupas dalībnieka/ apakšuzņēmēja speciālistu uzskaitījums</w:t>
      </w:r>
      <w:r w:rsidRPr="00657C36">
        <w:t>).</w:t>
      </w:r>
    </w:p>
    <w:p w14:paraId="473D2FA1" w14:textId="66114D5D" w:rsidR="00657C36" w:rsidRPr="00D30766" w:rsidRDefault="00D30766" w:rsidP="00657C36">
      <w:pPr>
        <w:spacing w:before="100" w:beforeAutospacing="1" w:after="100" w:afterAutospacing="1"/>
        <w:ind w:right="566"/>
        <w:contextualSpacing/>
      </w:pPr>
      <w:r>
        <w:t xml:space="preserve">Vai apliecinām, ka izpildīsim šādus iepirkums līguma darbus </w:t>
      </w:r>
      <w:r w:rsidR="00057EB1">
        <w:t xml:space="preserve">_____________________ </w:t>
      </w:r>
      <w:r w:rsidRPr="00AB7259">
        <w:rPr>
          <w:i/>
        </w:rPr>
        <w:t>(</w:t>
      </w:r>
      <w:r w:rsidR="00AB7259" w:rsidRPr="00AB7259">
        <w:rPr>
          <w:i/>
        </w:rPr>
        <w:t xml:space="preserve">jānorāda </w:t>
      </w:r>
      <w:r w:rsidRPr="00AB7259">
        <w:rPr>
          <w:i/>
        </w:rPr>
        <w:t>nododamo darbu veids)</w:t>
      </w:r>
      <w:r>
        <w:t xml:space="preserve">, kuru </w:t>
      </w:r>
      <w:r w:rsidRPr="00D30766">
        <w:t xml:space="preserve">apjoms </w:t>
      </w:r>
      <w:r>
        <w:t>____</w:t>
      </w:r>
      <w:r w:rsidRPr="00D30766">
        <w:t xml:space="preserve">% no kopējās </w:t>
      </w:r>
      <w:r w:rsidR="00EF565A">
        <w:t>l</w:t>
      </w:r>
      <w:r w:rsidRPr="00D30766">
        <w:t>īgumcenas.</w:t>
      </w:r>
    </w:p>
    <w:p w14:paraId="08AB2F2C" w14:textId="77777777" w:rsidR="00D30766" w:rsidRPr="00657C36" w:rsidRDefault="00D30766" w:rsidP="00657C36">
      <w:pPr>
        <w:spacing w:before="100" w:beforeAutospacing="1" w:after="100" w:afterAutospacing="1"/>
        <w:ind w:right="566"/>
        <w:contextualSpacing/>
      </w:pPr>
    </w:p>
    <w:p w14:paraId="11591AE4" w14:textId="77777777" w:rsidR="00657C36" w:rsidRPr="00657C36" w:rsidRDefault="00657C36" w:rsidP="00657C36">
      <w:pPr>
        <w:spacing w:before="100" w:beforeAutospacing="1" w:after="100" w:afterAutospacing="1"/>
        <w:contextualSpacing/>
      </w:pPr>
      <w:r w:rsidRPr="00657C36">
        <w:t>Apliecina, ka:</w:t>
      </w:r>
    </w:p>
    <w:p w14:paraId="226969C8" w14:textId="4ED59B57" w:rsidR="00657C36" w:rsidRPr="00657C36" w:rsidRDefault="00657C36" w:rsidP="00657C36">
      <w:pPr>
        <w:widowControl w:val="0"/>
        <w:numPr>
          <w:ilvl w:val="3"/>
          <w:numId w:val="17"/>
        </w:numPr>
        <w:tabs>
          <w:tab w:val="num" w:pos="284"/>
        </w:tabs>
        <w:overflowPunct w:val="0"/>
        <w:autoSpaceDE w:val="0"/>
        <w:autoSpaceDN w:val="0"/>
        <w:adjustRightInd w:val="0"/>
        <w:spacing w:before="100" w:beforeAutospacing="1" w:after="100" w:afterAutospacing="1"/>
        <w:ind w:left="284" w:right="566" w:hanging="284"/>
        <w:contextualSpacing/>
        <w:jc w:val="both"/>
        <w:rPr>
          <w:bCs/>
          <w:iCs/>
          <w:kern w:val="28"/>
          <w:szCs w:val="28"/>
          <w:lang w:eastAsia="lv-LV"/>
        </w:rPr>
      </w:pPr>
      <w:r w:rsidRPr="00657C36">
        <w:rPr>
          <w:bCs/>
          <w:iCs/>
          <w:kern w:val="28"/>
          <w:szCs w:val="28"/>
          <w:lang w:eastAsia="lv-LV"/>
        </w:rPr>
        <w:t xml:space="preserve">ir iepazinies un pilnībā izpratis visas Nolikumā un tā </w:t>
      </w:r>
      <w:r w:rsidR="00317D12">
        <w:rPr>
          <w:bCs/>
          <w:iCs/>
          <w:kern w:val="28"/>
          <w:szCs w:val="28"/>
          <w:lang w:eastAsia="lv-LV"/>
        </w:rPr>
        <w:t>T</w:t>
      </w:r>
      <w:r w:rsidRPr="00657C36">
        <w:rPr>
          <w:bCs/>
          <w:iCs/>
          <w:kern w:val="28"/>
          <w:szCs w:val="28"/>
          <w:lang w:eastAsia="lv-LV"/>
        </w:rPr>
        <w:t>ehniskajā specifikācijā izvirzītās prasības, kā arī apņemas tās ievērot;</w:t>
      </w:r>
    </w:p>
    <w:p w14:paraId="410BE60A" w14:textId="77777777" w:rsidR="00657C36" w:rsidRPr="00657C36" w:rsidRDefault="00657C36" w:rsidP="00657C36">
      <w:pPr>
        <w:widowControl w:val="0"/>
        <w:numPr>
          <w:ilvl w:val="3"/>
          <w:numId w:val="17"/>
        </w:numPr>
        <w:tabs>
          <w:tab w:val="num" w:pos="284"/>
        </w:tabs>
        <w:overflowPunct w:val="0"/>
        <w:autoSpaceDE w:val="0"/>
        <w:autoSpaceDN w:val="0"/>
        <w:adjustRightInd w:val="0"/>
        <w:spacing w:before="100" w:beforeAutospacing="1" w:after="100" w:afterAutospacing="1"/>
        <w:ind w:left="284" w:right="566" w:hanging="284"/>
        <w:contextualSpacing/>
        <w:jc w:val="both"/>
        <w:rPr>
          <w:bCs/>
          <w:iCs/>
          <w:kern w:val="28"/>
          <w:szCs w:val="28"/>
          <w:lang w:eastAsia="lv-LV"/>
        </w:rPr>
      </w:pPr>
      <w:r w:rsidRPr="00657C36">
        <w:rPr>
          <w:bCs/>
          <w:iCs/>
          <w:kern w:val="28"/>
          <w:szCs w:val="28"/>
          <w:lang w:eastAsia="lv-LV"/>
        </w:rPr>
        <w:t>visas sniegtās ziņas par pretendentu un piedāvāto pakalpojumu ir patiesas.</w:t>
      </w:r>
    </w:p>
    <w:p w14:paraId="0084D2F2" w14:textId="77777777" w:rsidR="00657C36" w:rsidRPr="00657C36" w:rsidRDefault="00657C36" w:rsidP="00657C36">
      <w:pPr>
        <w:tabs>
          <w:tab w:val="left" w:pos="1134"/>
        </w:tabs>
        <w:spacing w:before="100" w:beforeAutospacing="1" w:after="100" w:afterAutospacing="1"/>
        <w:ind w:left="567" w:right="566"/>
        <w:contextualSpacing/>
        <w:jc w:val="both"/>
        <w:rPr>
          <w:bCs/>
          <w:iCs/>
          <w:kern w:val="28"/>
          <w:szCs w:val="28"/>
          <w:lang w:eastAsia="lv-LV"/>
        </w:rPr>
      </w:pPr>
    </w:p>
    <w:p w14:paraId="029D4211" w14:textId="77777777" w:rsidR="00657C36" w:rsidRPr="00657C36" w:rsidRDefault="00657C36" w:rsidP="00657C36">
      <w:pPr>
        <w:spacing w:before="100" w:beforeAutospacing="1" w:after="100" w:afterAutospacing="1"/>
        <w:ind w:right="566"/>
        <w:contextualSpacing/>
      </w:pPr>
    </w:p>
    <w:p w14:paraId="65FC49D6" w14:textId="77777777" w:rsidR="00657C36" w:rsidRPr="00657C36" w:rsidRDefault="00657C36" w:rsidP="00657C36">
      <w:pPr>
        <w:spacing w:before="100" w:beforeAutospacing="1" w:after="100" w:afterAutospacing="1"/>
        <w:ind w:right="45"/>
        <w:contextualSpacing/>
      </w:pPr>
    </w:p>
    <w:p w14:paraId="1AA97CE8" w14:textId="77777777" w:rsidR="00657C36" w:rsidRPr="00657C36" w:rsidRDefault="00657C36" w:rsidP="00657C36">
      <w:pPr>
        <w:spacing w:before="100" w:beforeAutospacing="1" w:after="100" w:afterAutospacing="1"/>
        <w:ind w:right="45"/>
        <w:contextualSpacing/>
      </w:pPr>
    </w:p>
    <w:p w14:paraId="7329998F" w14:textId="77777777" w:rsidR="00657C36" w:rsidRPr="00657C36" w:rsidRDefault="00657C36" w:rsidP="00657C36">
      <w:pPr>
        <w:spacing w:before="100" w:beforeAutospacing="1" w:after="100" w:afterAutospacing="1"/>
        <w:ind w:right="45"/>
        <w:contextualSpacing/>
      </w:pPr>
      <w:r w:rsidRPr="00657C36">
        <w:t>Datums ______________________________</w:t>
      </w:r>
    </w:p>
    <w:p w14:paraId="1DF4F584" w14:textId="77777777" w:rsidR="00657C36" w:rsidRPr="00657C36" w:rsidRDefault="00657C36" w:rsidP="00657C36">
      <w:pPr>
        <w:spacing w:before="100" w:beforeAutospacing="1" w:after="100" w:afterAutospacing="1"/>
        <w:ind w:right="45"/>
        <w:contextualSpacing/>
      </w:pPr>
    </w:p>
    <w:p w14:paraId="597B9873" w14:textId="77777777" w:rsidR="00657C36" w:rsidRPr="00657C36" w:rsidRDefault="00657C36" w:rsidP="00657C36">
      <w:pPr>
        <w:spacing w:before="100" w:beforeAutospacing="1" w:after="100" w:afterAutospacing="1"/>
        <w:ind w:right="45"/>
        <w:contextualSpacing/>
      </w:pPr>
      <w:r w:rsidRPr="00657C36">
        <w:t>Paraksts ______________________________</w:t>
      </w:r>
    </w:p>
    <w:p w14:paraId="75946943" w14:textId="77777777" w:rsidR="00657C36" w:rsidRPr="00657C36" w:rsidRDefault="00657C36" w:rsidP="00657C36">
      <w:pPr>
        <w:spacing w:before="100" w:beforeAutospacing="1" w:after="100" w:afterAutospacing="1"/>
        <w:ind w:right="45"/>
        <w:contextualSpacing/>
      </w:pPr>
    </w:p>
    <w:p w14:paraId="59972859"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jc w:val="both"/>
        <w:rPr>
          <w:i/>
          <w:iCs/>
          <w:kern w:val="28"/>
          <w:sz w:val="28"/>
          <w:lang w:eastAsia="lv-LV"/>
        </w:rPr>
      </w:pPr>
      <w:r w:rsidRPr="00657C36">
        <w:t>Paraksta atšifrējums ____________________________________</w:t>
      </w:r>
    </w:p>
    <w:p w14:paraId="16F3C5A9"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rPr>
          <w:kern w:val="28"/>
          <w:szCs w:val="28"/>
          <w:lang w:eastAsia="lv-LV"/>
        </w:rPr>
      </w:pPr>
    </w:p>
    <w:p w14:paraId="20F2AA61"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rPr>
          <w:kern w:val="28"/>
          <w:szCs w:val="28"/>
          <w:lang w:eastAsia="lv-LV"/>
        </w:rPr>
      </w:pPr>
    </w:p>
    <w:p w14:paraId="187F17BE"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rPr>
          <w:kern w:val="28"/>
          <w:szCs w:val="28"/>
          <w:lang w:eastAsia="lv-LV"/>
        </w:rPr>
      </w:pPr>
    </w:p>
    <w:p w14:paraId="5EBE98F5"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rPr>
          <w:kern w:val="28"/>
          <w:szCs w:val="28"/>
          <w:lang w:eastAsia="lv-LV"/>
        </w:rPr>
      </w:pPr>
    </w:p>
    <w:p w14:paraId="50FECD0A" w14:textId="77777777" w:rsidR="00657C36" w:rsidRPr="00657C36" w:rsidRDefault="00657C36" w:rsidP="00657C36">
      <w:pPr>
        <w:widowControl w:val="0"/>
        <w:tabs>
          <w:tab w:val="left" w:pos="318"/>
        </w:tabs>
        <w:overflowPunct w:val="0"/>
        <w:autoSpaceDE w:val="0"/>
        <w:autoSpaceDN w:val="0"/>
        <w:adjustRightInd w:val="0"/>
        <w:spacing w:before="100" w:beforeAutospacing="1" w:after="100" w:afterAutospacing="1"/>
        <w:contextualSpacing/>
        <w:jc w:val="right"/>
        <w:rPr>
          <w:kern w:val="28"/>
          <w:szCs w:val="28"/>
          <w:lang w:eastAsia="lv-LV"/>
        </w:rPr>
      </w:pPr>
      <w:r w:rsidRPr="00657C36">
        <w:rPr>
          <w:kern w:val="28"/>
          <w:szCs w:val="28"/>
          <w:lang w:eastAsia="lv-LV"/>
        </w:rPr>
        <w:br w:type="page"/>
      </w:r>
      <w:r w:rsidRPr="00657C36">
        <w:rPr>
          <w:kern w:val="28"/>
          <w:szCs w:val="28"/>
          <w:lang w:eastAsia="lv-LV"/>
        </w:rPr>
        <w:lastRenderedPageBreak/>
        <w:t>3.pielikums</w:t>
      </w:r>
    </w:p>
    <w:p w14:paraId="5A0CD0E6"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jc w:val="right"/>
        <w:rPr>
          <w:kern w:val="28"/>
          <w:szCs w:val="20"/>
          <w:lang w:eastAsia="lv-LV"/>
        </w:rPr>
      </w:pPr>
      <w:r w:rsidRPr="00657C36">
        <w:rPr>
          <w:kern w:val="28"/>
          <w:szCs w:val="20"/>
          <w:lang w:eastAsia="lv-LV"/>
        </w:rPr>
        <w:t>atklāta konkursa</w:t>
      </w:r>
    </w:p>
    <w:p w14:paraId="59394226" w14:textId="77777777" w:rsidR="009A3A01" w:rsidRPr="009A3A01" w:rsidRDefault="009A3A01" w:rsidP="009A3A01">
      <w:pPr>
        <w:widowControl w:val="0"/>
        <w:overflowPunct w:val="0"/>
        <w:autoSpaceDE w:val="0"/>
        <w:autoSpaceDN w:val="0"/>
        <w:adjustRightInd w:val="0"/>
        <w:spacing w:before="100" w:beforeAutospacing="1" w:after="100" w:afterAutospacing="1"/>
        <w:contextualSpacing/>
        <w:jc w:val="right"/>
        <w:rPr>
          <w:kern w:val="28"/>
          <w:szCs w:val="20"/>
          <w:lang w:eastAsia="lv-LV"/>
        </w:rPr>
      </w:pPr>
      <w:r w:rsidRPr="009A3A01">
        <w:rPr>
          <w:kern w:val="28"/>
          <w:szCs w:val="20"/>
          <w:lang w:eastAsia="lv-LV"/>
        </w:rPr>
        <w:t>„Valsts kases kontiem piesaistīto</w:t>
      </w:r>
    </w:p>
    <w:p w14:paraId="7D544BB4" w14:textId="04AB9648" w:rsidR="00657C36" w:rsidRPr="00657C36" w:rsidRDefault="009A3A01" w:rsidP="009A3A01">
      <w:pPr>
        <w:widowControl w:val="0"/>
        <w:overflowPunct w:val="0"/>
        <w:autoSpaceDE w:val="0"/>
        <w:autoSpaceDN w:val="0"/>
        <w:adjustRightInd w:val="0"/>
        <w:spacing w:before="100" w:beforeAutospacing="1" w:after="100" w:afterAutospacing="1"/>
        <w:contextualSpacing/>
        <w:jc w:val="right"/>
        <w:rPr>
          <w:kern w:val="28"/>
          <w:szCs w:val="20"/>
          <w:lang w:eastAsia="lv-LV"/>
        </w:rPr>
      </w:pPr>
      <w:r w:rsidRPr="009A3A01">
        <w:rPr>
          <w:kern w:val="28"/>
          <w:szCs w:val="20"/>
          <w:lang w:eastAsia="lv-LV"/>
        </w:rPr>
        <w:t>maksājumu karšu apkalpošana”</w:t>
      </w:r>
    </w:p>
    <w:p w14:paraId="25E927BC" w14:textId="22DB451E" w:rsidR="00657C36" w:rsidRPr="00657C36" w:rsidRDefault="00657C36" w:rsidP="00657C36">
      <w:pPr>
        <w:widowControl w:val="0"/>
        <w:tabs>
          <w:tab w:val="left" w:pos="318"/>
        </w:tabs>
        <w:overflowPunct w:val="0"/>
        <w:autoSpaceDE w:val="0"/>
        <w:autoSpaceDN w:val="0"/>
        <w:adjustRightInd w:val="0"/>
        <w:spacing w:before="100" w:beforeAutospacing="1" w:after="100" w:afterAutospacing="1"/>
        <w:contextualSpacing/>
        <w:jc w:val="right"/>
        <w:rPr>
          <w:kern w:val="28"/>
          <w:szCs w:val="28"/>
          <w:lang w:eastAsia="lv-LV"/>
        </w:rPr>
      </w:pPr>
      <w:r w:rsidRPr="00657C36">
        <w:rPr>
          <w:kern w:val="28"/>
          <w:szCs w:val="28"/>
          <w:lang w:eastAsia="lv-LV"/>
        </w:rPr>
        <w:t>nolikumam</w:t>
      </w:r>
      <w:r w:rsidR="009A3A01">
        <w:rPr>
          <w:kern w:val="28"/>
          <w:szCs w:val="28"/>
          <w:lang w:eastAsia="lv-LV"/>
        </w:rPr>
        <w:t xml:space="preserve"> </w:t>
      </w:r>
      <w:r w:rsidR="00317D12">
        <w:rPr>
          <w:kern w:val="28"/>
          <w:szCs w:val="28"/>
          <w:lang w:eastAsia="lv-LV"/>
        </w:rPr>
        <w:t>ID</w:t>
      </w:r>
      <w:r w:rsidR="004272CA">
        <w:rPr>
          <w:kern w:val="28"/>
          <w:szCs w:val="28"/>
          <w:lang w:eastAsia="lv-LV"/>
        </w:rPr>
        <w:t>. Nr. VK/2017/03</w:t>
      </w:r>
    </w:p>
    <w:p w14:paraId="7CA62E23" w14:textId="77777777" w:rsidR="00657C36" w:rsidRPr="00657C36" w:rsidRDefault="00657C36" w:rsidP="00657C36">
      <w:pPr>
        <w:keepNext/>
        <w:widowControl w:val="0"/>
        <w:tabs>
          <w:tab w:val="left" w:pos="318"/>
        </w:tabs>
        <w:overflowPunct w:val="0"/>
        <w:autoSpaceDE w:val="0"/>
        <w:autoSpaceDN w:val="0"/>
        <w:adjustRightInd w:val="0"/>
        <w:spacing w:before="100" w:beforeAutospacing="1" w:after="100" w:afterAutospacing="1"/>
        <w:contextualSpacing/>
        <w:jc w:val="center"/>
        <w:outlineLvl w:val="0"/>
        <w:rPr>
          <w:b/>
          <w:bCs/>
          <w:kern w:val="28"/>
          <w:szCs w:val="28"/>
          <w:lang w:eastAsia="lv-LV"/>
        </w:rPr>
      </w:pPr>
      <w:r w:rsidRPr="00657C36">
        <w:rPr>
          <w:b/>
          <w:bCs/>
          <w:kern w:val="28"/>
          <w:szCs w:val="28"/>
          <w:lang w:eastAsia="lv-LV"/>
        </w:rPr>
        <w:t>Finanšu piedāvājums</w:t>
      </w:r>
    </w:p>
    <w:p w14:paraId="0E44E290"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rPr>
          <w:kern w:val="28"/>
          <w:szCs w:val="20"/>
          <w:lang w:eastAsia="lv-LV"/>
        </w:rPr>
      </w:pPr>
      <w:r w:rsidRPr="00657C36">
        <w:rPr>
          <w:kern w:val="28"/>
          <w:szCs w:val="20"/>
          <w:lang w:eastAsia="lv-LV"/>
        </w:rPr>
        <w:t>____________________________________________________________________,</w:t>
      </w:r>
    </w:p>
    <w:p w14:paraId="03B46CE2" w14:textId="77777777" w:rsidR="00657C36" w:rsidRPr="00657C36" w:rsidRDefault="00657C36" w:rsidP="00657C36">
      <w:pPr>
        <w:widowControl w:val="0"/>
        <w:overflowPunct w:val="0"/>
        <w:autoSpaceDE w:val="0"/>
        <w:autoSpaceDN w:val="0"/>
        <w:adjustRightInd w:val="0"/>
        <w:spacing w:before="100" w:beforeAutospacing="1" w:after="100" w:afterAutospacing="1"/>
        <w:ind w:firstLine="426"/>
        <w:contextualSpacing/>
        <w:jc w:val="center"/>
        <w:rPr>
          <w:kern w:val="28"/>
          <w:szCs w:val="20"/>
          <w:vertAlign w:val="superscript"/>
          <w:lang w:eastAsia="lv-LV"/>
        </w:rPr>
      </w:pPr>
      <w:r w:rsidRPr="00657C36">
        <w:rPr>
          <w:kern w:val="28"/>
          <w:szCs w:val="20"/>
          <w:vertAlign w:val="superscript"/>
          <w:lang w:eastAsia="lv-LV"/>
        </w:rPr>
        <w:t>(pretendenta nosaukums, reģistrācijas Nr.)</w:t>
      </w:r>
    </w:p>
    <w:p w14:paraId="3BC1C0EA" w14:textId="77777777" w:rsidR="00657C36" w:rsidRPr="00657C36" w:rsidRDefault="00657C36" w:rsidP="00657C36">
      <w:pPr>
        <w:widowControl w:val="0"/>
        <w:tabs>
          <w:tab w:val="left" w:pos="318"/>
        </w:tabs>
        <w:overflowPunct w:val="0"/>
        <w:autoSpaceDE w:val="0"/>
        <w:autoSpaceDN w:val="0"/>
        <w:adjustRightInd w:val="0"/>
        <w:spacing w:before="100" w:beforeAutospacing="1" w:after="100" w:afterAutospacing="1"/>
        <w:contextualSpacing/>
        <w:rPr>
          <w:kern w:val="28"/>
          <w:szCs w:val="20"/>
          <w:lang w:eastAsia="lv-LV"/>
        </w:rPr>
      </w:pPr>
    </w:p>
    <w:p w14:paraId="1312AE4C" w14:textId="77777777" w:rsidR="00657C36" w:rsidRPr="00657C36" w:rsidRDefault="00657C36" w:rsidP="00657C36">
      <w:pPr>
        <w:widowControl w:val="0"/>
        <w:tabs>
          <w:tab w:val="left" w:pos="318"/>
        </w:tabs>
        <w:overflowPunct w:val="0"/>
        <w:autoSpaceDE w:val="0"/>
        <w:autoSpaceDN w:val="0"/>
        <w:adjustRightInd w:val="0"/>
        <w:spacing w:before="100" w:beforeAutospacing="1" w:after="100" w:afterAutospacing="1"/>
        <w:contextualSpacing/>
        <w:rPr>
          <w:kern w:val="28"/>
          <w:szCs w:val="20"/>
          <w:lang w:eastAsia="lv-LV"/>
        </w:rPr>
      </w:pPr>
    </w:p>
    <w:p w14:paraId="4EB5528E" w14:textId="77777777" w:rsidR="00657C36" w:rsidRPr="00657C36" w:rsidRDefault="00657C36" w:rsidP="00657C36">
      <w:pPr>
        <w:widowControl w:val="0"/>
        <w:tabs>
          <w:tab w:val="left" w:pos="318"/>
        </w:tabs>
        <w:overflowPunct w:val="0"/>
        <w:autoSpaceDE w:val="0"/>
        <w:autoSpaceDN w:val="0"/>
        <w:adjustRightInd w:val="0"/>
        <w:spacing w:before="100" w:beforeAutospacing="1" w:after="100" w:afterAutospacing="1"/>
        <w:contextualSpacing/>
        <w:jc w:val="both"/>
        <w:rPr>
          <w:kern w:val="28"/>
          <w:szCs w:val="20"/>
          <w:lang w:eastAsia="lv-LV"/>
        </w:rPr>
      </w:pPr>
    </w:p>
    <w:p w14:paraId="1D2CED3A" w14:textId="591CCC0A" w:rsidR="00657C36" w:rsidRPr="00657C36" w:rsidRDefault="00657C36" w:rsidP="00657C36">
      <w:pPr>
        <w:widowControl w:val="0"/>
        <w:tabs>
          <w:tab w:val="left" w:pos="318"/>
        </w:tabs>
        <w:overflowPunct w:val="0"/>
        <w:autoSpaceDE w:val="0"/>
        <w:autoSpaceDN w:val="0"/>
        <w:adjustRightInd w:val="0"/>
        <w:spacing w:before="100" w:beforeAutospacing="1" w:after="100" w:afterAutospacing="1"/>
        <w:contextualSpacing/>
        <w:jc w:val="both"/>
        <w:rPr>
          <w:kern w:val="28"/>
          <w:szCs w:val="28"/>
          <w:lang w:eastAsia="lv-LV"/>
        </w:rPr>
      </w:pPr>
      <w:r w:rsidRPr="00657C36">
        <w:rPr>
          <w:kern w:val="28"/>
          <w:szCs w:val="20"/>
          <w:lang w:eastAsia="lv-LV"/>
        </w:rPr>
        <w:t xml:space="preserve">piedāvā izpildīt iepirkumu </w:t>
      </w:r>
      <w:r w:rsidR="009A3A01" w:rsidRPr="009A3A01">
        <w:rPr>
          <w:bCs/>
          <w:kern w:val="28"/>
          <w:szCs w:val="20"/>
          <w:lang w:eastAsia="lv-LV"/>
        </w:rPr>
        <w:t>„Valsts kases kontiem piesaistīto maksājumu karšu apkalpošana”.</w:t>
      </w:r>
    </w:p>
    <w:p w14:paraId="5F95832A" w14:textId="77777777" w:rsidR="00657C36" w:rsidRDefault="00657C36" w:rsidP="00657C36">
      <w:pPr>
        <w:widowControl w:val="0"/>
        <w:tabs>
          <w:tab w:val="left" w:pos="318"/>
        </w:tabs>
        <w:overflowPunct w:val="0"/>
        <w:autoSpaceDE w:val="0"/>
        <w:autoSpaceDN w:val="0"/>
        <w:adjustRightInd w:val="0"/>
        <w:spacing w:before="100" w:beforeAutospacing="1" w:after="100" w:afterAutospacing="1"/>
        <w:contextualSpacing/>
        <w:jc w:val="both"/>
        <w:rPr>
          <w:kern w:val="28"/>
          <w:szCs w:val="28"/>
          <w:lang w:eastAsia="lv-LV"/>
        </w:rPr>
      </w:pPr>
    </w:p>
    <w:p w14:paraId="425A92C8" w14:textId="77777777" w:rsidR="00D81032" w:rsidRDefault="00D81032" w:rsidP="00657C36">
      <w:pPr>
        <w:widowControl w:val="0"/>
        <w:tabs>
          <w:tab w:val="left" w:pos="318"/>
        </w:tabs>
        <w:overflowPunct w:val="0"/>
        <w:autoSpaceDE w:val="0"/>
        <w:autoSpaceDN w:val="0"/>
        <w:adjustRightInd w:val="0"/>
        <w:spacing w:before="100" w:beforeAutospacing="1" w:after="100" w:afterAutospacing="1"/>
        <w:contextualSpacing/>
        <w:jc w:val="both"/>
        <w:rPr>
          <w:kern w:val="28"/>
          <w:szCs w:val="28"/>
          <w:lang w:eastAsia="lv-LV"/>
        </w:rPr>
      </w:pPr>
    </w:p>
    <w:tbl>
      <w:tblPr>
        <w:tblW w:w="90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76"/>
        <w:gridCol w:w="6012"/>
        <w:gridCol w:w="2451"/>
      </w:tblGrid>
      <w:tr w:rsidR="00D81032" w:rsidRPr="00D81032" w14:paraId="5B0F8435" w14:textId="77777777" w:rsidTr="00747C36">
        <w:tc>
          <w:tcPr>
            <w:tcW w:w="576" w:type="dxa"/>
          </w:tcPr>
          <w:p w14:paraId="3DC25E6A" w14:textId="1F7991B8" w:rsidR="00D81032" w:rsidRPr="00D81032" w:rsidRDefault="00D81032" w:rsidP="00617BF9">
            <w:pPr>
              <w:rPr>
                <w:szCs w:val="20"/>
                <w:lang w:eastAsia="lv-LV"/>
              </w:rPr>
            </w:pPr>
          </w:p>
        </w:tc>
        <w:tc>
          <w:tcPr>
            <w:tcW w:w="6012" w:type="dxa"/>
          </w:tcPr>
          <w:p w14:paraId="64ACE784" w14:textId="687C3E71" w:rsidR="00D81032" w:rsidRPr="00D81032" w:rsidRDefault="00D81032" w:rsidP="003B3924">
            <w:pPr>
              <w:rPr>
                <w:szCs w:val="20"/>
                <w:lang w:eastAsia="lv-LV"/>
              </w:rPr>
            </w:pPr>
            <w:r w:rsidRPr="003B3924">
              <w:rPr>
                <w:kern w:val="28"/>
                <w:szCs w:val="20"/>
                <w:lang w:eastAsia="lv-LV"/>
              </w:rPr>
              <w:t xml:space="preserve">Piedāvātā </w:t>
            </w:r>
            <w:r w:rsidR="0019576C" w:rsidRPr="003B3924">
              <w:rPr>
                <w:i/>
                <w:szCs w:val="28"/>
              </w:rPr>
              <w:t>VISA Business</w:t>
            </w:r>
            <w:r w:rsidR="0019576C" w:rsidRPr="003B3924">
              <w:rPr>
                <w:szCs w:val="28"/>
              </w:rPr>
              <w:t xml:space="preserve"> vai </w:t>
            </w:r>
            <w:r w:rsidR="0019576C" w:rsidRPr="003B3924">
              <w:rPr>
                <w:i/>
                <w:szCs w:val="28"/>
              </w:rPr>
              <w:t>Mastercard Business</w:t>
            </w:r>
            <w:r w:rsidR="0019576C" w:rsidRPr="003B3924">
              <w:rPr>
                <w:szCs w:val="28"/>
              </w:rPr>
              <w:t xml:space="preserve"> maksājumu karšu apkalpošanas </w:t>
            </w:r>
            <w:r w:rsidR="003B3924" w:rsidRPr="003B3924">
              <w:rPr>
                <w:kern w:val="28"/>
                <w:szCs w:val="20"/>
                <w:lang w:eastAsia="lv-LV"/>
              </w:rPr>
              <w:t>maksa</w:t>
            </w:r>
            <w:r w:rsidRPr="003B3924">
              <w:rPr>
                <w:kern w:val="28"/>
                <w:szCs w:val="20"/>
                <w:lang w:eastAsia="lv-LV"/>
              </w:rPr>
              <w:t xml:space="preserve"> (C), t.sk.:</w:t>
            </w:r>
          </w:p>
        </w:tc>
        <w:tc>
          <w:tcPr>
            <w:tcW w:w="2451" w:type="dxa"/>
          </w:tcPr>
          <w:p w14:paraId="583A9914" w14:textId="77777777" w:rsidR="00D81032" w:rsidRPr="00D81032" w:rsidRDefault="00D81032" w:rsidP="00617BF9">
            <w:pPr>
              <w:rPr>
                <w:szCs w:val="20"/>
                <w:lang w:eastAsia="lv-LV"/>
              </w:rPr>
            </w:pPr>
          </w:p>
        </w:tc>
      </w:tr>
      <w:tr w:rsidR="00D81032" w:rsidRPr="00D81032" w14:paraId="29723DAC" w14:textId="77777777" w:rsidTr="00747C36">
        <w:tc>
          <w:tcPr>
            <w:tcW w:w="576" w:type="dxa"/>
          </w:tcPr>
          <w:p w14:paraId="7D4FCD53" w14:textId="31D39424" w:rsidR="00D81032" w:rsidRPr="00D81032" w:rsidRDefault="00A54323" w:rsidP="00617BF9">
            <w:pPr>
              <w:rPr>
                <w:szCs w:val="20"/>
                <w:lang w:eastAsia="lv-LV"/>
              </w:rPr>
            </w:pPr>
            <w:r>
              <w:rPr>
                <w:szCs w:val="20"/>
                <w:lang w:eastAsia="lv-LV"/>
              </w:rPr>
              <w:t>1</w:t>
            </w:r>
            <w:r w:rsidR="00D81032" w:rsidRPr="00D81032">
              <w:rPr>
                <w:szCs w:val="20"/>
                <w:lang w:eastAsia="lv-LV"/>
              </w:rPr>
              <w:t>.</w:t>
            </w:r>
          </w:p>
        </w:tc>
        <w:tc>
          <w:tcPr>
            <w:tcW w:w="6012" w:type="dxa"/>
          </w:tcPr>
          <w:p w14:paraId="7984F4D1" w14:textId="63FD49C4" w:rsidR="00D81032" w:rsidRPr="00D81032" w:rsidRDefault="00D81032" w:rsidP="00617BF9">
            <w:pPr>
              <w:rPr>
                <w:szCs w:val="20"/>
                <w:lang w:eastAsia="lv-LV"/>
              </w:rPr>
            </w:pPr>
            <w:r w:rsidRPr="00D81032">
              <w:rPr>
                <w:b/>
                <w:bCs/>
              </w:rPr>
              <w:t>C1</w:t>
            </w:r>
            <w:r w:rsidRPr="00D81032">
              <w:t> </w:t>
            </w:r>
            <w:r w:rsidR="00325928">
              <w:t>D</w:t>
            </w:r>
            <w:r w:rsidR="00325928" w:rsidRPr="008605D3">
              <w:rPr>
                <w:szCs w:val="28"/>
              </w:rPr>
              <w:t>ebetkaršu izsniegšan</w:t>
            </w:r>
            <w:r w:rsidR="00325928">
              <w:rPr>
                <w:szCs w:val="28"/>
              </w:rPr>
              <w:t>a</w:t>
            </w:r>
            <w:r w:rsidR="00325928" w:rsidRPr="008605D3">
              <w:rPr>
                <w:szCs w:val="28"/>
              </w:rPr>
              <w:t>s un apkalpošanas maks</w:t>
            </w:r>
            <w:r w:rsidR="00325928">
              <w:rPr>
                <w:szCs w:val="28"/>
              </w:rPr>
              <w:t>a</w:t>
            </w:r>
            <w:r w:rsidR="00325928" w:rsidRPr="008605D3">
              <w:rPr>
                <w:szCs w:val="28"/>
              </w:rPr>
              <w:t xml:space="preserve"> </w:t>
            </w:r>
            <w:r w:rsidR="00325928">
              <w:t>(</w:t>
            </w:r>
            <w:r w:rsidR="00325928" w:rsidRPr="00DF566E">
              <w:rPr>
                <w:i/>
              </w:rPr>
              <w:t>euro</w:t>
            </w:r>
            <w:r w:rsidR="00325928">
              <w:rPr>
                <w:i/>
              </w:rPr>
              <w:t>/mēnesī</w:t>
            </w:r>
            <w:r w:rsidR="00325928">
              <w:t>)</w:t>
            </w:r>
          </w:p>
        </w:tc>
        <w:tc>
          <w:tcPr>
            <w:tcW w:w="2451" w:type="dxa"/>
          </w:tcPr>
          <w:p w14:paraId="7CB0E5F1" w14:textId="77777777" w:rsidR="00D81032" w:rsidRPr="00D81032" w:rsidRDefault="00D81032" w:rsidP="00617BF9">
            <w:pPr>
              <w:rPr>
                <w:szCs w:val="20"/>
                <w:lang w:eastAsia="lv-LV"/>
              </w:rPr>
            </w:pPr>
          </w:p>
        </w:tc>
      </w:tr>
      <w:tr w:rsidR="00D81032" w:rsidRPr="00D81032" w14:paraId="49CD26E5" w14:textId="77777777" w:rsidTr="00747C36">
        <w:tc>
          <w:tcPr>
            <w:tcW w:w="576" w:type="dxa"/>
          </w:tcPr>
          <w:p w14:paraId="41BFDA62" w14:textId="4CCA0A9E" w:rsidR="00D81032" w:rsidRPr="00D81032" w:rsidRDefault="00A54323" w:rsidP="00617BF9">
            <w:pPr>
              <w:rPr>
                <w:szCs w:val="20"/>
                <w:lang w:eastAsia="lv-LV"/>
              </w:rPr>
            </w:pPr>
            <w:r>
              <w:rPr>
                <w:szCs w:val="20"/>
                <w:lang w:eastAsia="lv-LV"/>
              </w:rPr>
              <w:t>3</w:t>
            </w:r>
            <w:r w:rsidR="00D81032" w:rsidRPr="00D81032">
              <w:rPr>
                <w:szCs w:val="20"/>
                <w:lang w:eastAsia="lv-LV"/>
              </w:rPr>
              <w:t>.</w:t>
            </w:r>
          </w:p>
        </w:tc>
        <w:tc>
          <w:tcPr>
            <w:tcW w:w="6012" w:type="dxa"/>
          </w:tcPr>
          <w:p w14:paraId="7829A8C8" w14:textId="48EF464E" w:rsidR="00D81032" w:rsidRPr="00D81032" w:rsidRDefault="00D81032" w:rsidP="00617BF9">
            <w:pPr>
              <w:rPr>
                <w:szCs w:val="20"/>
                <w:lang w:eastAsia="lv-LV"/>
              </w:rPr>
            </w:pPr>
            <w:r w:rsidRPr="00D81032">
              <w:rPr>
                <w:b/>
              </w:rPr>
              <w:t>C</w:t>
            </w:r>
            <w:r w:rsidR="00BC3414">
              <w:rPr>
                <w:b/>
              </w:rPr>
              <w:t>2</w:t>
            </w:r>
            <w:r w:rsidRPr="00D81032">
              <w:rPr>
                <w:b/>
              </w:rPr>
              <w:t xml:space="preserve"> </w:t>
            </w:r>
            <w:r w:rsidR="00325928">
              <w:rPr>
                <w:bCs/>
              </w:rPr>
              <w:t xml:space="preserve">Maksa </w:t>
            </w:r>
            <w:r w:rsidR="00325928">
              <w:t>par skaidras naudas izņemšanu pretendenta bankomātos (procentos no summas) ar debetkarti</w:t>
            </w:r>
          </w:p>
        </w:tc>
        <w:tc>
          <w:tcPr>
            <w:tcW w:w="2451" w:type="dxa"/>
          </w:tcPr>
          <w:p w14:paraId="713CEFEC" w14:textId="77777777" w:rsidR="00D81032" w:rsidRPr="00D81032" w:rsidRDefault="00D81032" w:rsidP="00617BF9">
            <w:pPr>
              <w:rPr>
                <w:szCs w:val="20"/>
                <w:lang w:eastAsia="lv-LV"/>
              </w:rPr>
            </w:pPr>
          </w:p>
        </w:tc>
      </w:tr>
      <w:tr w:rsidR="00D81032" w:rsidRPr="00D81032" w14:paraId="10A56765" w14:textId="77777777" w:rsidTr="00747C36">
        <w:tc>
          <w:tcPr>
            <w:tcW w:w="576" w:type="dxa"/>
          </w:tcPr>
          <w:p w14:paraId="5E5A0A43" w14:textId="4C9FA3E2" w:rsidR="00D81032" w:rsidRPr="00D81032" w:rsidRDefault="00A54323" w:rsidP="00617BF9">
            <w:pPr>
              <w:rPr>
                <w:szCs w:val="20"/>
                <w:lang w:eastAsia="lv-LV"/>
              </w:rPr>
            </w:pPr>
            <w:r>
              <w:rPr>
                <w:szCs w:val="20"/>
                <w:lang w:eastAsia="lv-LV"/>
              </w:rPr>
              <w:t>4</w:t>
            </w:r>
            <w:r w:rsidR="00D81032" w:rsidRPr="00D81032">
              <w:rPr>
                <w:szCs w:val="20"/>
                <w:lang w:eastAsia="lv-LV"/>
              </w:rPr>
              <w:t>.</w:t>
            </w:r>
          </w:p>
        </w:tc>
        <w:tc>
          <w:tcPr>
            <w:tcW w:w="6012" w:type="dxa"/>
          </w:tcPr>
          <w:p w14:paraId="3F489BD5" w14:textId="1E690298" w:rsidR="00D81032" w:rsidRPr="00D81032" w:rsidRDefault="00D81032" w:rsidP="00617BF9">
            <w:pPr>
              <w:rPr>
                <w:szCs w:val="20"/>
                <w:lang w:eastAsia="lv-LV"/>
              </w:rPr>
            </w:pPr>
            <w:r w:rsidRPr="00D81032">
              <w:rPr>
                <w:b/>
                <w:bCs/>
              </w:rPr>
              <w:t>C</w:t>
            </w:r>
            <w:r w:rsidR="00BC3414">
              <w:rPr>
                <w:b/>
                <w:bCs/>
              </w:rPr>
              <w:t>3</w:t>
            </w:r>
            <w:r w:rsidRPr="00D81032">
              <w:t xml:space="preserve"> </w:t>
            </w:r>
            <w:r w:rsidR="00325928">
              <w:t>Maksa par skaidras naudas izņemšanu citu banku bankomātos (procentos no summas) ar debetkarti</w:t>
            </w:r>
          </w:p>
        </w:tc>
        <w:tc>
          <w:tcPr>
            <w:tcW w:w="2451" w:type="dxa"/>
          </w:tcPr>
          <w:p w14:paraId="5F8F1F02" w14:textId="77777777" w:rsidR="00D81032" w:rsidRPr="00D81032" w:rsidRDefault="00D81032" w:rsidP="00617BF9">
            <w:pPr>
              <w:rPr>
                <w:szCs w:val="20"/>
                <w:lang w:eastAsia="lv-LV"/>
              </w:rPr>
            </w:pPr>
          </w:p>
        </w:tc>
      </w:tr>
      <w:tr w:rsidR="00D81032" w:rsidRPr="00D81032" w14:paraId="17406F61" w14:textId="77777777" w:rsidTr="00747C36">
        <w:tc>
          <w:tcPr>
            <w:tcW w:w="576" w:type="dxa"/>
          </w:tcPr>
          <w:p w14:paraId="347C5519" w14:textId="0EECC39A" w:rsidR="00D81032" w:rsidRPr="00D81032" w:rsidRDefault="00A54323" w:rsidP="00617BF9">
            <w:pPr>
              <w:rPr>
                <w:szCs w:val="20"/>
                <w:lang w:eastAsia="lv-LV"/>
              </w:rPr>
            </w:pPr>
            <w:r>
              <w:rPr>
                <w:szCs w:val="20"/>
                <w:lang w:eastAsia="lv-LV"/>
              </w:rPr>
              <w:t>5</w:t>
            </w:r>
            <w:r w:rsidR="00D81032" w:rsidRPr="00D81032">
              <w:rPr>
                <w:szCs w:val="20"/>
                <w:lang w:eastAsia="lv-LV"/>
              </w:rPr>
              <w:t>.</w:t>
            </w:r>
          </w:p>
        </w:tc>
        <w:tc>
          <w:tcPr>
            <w:tcW w:w="6012" w:type="dxa"/>
          </w:tcPr>
          <w:p w14:paraId="20D97DE5" w14:textId="3D95360B" w:rsidR="00D81032" w:rsidRPr="00D81032" w:rsidRDefault="00D81032" w:rsidP="00617BF9">
            <w:pPr>
              <w:rPr>
                <w:szCs w:val="20"/>
                <w:lang w:eastAsia="lv-LV"/>
              </w:rPr>
            </w:pPr>
            <w:r w:rsidRPr="00D81032">
              <w:rPr>
                <w:b/>
                <w:bCs/>
              </w:rPr>
              <w:t>C</w:t>
            </w:r>
            <w:r w:rsidR="00BC3414">
              <w:rPr>
                <w:b/>
                <w:bCs/>
              </w:rPr>
              <w:t>4</w:t>
            </w:r>
            <w:r w:rsidRPr="00D81032">
              <w:t xml:space="preserve"> </w:t>
            </w:r>
            <w:r w:rsidR="00325928">
              <w:t>Vienas kredītkartes mēneša maksa (</w:t>
            </w:r>
            <w:r w:rsidR="00325928" w:rsidRPr="00DF566E">
              <w:rPr>
                <w:i/>
              </w:rPr>
              <w:t>euro</w:t>
            </w:r>
            <w:r w:rsidR="00325928">
              <w:t>)</w:t>
            </w:r>
          </w:p>
        </w:tc>
        <w:tc>
          <w:tcPr>
            <w:tcW w:w="2451" w:type="dxa"/>
          </w:tcPr>
          <w:p w14:paraId="52BF7D8D" w14:textId="77777777" w:rsidR="00D81032" w:rsidRPr="00D81032" w:rsidRDefault="00D81032" w:rsidP="00617BF9">
            <w:pPr>
              <w:rPr>
                <w:szCs w:val="20"/>
                <w:lang w:eastAsia="lv-LV"/>
              </w:rPr>
            </w:pPr>
          </w:p>
        </w:tc>
      </w:tr>
      <w:tr w:rsidR="00D81032" w:rsidRPr="00D81032" w14:paraId="7707787A" w14:textId="77777777" w:rsidTr="00747C36">
        <w:tc>
          <w:tcPr>
            <w:tcW w:w="576" w:type="dxa"/>
          </w:tcPr>
          <w:p w14:paraId="1DFD97F5" w14:textId="47D8A307" w:rsidR="00D81032" w:rsidRPr="00D81032" w:rsidRDefault="00A54323" w:rsidP="00617BF9">
            <w:pPr>
              <w:rPr>
                <w:szCs w:val="20"/>
                <w:lang w:eastAsia="lv-LV"/>
              </w:rPr>
            </w:pPr>
            <w:r>
              <w:rPr>
                <w:szCs w:val="20"/>
                <w:lang w:eastAsia="lv-LV"/>
              </w:rPr>
              <w:t>6</w:t>
            </w:r>
            <w:r w:rsidR="00D81032" w:rsidRPr="00D81032">
              <w:rPr>
                <w:szCs w:val="20"/>
                <w:lang w:eastAsia="lv-LV"/>
              </w:rPr>
              <w:t>.</w:t>
            </w:r>
          </w:p>
        </w:tc>
        <w:tc>
          <w:tcPr>
            <w:tcW w:w="6012" w:type="dxa"/>
          </w:tcPr>
          <w:p w14:paraId="24BB62EE" w14:textId="63A3C8A9" w:rsidR="00D81032" w:rsidRPr="00D81032" w:rsidRDefault="00D81032" w:rsidP="0009561C">
            <w:pPr>
              <w:rPr>
                <w:szCs w:val="20"/>
                <w:lang w:eastAsia="lv-LV"/>
              </w:rPr>
            </w:pPr>
            <w:r w:rsidRPr="00D81032">
              <w:rPr>
                <w:b/>
                <w:bCs/>
              </w:rPr>
              <w:t>C</w:t>
            </w:r>
            <w:r w:rsidR="00BC3414">
              <w:rPr>
                <w:b/>
                <w:bCs/>
              </w:rPr>
              <w:t>5</w:t>
            </w:r>
            <w:r w:rsidRPr="00D81032">
              <w:rPr>
                <w:b/>
                <w:bCs/>
              </w:rPr>
              <w:t xml:space="preserve"> </w:t>
            </w:r>
            <w:r w:rsidR="00325928" w:rsidRPr="004F11EC">
              <w:rPr>
                <w:bCs/>
              </w:rPr>
              <w:t>Vienas</w:t>
            </w:r>
            <w:r w:rsidR="00325928">
              <w:rPr>
                <w:b/>
                <w:bCs/>
              </w:rPr>
              <w:t xml:space="preserve"> </w:t>
            </w:r>
            <w:r w:rsidR="00325928">
              <w:t xml:space="preserve">kredītkartes </w:t>
            </w:r>
            <w:r w:rsidR="0009561C">
              <w:rPr>
                <w:bCs/>
              </w:rPr>
              <w:t xml:space="preserve">izsniegšanas </w:t>
            </w:r>
            <w:r w:rsidR="00325928">
              <w:rPr>
                <w:bCs/>
              </w:rPr>
              <w:t xml:space="preserve">maksa </w:t>
            </w:r>
            <w:r w:rsidR="00325928">
              <w:t>(</w:t>
            </w:r>
            <w:r w:rsidR="00325928" w:rsidRPr="00DF566E">
              <w:rPr>
                <w:i/>
              </w:rPr>
              <w:t>euro</w:t>
            </w:r>
            <w:r w:rsidR="00325928">
              <w:t>)</w:t>
            </w:r>
          </w:p>
        </w:tc>
        <w:tc>
          <w:tcPr>
            <w:tcW w:w="2451" w:type="dxa"/>
          </w:tcPr>
          <w:p w14:paraId="43CEFE88" w14:textId="77777777" w:rsidR="00D81032" w:rsidRPr="00D81032" w:rsidRDefault="00D81032" w:rsidP="00617BF9">
            <w:pPr>
              <w:rPr>
                <w:szCs w:val="20"/>
                <w:lang w:eastAsia="lv-LV"/>
              </w:rPr>
            </w:pPr>
          </w:p>
        </w:tc>
      </w:tr>
      <w:tr w:rsidR="00D81032" w:rsidRPr="00D81032" w14:paraId="348B3FF7" w14:textId="77777777" w:rsidTr="00747C36">
        <w:tc>
          <w:tcPr>
            <w:tcW w:w="576" w:type="dxa"/>
          </w:tcPr>
          <w:p w14:paraId="7113C189" w14:textId="746219CA" w:rsidR="00D81032" w:rsidRPr="00D81032" w:rsidRDefault="00A54323" w:rsidP="00617BF9">
            <w:pPr>
              <w:rPr>
                <w:szCs w:val="20"/>
                <w:lang w:eastAsia="lv-LV"/>
              </w:rPr>
            </w:pPr>
            <w:r>
              <w:rPr>
                <w:szCs w:val="20"/>
                <w:lang w:eastAsia="lv-LV"/>
              </w:rPr>
              <w:t>7</w:t>
            </w:r>
            <w:r w:rsidR="00D81032" w:rsidRPr="00D81032">
              <w:rPr>
                <w:szCs w:val="20"/>
                <w:lang w:eastAsia="lv-LV"/>
              </w:rPr>
              <w:t>.</w:t>
            </w:r>
          </w:p>
        </w:tc>
        <w:tc>
          <w:tcPr>
            <w:tcW w:w="6012" w:type="dxa"/>
          </w:tcPr>
          <w:p w14:paraId="1DF49DA2" w14:textId="1D55F6BB" w:rsidR="00D81032" w:rsidRPr="00D81032" w:rsidRDefault="00D81032" w:rsidP="00617BF9">
            <w:pPr>
              <w:rPr>
                <w:iCs/>
                <w:szCs w:val="20"/>
                <w:lang w:eastAsia="lv-LV"/>
              </w:rPr>
            </w:pPr>
            <w:r w:rsidRPr="00D81032">
              <w:rPr>
                <w:b/>
                <w:bCs/>
              </w:rPr>
              <w:t>C</w:t>
            </w:r>
            <w:r w:rsidR="00BC3414">
              <w:rPr>
                <w:b/>
                <w:bCs/>
              </w:rPr>
              <w:t>6</w:t>
            </w:r>
            <w:r w:rsidRPr="00D81032">
              <w:t xml:space="preserve"> </w:t>
            </w:r>
            <w:r w:rsidR="00325928">
              <w:rPr>
                <w:bCs/>
              </w:rPr>
              <w:t xml:space="preserve">Maksa </w:t>
            </w:r>
            <w:r w:rsidR="00325928">
              <w:t>par skaidras naudas izņemšanu pretendenta bankomātos (procentos no summas) ar kredītkarti</w:t>
            </w:r>
          </w:p>
        </w:tc>
        <w:tc>
          <w:tcPr>
            <w:tcW w:w="2451" w:type="dxa"/>
          </w:tcPr>
          <w:p w14:paraId="4C5002E1" w14:textId="77777777" w:rsidR="00D81032" w:rsidRPr="00D81032" w:rsidRDefault="00D81032" w:rsidP="00617BF9">
            <w:pPr>
              <w:rPr>
                <w:szCs w:val="20"/>
                <w:lang w:eastAsia="lv-LV"/>
              </w:rPr>
            </w:pPr>
          </w:p>
        </w:tc>
      </w:tr>
      <w:tr w:rsidR="00D81032" w:rsidRPr="00617BF9" w14:paraId="22C51390" w14:textId="77777777" w:rsidTr="00747C36">
        <w:tc>
          <w:tcPr>
            <w:tcW w:w="576" w:type="dxa"/>
          </w:tcPr>
          <w:p w14:paraId="2A932868" w14:textId="59E1C642" w:rsidR="00D81032" w:rsidRPr="00D81032" w:rsidRDefault="00A54323" w:rsidP="00617BF9">
            <w:pPr>
              <w:rPr>
                <w:szCs w:val="20"/>
                <w:lang w:eastAsia="lv-LV"/>
              </w:rPr>
            </w:pPr>
            <w:r>
              <w:rPr>
                <w:szCs w:val="20"/>
                <w:lang w:eastAsia="lv-LV"/>
              </w:rPr>
              <w:t>8</w:t>
            </w:r>
            <w:r w:rsidR="00D81032" w:rsidRPr="00D81032">
              <w:rPr>
                <w:szCs w:val="20"/>
                <w:lang w:eastAsia="lv-LV"/>
              </w:rPr>
              <w:t>.</w:t>
            </w:r>
          </w:p>
        </w:tc>
        <w:tc>
          <w:tcPr>
            <w:tcW w:w="6012" w:type="dxa"/>
          </w:tcPr>
          <w:p w14:paraId="6A81FA77" w14:textId="05E716AA" w:rsidR="00D81032" w:rsidRPr="00D81032" w:rsidRDefault="00D81032" w:rsidP="00617BF9">
            <w:pPr>
              <w:rPr>
                <w:iCs/>
                <w:szCs w:val="20"/>
                <w:lang w:eastAsia="lv-LV"/>
              </w:rPr>
            </w:pPr>
            <w:r w:rsidRPr="00D81032">
              <w:rPr>
                <w:b/>
                <w:bCs/>
              </w:rPr>
              <w:t>C</w:t>
            </w:r>
            <w:r w:rsidR="00BC3414">
              <w:rPr>
                <w:b/>
                <w:bCs/>
              </w:rPr>
              <w:t>7</w:t>
            </w:r>
            <w:r w:rsidRPr="00D81032">
              <w:t xml:space="preserve"> </w:t>
            </w:r>
            <w:r w:rsidR="00325928">
              <w:t>Maksa par skaidras naudas izņemšanu citu banku bankomātos (procentos no summas) ar kredītkarti</w:t>
            </w:r>
          </w:p>
        </w:tc>
        <w:tc>
          <w:tcPr>
            <w:tcW w:w="2451" w:type="dxa"/>
          </w:tcPr>
          <w:p w14:paraId="17729B86" w14:textId="77777777" w:rsidR="00D81032" w:rsidRPr="00D81032" w:rsidRDefault="00D81032" w:rsidP="00617BF9">
            <w:pPr>
              <w:rPr>
                <w:szCs w:val="20"/>
                <w:lang w:eastAsia="lv-LV"/>
              </w:rPr>
            </w:pPr>
          </w:p>
        </w:tc>
      </w:tr>
      <w:tr w:rsidR="00325928" w:rsidRPr="00617BF9" w14:paraId="3F0A87AD" w14:textId="77777777" w:rsidTr="00747C36">
        <w:tc>
          <w:tcPr>
            <w:tcW w:w="576" w:type="dxa"/>
          </w:tcPr>
          <w:p w14:paraId="1920632F" w14:textId="1203DA4E" w:rsidR="00325928" w:rsidRDefault="00325928" w:rsidP="00617BF9">
            <w:pPr>
              <w:rPr>
                <w:szCs w:val="20"/>
                <w:lang w:eastAsia="lv-LV"/>
              </w:rPr>
            </w:pPr>
            <w:r>
              <w:rPr>
                <w:szCs w:val="20"/>
                <w:lang w:eastAsia="lv-LV"/>
              </w:rPr>
              <w:t>9.</w:t>
            </w:r>
          </w:p>
        </w:tc>
        <w:tc>
          <w:tcPr>
            <w:tcW w:w="6012" w:type="dxa"/>
          </w:tcPr>
          <w:p w14:paraId="0A89B99A" w14:textId="0D5D2A1D" w:rsidR="00325928" w:rsidRPr="00325928" w:rsidRDefault="00325928" w:rsidP="00325928">
            <w:pPr>
              <w:jc w:val="both"/>
              <w:rPr>
                <w:i/>
              </w:rPr>
            </w:pPr>
            <w:r w:rsidRPr="004F11EC">
              <w:rPr>
                <w:b/>
              </w:rPr>
              <w:t>C</w:t>
            </w:r>
            <w:r w:rsidR="00BC3414">
              <w:rPr>
                <w:b/>
              </w:rPr>
              <w:t>8</w:t>
            </w:r>
            <w:r>
              <w:t xml:space="preserve"> </w:t>
            </w:r>
            <w:r w:rsidRPr="00C32837">
              <w:t>Valūtas konvertācijas uzcenojums</w:t>
            </w:r>
            <w:r>
              <w:t xml:space="preserve"> (procentos no summas) darījumiem, kuru valūta nav </w:t>
            </w:r>
            <w:r w:rsidRPr="004F11EC">
              <w:rPr>
                <w:i/>
              </w:rPr>
              <w:t>euro</w:t>
            </w:r>
          </w:p>
        </w:tc>
        <w:tc>
          <w:tcPr>
            <w:tcW w:w="2451" w:type="dxa"/>
          </w:tcPr>
          <w:p w14:paraId="60A1ECE9" w14:textId="77777777" w:rsidR="00325928" w:rsidRPr="00D81032" w:rsidRDefault="00325928" w:rsidP="00617BF9">
            <w:pPr>
              <w:rPr>
                <w:szCs w:val="20"/>
                <w:lang w:eastAsia="lv-LV"/>
              </w:rPr>
            </w:pPr>
          </w:p>
        </w:tc>
      </w:tr>
      <w:tr w:rsidR="00325928" w:rsidRPr="00617BF9" w14:paraId="2F4220CE" w14:textId="77777777" w:rsidTr="00747C36">
        <w:tc>
          <w:tcPr>
            <w:tcW w:w="576" w:type="dxa"/>
          </w:tcPr>
          <w:p w14:paraId="5041D007" w14:textId="16F149B1" w:rsidR="00325928" w:rsidRDefault="00325928" w:rsidP="00617BF9">
            <w:pPr>
              <w:rPr>
                <w:szCs w:val="20"/>
                <w:lang w:eastAsia="lv-LV"/>
              </w:rPr>
            </w:pPr>
            <w:r>
              <w:rPr>
                <w:szCs w:val="20"/>
                <w:lang w:eastAsia="lv-LV"/>
              </w:rPr>
              <w:t>10.</w:t>
            </w:r>
          </w:p>
        </w:tc>
        <w:tc>
          <w:tcPr>
            <w:tcW w:w="6012" w:type="dxa"/>
          </w:tcPr>
          <w:p w14:paraId="07D675B6" w14:textId="66246581" w:rsidR="00325928" w:rsidRPr="00325928" w:rsidRDefault="003B3924" w:rsidP="00BC3414">
            <w:pPr>
              <w:jc w:val="both"/>
            </w:pPr>
            <w:r w:rsidRPr="003B3924">
              <w:rPr>
                <w:b/>
              </w:rPr>
              <w:t>C</w:t>
            </w:r>
            <w:r w:rsidR="00BC3414" w:rsidRPr="003B3924">
              <w:rPr>
                <w:b/>
              </w:rPr>
              <w:t>9</w:t>
            </w:r>
            <w:r w:rsidR="00325928">
              <w:t xml:space="preserve"> Maksa par bilances pieprasīšanu citu banku bankomātos Latvijas Republikā (</w:t>
            </w:r>
            <w:r w:rsidR="00325928" w:rsidRPr="00DF566E">
              <w:rPr>
                <w:i/>
              </w:rPr>
              <w:t>euro</w:t>
            </w:r>
            <w:r w:rsidR="00325928">
              <w:t>)</w:t>
            </w:r>
          </w:p>
        </w:tc>
        <w:tc>
          <w:tcPr>
            <w:tcW w:w="2451" w:type="dxa"/>
          </w:tcPr>
          <w:p w14:paraId="496E8070" w14:textId="77777777" w:rsidR="00325928" w:rsidRPr="00D81032" w:rsidRDefault="00325928" w:rsidP="00617BF9">
            <w:pPr>
              <w:rPr>
                <w:szCs w:val="20"/>
                <w:lang w:eastAsia="lv-LV"/>
              </w:rPr>
            </w:pPr>
          </w:p>
        </w:tc>
      </w:tr>
      <w:tr w:rsidR="00325928" w:rsidRPr="00617BF9" w14:paraId="60BAC20B" w14:textId="77777777" w:rsidTr="00747C36">
        <w:tc>
          <w:tcPr>
            <w:tcW w:w="576" w:type="dxa"/>
          </w:tcPr>
          <w:p w14:paraId="0BA407D1" w14:textId="77B2FE54" w:rsidR="00325928" w:rsidRDefault="00325928" w:rsidP="00617BF9">
            <w:pPr>
              <w:rPr>
                <w:szCs w:val="20"/>
                <w:lang w:eastAsia="lv-LV"/>
              </w:rPr>
            </w:pPr>
            <w:r>
              <w:rPr>
                <w:szCs w:val="20"/>
                <w:lang w:eastAsia="lv-LV"/>
              </w:rPr>
              <w:t>11.</w:t>
            </w:r>
          </w:p>
        </w:tc>
        <w:tc>
          <w:tcPr>
            <w:tcW w:w="6012" w:type="dxa"/>
          </w:tcPr>
          <w:p w14:paraId="2ECC93A0" w14:textId="148A96A0" w:rsidR="00325928" w:rsidRDefault="00325928" w:rsidP="00325928">
            <w:pPr>
              <w:jc w:val="both"/>
            </w:pPr>
            <w:r w:rsidRPr="003B3924">
              <w:rPr>
                <w:b/>
              </w:rPr>
              <w:t>C1</w:t>
            </w:r>
            <w:r w:rsidR="00BC3414" w:rsidRPr="003B3924">
              <w:rPr>
                <w:b/>
              </w:rPr>
              <w:t>0</w:t>
            </w:r>
            <w:r>
              <w:t xml:space="preserve"> Maksa par bilances pieprasīšanu citu banku bankomātos ārvalstīs (</w:t>
            </w:r>
            <w:r w:rsidRPr="00DF566E">
              <w:rPr>
                <w:i/>
              </w:rPr>
              <w:t>euro</w:t>
            </w:r>
            <w:r>
              <w:t>)</w:t>
            </w:r>
          </w:p>
        </w:tc>
        <w:tc>
          <w:tcPr>
            <w:tcW w:w="2451" w:type="dxa"/>
          </w:tcPr>
          <w:p w14:paraId="79482B87" w14:textId="77777777" w:rsidR="00325928" w:rsidRPr="00D81032" w:rsidRDefault="00325928" w:rsidP="00617BF9">
            <w:pPr>
              <w:rPr>
                <w:szCs w:val="20"/>
                <w:lang w:eastAsia="lv-LV"/>
              </w:rPr>
            </w:pPr>
          </w:p>
        </w:tc>
      </w:tr>
    </w:tbl>
    <w:p w14:paraId="58E40EC6" w14:textId="77777777" w:rsidR="00617BF9" w:rsidRDefault="00617BF9" w:rsidP="00657C36">
      <w:pPr>
        <w:widowControl w:val="0"/>
        <w:tabs>
          <w:tab w:val="left" w:pos="318"/>
        </w:tabs>
        <w:overflowPunct w:val="0"/>
        <w:autoSpaceDE w:val="0"/>
        <w:autoSpaceDN w:val="0"/>
        <w:adjustRightInd w:val="0"/>
        <w:spacing w:before="100" w:beforeAutospacing="1" w:after="100" w:afterAutospacing="1"/>
        <w:contextualSpacing/>
        <w:jc w:val="both"/>
        <w:rPr>
          <w:kern w:val="28"/>
          <w:szCs w:val="28"/>
          <w:lang w:eastAsia="lv-LV"/>
        </w:rPr>
      </w:pPr>
    </w:p>
    <w:p w14:paraId="40179E51" w14:textId="77777777" w:rsidR="00617BF9" w:rsidRPr="00657C36" w:rsidRDefault="00617BF9" w:rsidP="00657C36">
      <w:pPr>
        <w:widowControl w:val="0"/>
        <w:tabs>
          <w:tab w:val="left" w:pos="318"/>
        </w:tabs>
        <w:overflowPunct w:val="0"/>
        <w:autoSpaceDE w:val="0"/>
        <w:autoSpaceDN w:val="0"/>
        <w:adjustRightInd w:val="0"/>
        <w:spacing w:before="100" w:beforeAutospacing="1" w:after="100" w:afterAutospacing="1"/>
        <w:contextualSpacing/>
        <w:jc w:val="both"/>
        <w:rPr>
          <w:kern w:val="28"/>
          <w:szCs w:val="28"/>
          <w:lang w:eastAsia="lv-LV"/>
        </w:rPr>
      </w:pPr>
    </w:p>
    <w:p w14:paraId="4541BBD1"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jc w:val="center"/>
        <w:rPr>
          <w:kern w:val="28"/>
          <w:sz w:val="22"/>
          <w:szCs w:val="20"/>
          <w:lang w:eastAsia="lv-LV"/>
        </w:rPr>
      </w:pPr>
    </w:p>
    <w:p w14:paraId="05CF172C"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jc w:val="both"/>
        <w:rPr>
          <w:kern w:val="28"/>
          <w:sz w:val="22"/>
          <w:szCs w:val="20"/>
          <w:lang w:eastAsia="lv-LV"/>
        </w:rPr>
      </w:pPr>
    </w:p>
    <w:p w14:paraId="74B8A914" w14:textId="77777777" w:rsidR="00657C36" w:rsidRPr="00657C36" w:rsidRDefault="00657C36" w:rsidP="00657C36">
      <w:pPr>
        <w:spacing w:before="100" w:beforeAutospacing="1" w:after="100" w:afterAutospacing="1"/>
        <w:contextualSpacing/>
        <w:jc w:val="both"/>
      </w:pPr>
      <w:r w:rsidRPr="00657C36">
        <w:t xml:space="preserve">Ar šo mēs apstiprinām un garantējam sniegto ziņu patiesumu </w:t>
      </w:r>
      <w:r w:rsidRPr="00657C36">
        <w:rPr>
          <w:szCs w:val="20"/>
        </w:rPr>
        <w:t>un precizitāti</w:t>
      </w:r>
      <w:r w:rsidRPr="00657C36">
        <w:t>.</w:t>
      </w:r>
    </w:p>
    <w:p w14:paraId="6B3B6A03" w14:textId="77777777" w:rsidR="00657C36" w:rsidRPr="00657C36" w:rsidRDefault="00657C36" w:rsidP="00657C36">
      <w:pPr>
        <w:spacing w:before="100" w:beforeAutospacing="1" w:after="100" w:afterAutospacing="1"/>
        <w:contextualSpacing/>
        <w:jc w:val="both"/>
      </w:pPr>
    </w:p>
    <w:p w14:paraId="615ED7C5"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jc w:val="both"/>
        <w:rPr>
          <w:kern w:val="28"/>
          <w:sz w:val="20"/>
          <w:szCs w:val="20"/>
          <w:lang w:eastAsia="lv-LV"/>
        </w:rPr>
      </w:pPr>
    </w:p>
    <w:p w14:paraId="0E8882F3" w14:textId="77777777" w:rsidR="00657C36" w:rsidRPr="00657C36" w:rsidRDefault="00657C36" w:rsidP="00657C36">
      <w:pPr>
        <w:widowControl w:val="0"/>
        <w:tabs>
          <w:tab w:val="left" w:pos="-4253"/>
          <w:tab w:val="left" w:pos="-1843"/>
          <w:tab w:val="right" w:leader="dot" w:pos="8460"/>
        </w:tabs>
        <w:overflowPunct w:val="0"/>
        <w:autoSpaceDE w:val="0"/>
        <w:autoSpaceDN w:val="0"/>
        <w:adjustRightInd w:val="0"/>
        <w:spacing w:before="100" w:beforeAutospacing="1" w:after="100" w:afterAutospacing="1"/>
        <w:ind w:right="-7"/>
        <w:contextualSpacing/>
        <w:rPr>
          <w:kern w:val="28"/>
          <w:szCs w:val="20"/>
          <w:lang w:eastAsia="lv-LV"/>
        </w:rPr>
      </w:pPr>
      <w:r w:rsidRPr="00657C36">
        <w:rPr>
          <w:kern w:val="28"/>
          <w:szCs w:val="20"/>
          <w:lang w:eastAsia="lv-LV"/>
        </w:rPr>
        <w:t>_______________________________                                            ______________</w:t>
      </w:r>
    </w:p>
    <w:p w14:paraId="26146AB6" w14:textId="77777777" w:rsidR="00657C36" w:rsidRPr="00657C36" w:rsidRDefault="00657C36" w:rsidP="00657C36">
      <w:pPr>
        <w:widowControl w:val="0"/>
        <w:tabs>
          <w:tab w:val="right" w:leader="dot" w:pos="-4253"/>
          <w:tab w:val="left" w:pos="-1843"/>
          <w:tab w:val="left" w:pos="5529"/>
        </w:tabs>
        <w:overflowPunct w:val="0"/>
        <w:autoSpaceDE w:val="0"/>
        <w:autoSpaceDN w:val="0"/>
        <w:adjustRightInd w:val="0"/>
        <w:spacing w:before="100" w:beforeAutospacing="1" w:after="100" w:afterAutospacing="1"/>
        <w:ind w:right="-7"/>
        <w:contextualSpacing/>
        <w:rPr>
          <w:kern w:val="28"/>
          <w:szCs w:val="20"/>
          <w:vertAlign w:val="superscript"/>
          <w:lang w:eastAsia="lv-LV"/>
        </w:rPr>
      </w:pPr>
      <w:r w:rsidRPr="00657C36">
        <w:rPr>
          <w:kern w:val="28"/>
          <w:szCs w:val="20"/>
          <w:vertAlign w:val="superscript"/>
          <w:lang w:eastAsia="lv-LV"/>
        </w:rPr>
        <w:t>(Pretendenta vai tā pilnvarotās personas paraksts)</w:t>
      </w:r>
      <w:r w:rsidRPr="00657C36">
        <w:rPr>
          <w:kern w:val="28"/>
          <w:szCs w:val="20"/>
          <w:vertAlign w:val="superscript"/>
          <w:lang w:eastAsia="lv-LV"/>
        </w:rPr>
        <w:tab/>
        <w:t xml:space="preserve">         </w:t>
      </w:r>
      <w:r w:rsidRPr="00657C36">
        <w:rPr>
          <w:kern w:val="28"/>
          <w:szCs w:val="20"/>
          <w:vertAlign w:val="superscript"/>
          <w:lang w:eastAsia="lv-LV"/>
        </w:rPr>
        <w:tab/>
        <w:t xml:space="preserve">  (paraksta atšifrējums)</w:t>
      </w:r>
    </w:p>
    <w:p w14:paraId="784E9810"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jc w:val="center"/>
        <w:outlineLvl w:val="0"/>
        <w:rPr>
          <w:kern w:val="28"/>
          <w:szCs w:val="20"/>
          <w:lang w:eastAsia="lv-LV"/>
        </w:rPr>
      </w:pPr>
    </w:p>
    <w:p w14:paraId="7A2C96BE"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jc w:val="center"/>
        <w:outlineLvl w:val="0"/>
        <w:rPr>
          <w:kern w:val="28"/>
          <w:szCs w:val="20"/>
          <w:lang w:eastAsia="lv-LV"/>
        </w:rPr>
      </w:pPr>
    </w:p>
    <w:p w14:paraId="1B9FFDD2"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outlineLvl w:val="0"/>
        <w:rPr>
          <w:kern w:val="28"/>
          <w:szCs w:val="20"/>
          <w:lang w:eastAsia="lv-LV"/>
        </w:rPr>
      </w:pPr>
      <w:r w:rsidRPr="00657C36">
        <w:rPr>
          <w:kern w:val="28"/>
          <w:szCs w:val="20"/>
          <w:lang w:eastAsia="lv-LV"/>
        </w:rPr>
        <w:t>Vieta ___________</w:t>
      </w:r>
    </w:p>
    <w:p w14:paraId="63D9326F" w14:textId="77777777" w:rsidR="00657C36" w:rsidRPr="00657C36" w:rsidRDefault="00657C36" w:rsidP="00657C36">
      <w:pPr>
        <w:widowControl w:val="0"/>
        <w:tabs>
          <w:tab w:val="center" w:pos="4320"/>
          <w:tab w:val="right" w:pos="8640"/>
        </w:tabs>
        <w:overflowPunct w:val="0"/>
        <w:autoSpaceDE w:val="0"/>
        <w:autoSpaceDN w:val="0"/>
        <w:adjustRightInd w:val="0"/>
        <w:spacing w:before="100" w:beforeAutospacing="1" w:after="100" w:afterAutospacing="1"/>
        <w:contextualSpacing/>
        <w:outlineLvl w:val="0"/>
        <w:rPr>
          <w:kern w:val="28"/>
          <w:szCs w:val="20"/>
          <w:lang w:eastAsia="lv-LV"/>
        </w:rPr>
      </w:pPr>
    </w:p>
    <w:p w14:paraId="1E70C1AA"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jc w:val="right"/>
        <w:rPr>
          <w:kern w:val="28"/>
          <w:szCs w:val="28"/>
          <w:lang w:eastAsia="lv-LV"/>
        </w:rPr>
      </w:pPr>
      <w:r w:rsidRPr="00657C36">
        <w:rPr>
          <w:kern w:val="28"/>
          <w:szCs w:val="20"/>
          <w:lang w:eastAsia="lv-LV"/>
        </w:rPr>
        <w:t>Datums ________________</w:t>
      </w:r>
    </w:p>
    <w:p w14:paraId="66C25B77"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rPr>
          <w:kern w:val="28"/>
          <w:sz w:val="20"/>
          <w:szCs w:val="20"/>
          <w:lang w:eastAsia="lv-LV"/>
        </w:rPr>
      </w:pPr>
    </w:p>
    <w:p w14:paraId="493BD3B9"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rPr>
          <w:kern w:val="28"/>
          <w:sz w:val="20"/>
          <w:szCs w:val="20"/>
          <w:lang w:eastAsia="lv-LV"/>
        </w:rPr>
      </w:pPr>
    </w:p>
    <w:p w14:paraId="173644D7" w14:textId="77777777" w:rsidR="00657C36" w:rsidRPr="00657C36" w:rsidRDefault="00657C36" w:rsidP="00657C36">
      <w:pPr>
        <w:widowControl w:val="0"/>
        <w:tabs>
          <w:tab w:val="left" w:pos="318"/>
        </w:tabs>
        <w:overflowPunct w:val="0"/>
        <w:autoSpaceDE w:val="0"/>
        <w:autoSpaceDN w:val="0"/>
        <w:adjustRightInd w:val="0"/>
        <w:spacing w:before="100" w:beforeAutospacing="1" w:after="100" w:afterAutospacing="1"/>
        <w:contextualSpacing/>
        <w:jc w:val="right"/>
        <w:rPr>
          <w:kern w:val="28"/>
          <w:szCs w:val="28"/>
          <w:lang w:eastAsia="lv-LV"/>
        </w:rPr>
      </w:pPr>
      <w:r w:rsidRPr="00657C36">
        <w:rPr>
          <w:kern w:val="28"/>
          <w:sz w:val="20"/>
          <w:szCs w:val="20"/>
          <w:lang w:eastAsia="lv-LV"/>
        </w:rPr>
        <w:br w:type="page"/>
      </w:r>
      <w:r w:rsidRPr="00657C36">
        <w:rPr>
          <w:kern w:val="28"/>
          <w:szCs w:val="28"/>
          <w:lang w:eastAsia="lv-LV"/>
        </w:rPr>
        <w:lastRenderedPageBreak/>
        <w:t>4.pielikums</w:t>
      </w:r>
    </w:p>
    <w:p w14:paraId="17FB9D69"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jc w:val="right"/>
        <w:rPr>
          <w:kern w:val="28"/>
          <w:szCs w:val="20"/>
          <w:lang w:eastAsia="lv-LV"/>
        </w:rPr>
      </w:pPr>
      <w:r w:rsidRPr="00657C36">
        <w:rPr>
          <w:kern w:val="28"/>
          <w:szCs w:val="20"/>
          <w:lang w:eastAsia="lv-LV"/>
        </w:rPr>
        <w:t>atklāta konkursa</w:t>
      </w:r>
    </w:p>
    <w:p w14:paraId="538A3C83" w14:textId="77777777" w:rsidR="009A3A01" w:rsidRPr="009A3A01" w:rsidRDefault="009A3A01" w:rsidP="009A3A01">
      <w:pPr>
        <w:widowControl w:val="0"/>
        <w:overflowPunct w:val="0"/>
        <w:autoSpaceDE w:val="0"/>
        <w:autoSpaceDN w:val="0"/>
        <w:adjustRightInd w:val="0"/>
        <w:spacing w:before="100" w:beforeAutospacing="1" w:after="100" w:afterAutospacing="1"/>
        <w:contextualSpacing/>
        <w:jc w:val="right"/>
        <w:rPr>
          <w:kern w:val="28"/>
          <w:szCs w:val="20"/>
          <w:lang w:eastAsia="lv-LV"/>
        </w:rPr>
      </w:pPr>
      <w:r w:rsidRPr="009A3A01">
        <w:rPr>
          <w:kern w:val="28"/>
          <w:szCs w:val="20"/>
          <w:lang w:eastAsia="lv-LV"/>
        </w:rPr>
        <w:t>„Valsts kases kontiem piesaistīto</w:t>
      </w:r>
    </w:p>
    <w:p w14:paraId="06EDABA2" w14:textId="794056DC" w:rsidR="00657C36" w:rsidRPr="00657C36" w:rsidRDefault="009A3A01" w:rsidP="009A3A01">
      <w:pPr>
        <w:widowControl w:val="0"/>
        <w:overflowPunct w:val="0"/>
        <w:autoSpaceDE w:val="0"/>
        <w:autoSpaceDN w:val="0"/>
        <w:adjustRightInd w:val="0"/>
        <w:spacing w:before="100" w:beforeAutospacing="1" w:after="100" w:afterAutospacing="1"/>
        <w:contextualSpacing/>
        <w:jc w:val="right"/>
        <w:rPr>
          <w:kern w:val="28"/>
          <w:szCs w:val="20"/>
          <w:lang w:eastAsia="lv-LV"/>
        </w:rPr>
      </w:pPr>
      <w:r w:rsidRPr="009A3A01">
        <w:rPr>
          <w:kern w:val="28"/>
          <w:szCs w:val="20"/>
          <w:lang w:eastAsia="lv-LV"/>
        </w:rPr>
        <w:t>maksājumu karšu apkalpošana”</w:t>
      </w:r>
    </w:p>
    <w:p w14:paraId="66DE24A4" w14:textId="5456DEE0" w:rsidR="00657C36" w:rsidRPr="00657C36" w:rsidRDefault="00657C36" w:rsidP="00657C36">
      <w:pPr>
        <w:widowControl w:val="0"/>
        <w:overflowPunct w:val="0"/>
        <w:autoSpaceDE w:val="0"/>
        <w:autoSpaceDN w:val="0"/>
        <w:adjustRightInd w:val="0"/>
        <w:spacing w:before="100" w:beforeAutospacing="1" w:after="100" w:afterAutospacing="1"/>
        <w:contextualSpacing/>
        <w:jc w:val="right"/>
        <w:rPr>
          <w:kern w:val="28"/>
          <w:szCs w:val="28"/>
          <w:lang w:eastAsia="lv-LV"/>
        </w:rPr>
      </w:pPr>
      <w:r w:rsidRPr="00657C36">
        <w:rPr>
          <w:kern w:val="28"/>
          <w:szCs w:val="28"/>
          <w:lang w:eastAsia="lv-LV"/>
        </w:rPr>
        <w:t>nolikumam</w:t>
      </w:r>
      <w:r w:rsidR="009A3A01">
        <w:rPr>
          <w:kern w:val="28"/>
          <w:szCs w:val="28"/>
          <w:lang w:eastAsia="lv-LV"/>
        </w:rPr>
        <w:t xml:space="preserve"> </w:t>
      </w:r>
      <w:r w:rsidR="000941C1">
        <w:rPr>
          <w:kern w:val="28"/>
          <w:szCs w:val="28"/>
          <w:lang w:eastAsia="lv-LV"/>
        </w:rPr>
        <w:t>ID</w:t>
      </w:r>
      <w:r w:rsidR="004272CA">
        <w:rPr>
          <w:kern w:val="28"/>
          <w:szCs w:val="28"/>
          <w:lang w:eastAsia="lv-LV"/>
        </w:rPr>
        <w:t>. Nr. VK/2017/03</w:t>
      </w:r>
    </w:p>
    <w:p w14:paraId="733089A8"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jc w:val="right"/>
        <w:rPr>
          <w:kern w:val="28"/>
          <w:szCs w:val="28"/>
          <w:lang w:eastAsia="lv-LV"/>
        </w:rPr>
      </w:pPr>
    </w:p>
    <w:p w14:paraId="281DE952" w14:textId="77777777" w:rsidR="00657C36" w:rsidRPr="00657C36" w:rsidRDefault="00657C36" w:rsidP="00657C36">
      <w:pPr>
        <w:spacing w:before="100" w:beforeAutospacing="1" w:after="100" w:afterAutospacing="1"/>
        <w:contextualSpacing/>
        <w:jc w:val="center"/>
        <w:rPr>
          <w:b/>
          <w:lang w:eastAsia="lv-LV"/>
        </w:rPr>
      </w:pPr>
      <w:r w:rsidRPr="00657C36">
        <w:rPr>
          <w:b/>
          <w:lang w:eastAsia="lv-LV"/>
        </w:rPr>
        <w:t>Apliecinājums par neatkarīgi izstrādātu piedāvājumu</w:t>
      </w:r>
    </w:p>
    <w:p w14:paraId="1E8CA8DC" w14:textId="77777777" w:rsidR="00657C36" w:rsidRPr="00657C36" w:rsidRDefault="00657C36" w:rsidP="00657C36">
      <w:pPr>
        <w:spacing w:before="100" w:beforeAutospacing="1" w:after="100" w:afterAutospacing="1"/>
        <w:ind w:right="423"/>
        <w:contextualSpacing/>
        <w:jc w:val="both"/>
        <w:rPr>
          <w:u w:val="single"/>
        </w:rPr>
      </w:pPr>
    </w:p>
    <w:p w14:paraId="1536D0FF" w14:textId="77777777" w:rsidR="00657C36" w:rsidRPr="00657C36" w:rsidRDefault="00657C36" w:rsidP="00657C36">
      <w:pPr>
        <w:spacing w:before="100" w:beforeAutospacing="1" w:after="100" w:afterAutospacing="1"/>
        <w:ind w:right="423"/>
        <w:contextualSpacing/>
        <w:jc w:val="both"/>
      </w:pPr>
      <w:r w:rsidRPr="00657C36">
        <w:t>Ar šo, sniedzot izsmeļošu un patiesu informāciju,</w:t>
      </w:r>
    </w:p>
    <w:p w14:paraId="72FC8EA4" w14:textId="77777777" w:rsidR="00657C36" w:rsidRPr="00657C36" w:rsidRDefault="00657C36" w:rsidP="00657C36">
      <w:pPr>
        <w:spacing w:before="100" w:beforeAutospacing="1" w:after="100" w:afterAutospacing="1"/>
        <w:ind w:right="423"/>
        <w:contextualSpacing/>
        <w:jc w:val="both"/>
      </w:pPr>
      <w:r w:rsidRPr="00657C36">
        <w:t xml:space="preserve"> _________________________________________________________</w:t>
      </w:r>
    </w:p>
    <w:p w14:paraId="5DF918C5" w14:textId="77777777" w:rsidR="00657C36" w:rsidRPr="00657C36" w:rsidRDefault="00657C36" w:rsidP="00657C36">
      <w:pPr>
        <w:tabs>
          <w:tab w:val="right" w:pos="8577"/>
        </w:tabs>
        <w:spacing w:before="100" w:beforeAutospacing="1" w:after="100" w:afterAutospacing="1"/>
        <w:ind w:right="423"/>
        <w:contextualSpacing/>
        <w:rPr>
          <w:i/>
        </w:rPr>
      </w:pPr>
      <w:r w:rsidRPr="00657C36">
        <w:rPr>
          <w:i/>
        </w:rPr>
        <w:t>Pretendenta/kandidāta nosaukums, reģ. Nr.</w:t>
      </w:r>
    </w:p>
    <w:p w14:paraId="38382CB0" w14:textId="77777777" w:rsidR="00657C36" w:rsidRPr="00657C36" w:rsidRDefault="00657C36" w:rsidP="00657C36">
      <w:pPr>
        <w:spacing w:before="100" w:beforeAutospacing="1" w:after="100" w:afterAutospacing="1"/>
        <w:ind w:right="423"/>
        <w:contextualSpacing/>
        <w:jc w:val="both"/>
        <w:rPr>
          <w:u w:val="single"/>
        </w:rPr>
      </w:pPr>
      <w:r w:rsidRPr="00657C36">
        <w:t>(turpmāk – Pretendents) attiecībā uz konkrēto iepirkumu apliecina, ka:</w:t>
      </w:r>
    </w:p>
    <w:p w14:paraId="5E171DB9" w14:textId="77777777" w:rsidR="00657C36" w:rsidRPr="00657C36" w:rsidRDefault="00657C36" w:rsidP="00657C36">
      <w:pPr>
        <w:spacing w:before="100" w:beforeAutospacing="1" w:after="100" w:afterAutospacing="1"/>
        <w:ind w:right="423"/>
        <w:contextualSpacing/>
        <w:jc w:val="both"/>
      </w:pPr>
    </w:p>
    <w:p w14:paraId="37DC2E7B" w14:textId="77777777" w:rsidR="00657C36" w:rsidRPr="00657C36" w:rsidRDefault="00657C36" w:rsidP="00657C36">
      <w:pPr>
        <w:widowControl w:val="0"/>
        <w:numPr>
          <w:ilvl w:val="0"/>
          <w:numId w:val="40"/>
        </w:numPr>
        <w:overflowPunct w:val="0"/>
        <w:autoSpaceDE w:val="0"/>
        <w:autoSpaceDN w:val="0"/>
        <w:adjustRightInd w:val="0"/>
        <w:spacing w:before="100" w:beforeAutospacing="1" w:after="100" w:afterAutospacing="1"/>
        <w:contextualSpacing/>
        <w:jc w:val="both"/>
        <w:rPr>
          <w:bCs/>
          <w:lang w:eastAsia="lv-LV"/>
        </w:rPr>
      </w:pPr>
      <w:r w:rsidRPr="00657C36">
        <w:rPr>
          <w:lang w:eastAsia="lv-LV"/>
        </w:rPr>
        <w:t>Pretendents</w:t>
      </w:r>
      <w:r w:rsidRPr="00657C36">
        <w:rPr>
          <w:bCs/>
          <w:lang w:eastAsia="lv-LV"/>
        </w:rPr>
        <w:t xml:space="preserve"> ir iepazinies un piekrīt šī apliecinājuma saturam</w:t>
      </w:r>
      <w:r w:rsidRPr="00657C36">
        <w:rPr>
          <w:lang w:eastAsia="lv-LV"/>
        </w:rPr>
        <w:t>.</w:t>
      </w:r>
    </w:p>
    <w:p w14:paraId="14EFEA38" w14:textId="77777777" w:rsidR="00657C36" w:rsidRPr="00657C36" w:rsidRDefault="00657C36" w:rsidP="00657C36">
      <w:pPr>
        <w:spacing w:before="100" w:beforeAutospacing="1" w:after="100" w:afterAutospacing="1"/>
        <w:contextualSpacing/>
        <w:jc w:val="both"/>
        <w:rPr>
          <w:bCs/>
          <w:lang w:eastAsia="lv-LV"/>
        </w:rPr>
      </w:pPr>
    </w:p>
    <w:p w14:paraId="52F92F66" w14:textId="77777777" w:rsidR="00657C36" w:rsidRPr="00657C36" w:rsidRDefault="00657C36" w:rsidP="00657C36">
      <w:pPr>
        <w:spacing w:before="100" w:beforeAutospacing="1" w:after="100" w:afterAutospacing="1"/>
        <w:ind w:firstLine="709"/>
        <w:contextualSpacing/>
        <w:jc w:val="both"/>
        <w:rPr>
          <w:lang w:eastAsia="lv-LV"/>
        </w:rPr>
      </w:pPr>
      <w:r w:rsidRPr="00657C36">
        <w:rPr>
          <w:bCs/>
          <w:lang w:eastAsia="lv-LV"/>
        </w:rPr>
        <w:t xml:space="preserve">2. </w:t>
      </w:r>
      <w:r w:rsidRPr="00657C36">
        <w:rPr>
          <w:lang w:eastAsia="lv-LV"/>
        </w:rPr>
        <w:t>Pretendents</w:t>
      </w:r>
      <w:r w:rsidRPr="00657C36">
        <w:rPr>
          <w:bCs/>
          <w:lang w:eastAsia="lv-LV"/>
        </w:rPr>
        <w:t xml:space="preserve"> apzinās, ka var tikt izslēgts no dalības iepirkuma procedūrā</w:t>
      </w:r>
      <w:r w:rsidRPr="00657C36">
        <w:rPr>
          <w:lang w:eastAsia="lv-LV"/>
        </w:rPr>
        <w:t>, ja atklāsies, ka šis apliecinājums jebkādā veidā nav izsmeļošs un patiess.</w:t>
      </w:r>
    </w:p>
    <w:p w14:paraId="3C9C39B7" w14:textId="77777777" w:rsidR="00657C36" w:rsidRPr="00657C36" w:rsidRDefault="00657C36" w:rsidP="00657C36">
      <w:pPr>
        <w:spacing w:before="100" w:beforeAutospacing="1" w:after="100" w:afterAutospacing="1"/>
        <w:contextualSpacing/>
        <w:jc w:val="both"/>
        <w:rPr>
          <w:bCs/>
          <w:lang w:eastAsia="lv-LV"/>
        </w:rPr>
      </w:pPr>
    </w:p>
    <w:p w14:paraId="505EFD44" w14:textId="77777777" w:rsidR="00657C36" w:rsidRPr="00657C36" w:rsidRDefault="00657C36" w:rsidP="00657C36">
      <w:pPr>
        <w:spacing w:before="100" w:beforeAutospacing="1" w:after="100" w:afterAutospacing="1"/>
        <w:ind w:firstLine="709"/>
        <w:contextualSpacing/>
        <w:jc w:val="both"/>
        <w:rPr>
          <w:lang w:eastAsia="lv-LV"/>
        </w:rPr>
      </w:pPr>
      <w:r w:rsidRPr="00657C36">
        <w:rPr>
          <w:bCs/>
          <w:lang w:eastAsia="lv-LV"/>
        </w:rPr>
        <w:t xml:space="preserve">3. </w:t>
      </w:r>
      <w:r w:rsidRPr="00657C36">
        <w:rPr>
          <w:lang w:eastAsia="lv-LV"/>
        </w:rPr>
        <w:t>Pretendents</w:t>
      </w:r>
      <w:r w:rsidRPr="00657C36">
        <w:rPr>
          <w:bCs/>
          <w:lang w:eastAsia="lv-LV"/>
        </w:rPr>
        <w:t xml:space="preserve"> ir pilnvarojis katru personu, kuras paraksts atrodas uz iepirkuma piedāvājuma, </w:t>
      </w:r>
      <w:r w:rsidRPr="00657C36">
        <w:rPr>
          <w:lang w:eastAsia="lv-LV"/>
        </w:rPr>
        <w:t>parakstīt šo apliecinājumu Pretendenta vārdā.</w:t>
      </w:r>
    </w:p>
    <w:p w14:paraId="67270719" w14:textId="77777777" w:rsidR="00657C36" w:rsidRPr="00657C36" w:rsidRDefault="00657C36" w:rsidP="00657C36">
      <w:pPr>
        <w:spacing w:before="100" w:beforeAutospacing="1" w:after="100" w:afterAutospacing="1"/>
        <w:contextualSpacing/>
        <w:jc w:val="both"/>
        <w:rPr>
          <w:bCs/>
          <w:lang w:eastAsia="lv-LV"/>
        </w:rPr>
      </w:pPr>
    </w:p>
    <w:p w14:paraId="5F482B6A" w14:textId="77777777" w:rsidR="00657C36" w:rsidRPr="00657C36" w:rsidRDefault="00657C36" w:rsidP="00657C36">
      <w:pPr>
        <w:spacing w:before="100" w:beforeAutospacing="1" w:after="100" w:afterAutospacing="1"/>
        <w:ind w:firstLine="709"/>
        <w:contextualSpacing/>
        <w:jc w:val="both"/>
        <w:rPr>
          <w:lang w:eastAsia="lv-LV"/>
        </w:rPr>
      </w:pPr>
      <w:r w:rsidRPr="00657C36">
        <w:rPr>
          <w:bCs/>
          <w:lang w:eastAsia="lv-LV"/>
        </w:rPr>
        <w:t>4. Pretendents informē, ka</w:t>
      </w:r>
      <w:r w:rsidRPr="00657C36">
        <w:rPr>
          <w:lang w:eastAsia="lv-LV"/>
        </w:rPr>
        <w:t xml:space="preserve"> (</w:t>
      </w:r>
      <w:r w:rsidRPr="00657C36">
        <w:rPr>
          <w:i/>
          <w:lang w:eastAsia="lv-LV"/>
        </w:rPr>
        <w:t>pēc vajadzības, atzīmējiet vienu no turpmāk minētajiem</w:t>
      </w:r>
      <w:r w:rsidRPr="00657C36">
        <w:rPr>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8"/>
        <w:gridCol w:w="7880"/>
      </w:tblGrid>
      <w:tr w:rsidR="00657C36" w:rsidRPr="00657C36" w14:paraId="1B049724" w14:textId="77777777" w:rsidTr="00B95F43">
        <w:tc>
          <w:tcPr>
            <w:tcW w:w="0" w:type="auto"/>
            <w:tcBorders>
              <w:top w:val="single" w:sz="4" w:space="0" w:color="FFFFFF"/>
              <w:left w:val="single" w:sz="4" w:space="0" w:color="FFFFFF"/>
              <w:bottom w:val="single" w:sz="4" w:space="0" w:color="FFFFFF"/>
              <w:right w:val="single" w:sz="4" w:space="0" w:color="FFFFFF"/>
            </w:tcBorders>
            <w:hideMark/>
          </w:tcPr>
          <w:p w14:paraId="6EB65979" w14:textId="77777777" w:rsidR="00657C36" w:rsidRPr="00657C36" w:rsidRDefault="00657C36" w:rsidP="00657C36">
            <w:pPr>
              <w:spacing w:before="100" w:beforeAutospacing="1" w:after="100" w:afterAutospacing="1"/>
              <w:contextualSpacing/>
              <w:jc w:val="both"/>
              <w:rPr>
                <w:lang w:eastAsia="lv-LV"/>
              </w:rPr>
            </w:pPr>
            <w:r w:rsidRPr="00657C36">
              <w:rPr>
                <w:rFonts w:ascii="Segoe UI Symbol" w:eastAsia="MS Gothic" w:hAnsi="Segoe UI Symbol" w:cs="Segoe UI Symbol"/>
                <w:lang w:eastAsia="lv-LV"/>
              </w:rPr>
              <w:t>☐</w:t>
            </w:r>
          </w:p>
        </w:tc>
        <w:tc>
          <w:tcPr>
            <w:tcW w:w="0" w:type="auto"/>
            <w:tcBorders>
              <w:top w:val="single" w:sz="4" w:space="0" w:color="FFFFFF"/>
              <w:left w:val="single" w:sz="4" w:space="0" w:color="FFFFFF"/>
              <w:bottom w:val="single" w:sz="4" w:space="0" w:color="FFFFFF"/>
              <w:right w:val="single" w:sz="4" w:space="0" w:color="FFFFFF"/>
            </w:tcBorders>
          </w:tcPr>
          <w:p w14:paraId="64935A3C" w14:textId="77777777" w:rsidR="00657C36" w:rsidRPr="00657C36" w:rsidRDefault="00657C36" w:rsidP="00657C36">
            <w:pPr>
              <w:spacing w:before="100" w:beforeAutospacing="1" w:after="100" w:afterAutospacing="1"/>
              <w:contextualSpacing/>
              <w:jc w:val="both"/>
              <w:rPr>
                <w:lang w:eastAsia="lv-LV"/>
              </w:rPr>
            </w:pPr>
            <w:r w:rsidRPr="00657C36">
              <w:rPr>
                <w:lang w:eastAsia="lv-LV"/>
              </w:rPr>
              <w:t>4.1. ir iesniedzis piedāvājumu neatkarīgi no konkurentiem</w:t>
            </w:r>
            <w:r w:rsidRPr="00657C36">
              <w:rPr>
                <w:vertAlign w:val="superscript"/>
                <w:lang w:eastAsia="lv-LV"/>
              </w:rPr>
              <w:footnoteReference w:id="4"/>
            </w:r>
            <w:r w:rsidRPr="00657C36">
              <w:rPr>
                <w:lang w:eastAsia="lv-LV"/>
              </w:rPr>
              <w:t xml:space="preserve"> un bez konsultācijām, līgumiem vai vienošanām, vai cita veida saziņas ar konkurentiem;</w:t>
            </w:r>
          </w:p>
          <w:p w14:paraId="03F9A391" w14:textId="77777777" w:rsidR="00657C36" w:rsidRPr="00657C36" w:rsidRDefault="00657C36" w:rsidP="00657C36">
            <w:pPr>
              <w:spacing w:before="100" w:beforeAutospacing="1" w:after="100" w:afterAutospacing="1"/>
              <w:contextualSpacing/>
              <w:jc w:val="both"/>
              <w:rPr>
                <w:lang w:eastAsia="lv-LV"/>
              </w:rPr>
            </w:pPr>
          </w:p>
        </w:tc>
      </w:tr>
      <w:tr w:rsidR="00657C36" w:rsidRPr="00657C36" w14:paraId="08B15773" w14:textId="77777777" w:rsidTr="00B95F43">
        <w:tc>
          <w:tcPr>
            <w:tcW w:w="0" w:type="auto"/>
            <w:tcBorders>
              <w:top w:val="single" w:sz="4" w:space="0" w:color="FFFFFF"/>
              <w:left w:val="single" w:sz="4" w:space="0" w:color="FFFFFF"/>
              <w:bottom w:val="single" w:sz="4" w:space="0" w:color="FFFFFF"/>
              <w:right w:val="single" w:sz="4" w:space="0" w:color="FFFFFF"/>
            </w:tcBorders>
            <w:hideMark/>
          </w:tcPr>
          <w:p w14:paraId="1A271307" w14:textId="77777777" w:rsidR="00657C36" w:rsidRPr="00657C36" w:rsidRDefault="00657C36" w:rsidP="00657C36">
            <w:pPr>
              <w:spacing w:before="100" w:beforeAutospacing="1" w:after="100" w:afterAutospacing="1"/>
              <w:contextualSpacing/>
              <w:jc w:val="both"/>
              <w:rPr>
                <w:lang w:eastAsia="lv-LV"/>
              </w:rPr>
            </w:pPr>
            <w:r w:rsidRPr="00657C36">
              <w:rPr>
                <w:rFonts w:ascii="Segoe UI Symbol" w:eastAsia="MS Gothic" w:hAnsi="Segoe UI Symbol" w:cs="Segoe UI Symbol"/>
                <w:lang w:eastAsia="lv-LV"/>
              </w:rPr>
              <w:t>☐</w:t>
            </w:r>
          </w:p>
        </w:tc>
        <w:tc>
          <w:tcPr>
            <w:tcW w:w="0" w:type="auto"/>
            <w:tcBorders>
              <w:top w:val="single" w:sz="4" w:space="0" w:color="FFFFFF"/>
              <w:left w:val="single" w:sz="4" w:space="0" w:color="FFFFFF"/>
              <w:bottom w:val="single" w:sz="4" w:space="0" w:color="FFFFFF"/>
              <w:right w:val="single" w:sz="4" w:space="0" w:color="FFFFFF"/>
            </w:tcBorders>
            <w:hideMark/>
          </w:tcPr>
          <w:p w14:paraId="6811A9F0" w14:textId="77777777" w:rsidR="00657C36" w:rsidRPr="00657C36" w:rsidRDefault="00657C36" w:rsidP="00657C36">
            <w:pPr>
              <w:spacing w:before="100" w:beforeAutospacing="1" w:after="100" w:afterAutospacing="1"/>
              <w:contextualSpacing/>
              <w:jc w:val="both"/>
              <w:rPr>
                <w:lang w:eastAsia="lv-LV"/>
              </w:rPr>
            </w:pPr>
            <w:r w:rsidRPr="00657C36">
              <w:rPr>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674828A" w14:textId="77777777" w:rsidR="00657C36" w:rsidRPr="00657C36" w:rsidRDefault="00657C36" w:rsidP="00657C36">
      <w:pPr>
        <w:spacing w:before="100" w:beforeAutospacing="1" w:after="100" w:afterAutospacing="1"/>
        <w:contextualSpacing/>
        <w:jc w:val="both"/>
        <w:rPr>
          <w:lang w:eastAsia="lv-LV"/>
        </w:rPr>
      </w:pPr>
    </w:p>
    <w:p w14:paraId="0EC09E9C" w14:textId="77777777" w:rsidR="00657C36" w:rsidRPr="00657C36" w:rsidRDefault="00657C36" w:rsidP="00657C36">
      <w:pPr>
        <w:spacing w:before="100" w:beforeAutospacing="1" w:after="100" w:afterAutospacing="1"/>
        <w:ind w:firstLine="720"/>
        <w:contextualSpacing/>
        <w:jc w:val="both"/>
        <w:rPr>
          <w:lang w:eastAsia="lv-LV"/>
        </w:rPr>
      </w:pPr>
      <w:r w:rsidRPr="00657C36">
        <w:rPr>
          <w:bCs/>
          <w:lang w:eastAsia="lv-LV"/>
        </w:rPr>
        <w:t>5.</w:t>
      </w:r>
      <w:r w:rsidRPr="00657C36">
        <w:rPr>
          <w:b/>
          <w:bCs/>
          <w:lang w:eastAsia="lv-LV"/>
        </w:rPr>
        <w:t xml:space="preserve"> </w:t>
      </w:r>
      <w:r w:rsidRPr="00657C36">
        <w:rPr>
          <w:bCs/>
          <w:lang w:eastAsia="lv-LV"/>
        </w:rPr>
        <w:t>P</w:t>
      </w:r>
      <w:r w:rsidRPr="00657C36">
        <w:rPr>
          <w:lang w:eastAsia="lv-LV"/>
        </w:rPr>
        <w:t>retendentam, izņemot gadījumu, kad pretendents šādu saziņu ir paziņojis saskaņā ar šī apliecinājuma 4.2. apakšpunktu, ne ar vienu konkurentu nav bijusi saziņa attiecībā uz:</w:t>
      </w:r>
    </w:p>
    <w:p w14:paraId="0E917C2D" w14:textId="77777777" w:rsidR="00657C36" w:rsidRPr="00657C36" w:rsidRDefault="00657C36" w:rsidP="00657C36">
      <w:pPr>
        <w:spacing w:before="100" w:beforeAutospacing="1" w:after="100" w:afterAutospacing="1"/>
        <w:ind w:left="720" w:firstLine="720"/>
        <w:contextualSpacing/>
        <w:jc w:val="both"/>
        <w:rPr>
          <w:lang w:eastAsia="lv-LV"/>
        </w:rPr>
      </w:pPr>
      <w:r w:rsidRPr="00657C36">
        <w:rPr>
          <w:lang w:eastAsia="lv-LV"/>
        </w:rPr>
        <w:t>5.1. cenām;</w:t>
      </w:r>
    </w:p>
    <w:p w14:paraId="7E5571FB" w14:textId="77777777" w:rsidR="00657C36" w:rsidRPr="00657C36" w:rsidRDefault="00657C36" w:rsidP="00657C36">
      <w:pPr>
        <w:spacing w:before="100" w:beforeAutospacing="1" w:after="100" w:afterAutospacing="1"/>
        <w:ind w:left="720" w:firstLine="720"/>
        <w:contextualSpacing/>
        <w:jc w:val="both"/>
        <w:rPr>
          <w:lang w:eastAsia="lv-LV"/>
        </w:rPr>
      </w:pPr>
      <w:r w:rsidRPr="00657C36">
        <w:rPr>
          <w:lang w:eastAsia="lv-LV"/>
        </w:rPr>
        <w:t>5.2. cenas aprēķināšanas metodēm, faktoriem (apstākļiem) vai formulām;</w:t>
      </w:r>
    </w:p>
    <w:p w14:paraId="2F02ADC2" w14:textId="77777777" w:rsidR="00657C36" w:rsidRPr="00657C36" w:rsidRDefault="00657C36" w:rsidP="00657C36">
      <w:pPr>
        <w:spacing w:before="100" w:beforeAutospacing="1" w:after="100" w:afterAutospacing="1"/>
        <w:ind w:left="1440"/>
        <w:contextualSpacing/>
        <w:jc w:val="both"/>
        <w:rPr>
          <w:lang w:eastAsia="lv-LV"/>
        </w:rPr>
      </w:pPr>
      <w:r w:rsidRPr="00657C36">
        <w:rPr>
          <w:lang w:eastAsia="lv-LV"/>
        </w:rPr>
        <w:t>5.3. nodomu vai lēmumu piedalīties vai nepiedalīties iepirkumā (iesniegt vai neiesniegt piedāvājumu); vai</w:t>
      </w:r>
    </w:p>
    <w:p w14:paraId="14D0C3D2" w14:textId="77777777" w:rsidR="00657C36" w:rsidRPr="00657C36" w:rsidRDefault="00657C36" w:rsidP="00657C36">
      <w:pPr>
        <w:spacing w:before="100" w:beforeAutospacing="1" w:after="100" w:afterAutospacing="1"/>
        <w:ind w:left="720" w:firstLine="720"/>
        <w:contextualSpacing/>
        <w:jc w:val="both"/>
        <w:rPr>
          <w:lang w:eastAsia="lv-LV"/>
        </w:rPr>
      </w:pPr>
      <w:r w:rsidRPr="00657C36">
        <w:rPr>
          <w:lang w:eastAsia="lv-LV"/>
        </w:rPr>
        <w:t xml:space="preserve">5.4. tādu piedāvājuma iesniegšanu, kas neatbilst iepirkuma prasībām; </w:t>
      </w:r>
    </w:p>
    <w:p w14:paraId="27F508B0" w14:textId="77777777" w:rsidR="00657C36" w:rsidRPr="00657C36" w:rsidRDefault="00657C36" w:rsidP="00657C36">
      <w:pPr>
        <w:spacing w:before="100" w:beforeAutospacing="1" w:after="100" w:afterAutospacing="1"/>
        <w:ind w:left="1440"/>
        <w:contextualSpacing/>
        <w:jc w:val="both"/>
        <w:rPr>
          <w:lang w:eastAsia="lv-LV"/>
        </w:rPr>
      </w:pPr>
      <w:r w:rsidRPr="00657C36">
        <w:rPr>
          <w:lang w:eastAsia="lv-LV"/>
        </w:rPr>
        <w:t>5.5. kvalitāti, apjomu, specifikāciju, izpildes, piegādes vai citiem nosacījumiem, kas risināmi neatkarīgi no konkurentiem, tiem produktiem vai pakalpojumiem, uz ko attiecas šis iepirkums.</w:t>
      </w:r>
    </w:p>
    <w:p w14:paraId="7E5B00A8" w14:textId="77777777" w:rsidR="00657C36" w:rsidRPr="00657C36" w:rsidRDefault="00657C36" w:rsidP="00657C36">
      <w:pPr>
        <w:tabs>
          <w:tab w:val="left" w:pos="1170"/>
        </w:tabs>
        <w:spacing w:before="100" w:beforeAutospacing="1" w:after="100" w:afterAutospacing="1"/>
        <w:contextualSpacing/>
        <w:jc w:val="both"/>
        <w:rPr>
          <w:lang w:eastAsia="lv-LV"/>
        </w:rPr>
      </w:pPr>
    </w:p>
    <w:p w14:paraId="04351A21" w14:textId="77777777" w:rsidR="00657C36" w:rsidRPr="00657C36" w:rsidRDefault="00657C36" w:rsidP="00657C36">
      <w:pPr>
        <w:spacing w:before="100" w:beforeAutospacing="1" w:after="100" w:afterAutospacing="1"/>
        <w:ind w:firstLine="709"/>
        <w:contextualSpacing/>
        <w:jc w:val="both"/>
        <w:rPr>
          <w:lang w:eastAsia="lv-LV"/>
        </w:rPr>
      </w:pPr>
      <w:r w:rsidRPr="00657C36">
        <w:rPr>
          <w:lang w:eastAsia="lv-LV"/>
        </w:rPr>
        <w:t xml:space="preserve">6. </w:t>
      </w:r>
      <w:r w:rsidRPr="00657C36">
        <w:rPr>
          <w:bCs/>
          <w:lang w:eastAsia="lv-LV"/>
        </w:rPr>
        <w:t xml:space="preserve">Pretendents nav </w:t>
      </w:r>
      <w:r w:rsidRPr="00657C36">
        <w:rPr>
          <w:lang w:eastAsia="lv-LV"/>
        </w:rPr>
        <w:t>apzināti, tieši vai netieši</w:t>
      </w:r>
      <w:r w:rsidRPr="00657C36">
        <w:rPr>
          <w:bCs/>
          <w:lang w:eastAsia="lv-LV"/>
        </w:rPr>
        <w:t xml:space="preserve"> atklājis un neatklās piedāvājuma noteikumus</w:t>
      </w:r>
      <w:r w:rsidRPr="00657C36">
        <w:rPr>
          <w:lang w:eastAsia="lv-LV"/>
        </w:rPr>
        <w:t xml:space="preserve"> nevienam konkurentam pirms oficiālā piedāvājumu atvēršanas datuma un laika </w:t>
      </w:r>
      <w:r w:rsidRPr="00657C36">
        <w:rPr>
          <w:lang w:eastAsia="lv-LV"/>
        </w:rPr>
        <w:lastRenderedPageBreak/>
        <w:t>vai līguma slēgšanas tiesību piešķiršanas, vai arī tas ir īpaši atklāts saskaņā šī apliecinājuma ar 4.2. apakšpunktu.</w:t>
      </w:r>
    </w:p>
    <w:p w14:paraId="04382973" w14:textId="77777777" w:rsidR="00657C36" w:rsidRPr="00657C36" w:rsidRDefault="00657C36" w:rsidP="00657C36">
      <w:pPr>
        <w:spacing w:before="100" w:beforeAutospacing="1" w:after="100" w:afterAutospacing="1"/>
        <w:contextualSpacing/>
        <w:jc w:val="both"/>
        <w:rPr>
          <w:lang w:eastAsia="lv-LV"/>
        </w:rPr>
      </w:pPr>
    </w:p>
    <w:p w14:paraId="799AE2DC" w14:textId="77777777" w:rsidR="00657C36" w:rsidRPr="00657C36" w:rsidRDefault="00657C36" w:rsidP="00657C36">
      <w:pPr>
        <w:spacing w:before="100" w:beforeAutospacing="1" w:after="100" w:afterAutospacing="1"/>
        <w:ind w:firstLine="709"/>
        <w:contextualSpacing/>
        <w:jc w:val="both"/>
        <w:rPr>
          <w:snapToGrid w:val="0"/>
          <w:lang w:eastAsia="ru-RU"/>
        </w:rPr>
      </w:pPr>
      <w:r w:rsidRPr="00657C36">
        <w:rPr>
          <w:lang w:eastAsia="lv-LV"/>
        </w:rPr>
        <w:t>7.</w:t>
      </w:r>
      <w:r w:rsidRPr="00657C36">
        <w:rPr>
          <w:b/>
          <w:lang w:eastAsia="lv-LV"/>
        </w:rPr>
        <w:t xml:space="preserve"> </w:t>
      </w:r>
      <w:r w:rsidRPr="00657C36">
        <w:rPr>
          <w:lang w:eastAsia="lv-LV"/>
        </w:rPr>
        <w:t>Pretendents apzinās, ka Konkurences likumā noteikta atbildība par aizliegtām vienošanām, paredzot naudas sodu no pārkāpēja pēdējā finanšu gada neto apgrozījuma, un Publisko iepirkumu likums</w:t>
      </w:r>
      <w:r w:rsidRPr="00657C36">
        <w:rPr>
          <w:vertAlign w:val="superscript"/>
          <w:lang w:eastAsia="lv-LV"/>
        </w:rPr>
        <w:footnoteReference w:id="5"/>
      </w:r>
      <w:r w:rsidRPr="00657C36">
        <w:rPr>
          <w:lang w:eastAsia="lv-LV"/>
        </w:rPr>
        <w:t xml:space="preserve"> paredz uz 12 mēnešiem izslēgt pretendentu no dalības iepirkuma procedūrā. </w:t>
      </w:r>
      <w:r w:rsidRPr="00657C36">
        <w:rPr>
          <w:snapToGrid w:val="0"/>
          <w:lang w:eastAsia="ru-RU"/>
        </w:rPr>
        <w:t>Izņēmums ir gadījumi, kad kompetentā konkurences iestāde, konstatējot konkurences tiesību pārkāpumu, ir atbrīvojusi pretendentu, kurš iecietības programmas</w:t>
      </w:r>
      <w:r w:rsidRPr="00657C36">
        <w:rPr>
          <w:snapToGrid w:val="0"/>
          <w:vertAlign w:val="superscript"/>
          <w:lang w:eastAsia="ru-RU"/>
        </w:rPr>
        <w:footnoteReference w:id="6"/>
      </w:r>
      <w:r w:rsidRPr="00657C36">
        <w:rPr>
          <w:snapToGrid w:val="0"/>
          <w:lang w:eastAsia="ru-RU"/>
        </w:rPr>
        <w:t xml:space="preserve"> ietvaros ir sadarbojies ar to, no naudas soda vai naudas sodu samazinājusi.</w:t>
      </w:r>
    </w:p>
    <w:p w14:paraId="45FE1A11" w14:textId="77777777" w:rsidR="00657C36" w:rsidRPr="00657C36" w:rsidRDefault="00657C36" w:rsidP="00657C36">
      <w:pPr>
        <w:spacing w:before="100" w:beforeAutospacing="1" w:after="100" w:afterAutospacing="1"/>
        <w:contextualSpacing/>
        <w:rPr>
          <w:snapToGrid w:val="0"/>
          <w:lang w:eastAsia="ru-RU"/>
        </w:rPr>
      </w:pPr>
    </w:p>
    <w:p w14:paraId="403AD9AA" w14:textId="77777777" w:rsidR="00657C36" w:rsidRPr="00657C36" w:rsidRDefault="00657C36" w:rsidP="00657C36">
      <w:pPr>
        <w:spacing w:before="100" w:beforeAutospacing="1" w:after="100" w:afterAutospacing="1"/>
        <w:contextualSpacing/>
        <w:rPr>
          <w:snapToGrid w:val="0"/>
          <w:lang w:eastAsia="ru-RU"/>
        </w:rPr>
      </w:pPr>
      <w:r w:rsidRPr="00657C36">
        <w:rPr>
          <w:snapToGrid w:val="0"/>
          <w:lang w:eastAsia="ru-RU"/>
        </w:rPr>
        <w:t>Datums______________</w:t>
      </w:r>
    </w:p>
    <w:p w14:paraId="2CBD2048" w14:textId="77777777" w:rsidR="00657C36" w:rsidRPr="00657C36" w:rsidRDefault="00657C36" w:rsidP="00657C36">
      <w:pPr>
        <w:suppressAutoHyphens/>
        <w:spacing w:before="100" w:beforeAutospacing="1" w:after="100" w:afterAutospacing="1"/>
        <w:ind w:left="786" w:hanging="786"/>
        <w:contextualSpacing/>
        <w:jc w:val="both"/>
        <w:rPr>
          <w:lang w:eastAsia="ar-SA"/>
        </w:rPr>
      </w:pPr>
      <w:r w:rsidRPr="00657C36">
        <w:rPr>
          <w:lang w:eastAsia="ar-SA"/>
        </w:rPr>
        <w:t xml:space="preserve">                                                     Pretendenta pilnvarotā (paraksta tiesīgā) persona:</w:t>
      </w:r>
    </w:p>
    <w:p w14:paraId="6E8C359B" w14:textId="77777777" w:rsidR="00657C36" w:rsidRPr="00657C36" w:rsidRDefault="00657C36" w:rsidP="00657C36">
      <w:pPr>
        <w:spacing w:before="100" w:beforeAutospacing="1" w:after="100" w:afterAutospacing="1"/>
        <w:contextualSpacing/>
        <w:rPr>
          <w:snapToGrid w:val="0"/>
          <w:lang w:eastAsia="ru-RU"/>
        </w:rPr>
      </w:pPr>
    </w:p>
    <w:tbl>
      <w:tblPr>
        <w:tblW w:w="8184" w:type="dxa"/>
        <w:tblLayout w:type="fixed"/>
        <w:tblLook w:val="04A0" w:firstRow="1" w:lastRow="0" w:firstColumn="1" w:lastColumn="0" w:noHBand="0" w:noVBand="1"/>
      </w:tblPr>
      <w:tblGrid>
        <w:gridCol w:w="2213"/>
        <w:gridCol w:w="3988"/>
        <w:gridCol w:w="1983"/>
      </w:tblGrid>
      <w:tr w:rsidR="00657C36" w:rsidRPr="00657C36" w14:paraId="1B7EB7D1" w14:textId="77777777" w:rsidTr="00B95F43">
        <w:tc>
          <w:tcPr>
            <w:tcW w:w="2214" w:type="dxa"/>
          </w:tcPr>
          <w:p w14:paraId="13F17824" w14:textId="77777777" w:rsidR="00657C36" w:rsidRPr="00657C36" w:rsidRDefault="00657C36" w:rsidP="00657C36">
            <w:pPr>
              <w:spacing w:before="100" w:beforeAutospacing="1" w:after="100" w:afterAutospacing="1"/>
              <w:contextualSpacing/>
              <w:rPr>
                <w:lang w:eastAsia="lv-LV"/>
              </w:rPr>
            </w:pPr>
          </w:p>
        </w:tc>
        <w:tc>
          <w:tcPr>
            <w:tcW w:w="3990" w:type="dxa"/>
          </w:tcPr>
          <w:p w14:paraId="319AC83B" w14:textId="77777777" w:rsidR="00657C36" w:rsidRPr="00657C36" w:rsidRDefault="00657C36" w:rsidP="00657C36">
            <w:pPr>
              <w:spacing w:before="100" w:beforeAutospacing="1" w:after="100" w:afterAutospacing="1"/>
              <w:contextualSpacing/>
              <w:rPr>
                <w:lang w:eastAsia="lv-LV"/>
              </w:rPr>
            </w:pPr>
          </w:p>
        </w:tc>
        <w:tc>
          <w:tcPr>
            <w:tcW w:w="1984" w:type="dxa"/>
          </w:tcPr>
          <w:p w14:paraId="1A006065" w14:textId="77777777" w:rsidR="00657C36" w:rsidRPr="00657C36" w:rsidRDefault="00657C36" w:rsidP="00657C36">
            <w:pPr>
              <w:spacing w:before="100" w:beforeAutospacing="1" w:after="100" w:afterAutospacing="1"/>
              <w:contextualSpacing/>
              <w:jc w:val="center"/>
              <w:rPr>
                <w:snapToGrid w:val="0"/>
                <w:lang w:eastAsia="ru-RU"/>
              </w:rPr>
            </w:pPr>
          </w:p>
        </w:tc>
      </w:tr>
      <w:tr w:rsidR="00657C36" w:rsidRPr="00657C36" w14:paraId="02C4D6ED" w14:textId="77777777" w:rsidTr="00B95F43">
        <w:tc>
          <w:tcPr>
            <w:tcW w:w="2214" w:type="dxa"/>
          </w:tcPr>
          <w:p w14:paraId="675E9E72" w14:textId="77777777" w:rsidR="00657C36" w:rsidRPr="00657C36" w:rsidRDefault="00657C36" w:rsidP="00657C36">
            <w:pPr>
              <w:spacing w:before="100" w:beforeAutospacing="1" w:after="100" w:afterAutospacing="1"/>
              <w:contextualSpacing/>
              <w:rPr>
                <w:lang w:eastAsia="lv-LV"/>
              </w:rPr>
            </w:pPr>
          </w:p>
        </w:tc>
        <w:tc>
          <w:tcPr>
            <w:tcW w:w="3990" w:type="dxa"/>
          </w:tcPr>
          <w:p w14:paraId="33F16D3B" w14:textId="77777777" w:rsidR="00657C36" w:rsidRPr="00657C36" w:rsidRDefault="00657C36" w:rsidP="00657C36">
            <w:pPr>
              <w:spacing w:before="100" w:beforeAutospacing="1" w:after="100" w:afterAutospacing="1"/>
              <w:contextualSpacing/>
              <w:rPr>
                <w:lang w:eastAsia="lv-LV"/>
              </w:rPr>
            </w:pPr>
          </w:p>
        </w:tc>
        <w:tc>
          <w:tcPr>
            <w:tcW w:w="1984" w:type="dxa"/>
            <w:tcBorders>
              <w:top w:val="single" w:sz="4" w:space="0" w:color="auto"/>
              <w:left w:val="nil"/>
              <w:bottom w:val="nil"/>
              <w:right w:val="nil"/>
            </w:tcBorders>
            <w:hideMark/>
          </w:tcPr>
          <w:p w14:paraId="4FF846E6" w14:textId="77777777" w:rsidR="00657C36" w:rsidRPr="00657C36" w:rsidRDefault="00657C36" w:rsidP="00657C36">
            <w:pPr>
              <w:spacing w:before="100" w:beforeAutospacing="1" w:after="100" w:afterAutospacing="1"/>
              <w:contextualSpacing/>
              <w:jc w:val="center"/>
              <w:rPr>
                <w:snapToGrid w:val="0"/>
                <w:lang w:eastAsia="ru-RU"/>
              </w:rPr>
            </w:pPr>
            <w:r w:rsidRPr="00657C36">
              <w:rPr>
                <w:snapToGrid w:val="0"/>
                <w:lang w:eastAsia="ru-RU"/>
              </w:rPr>
              <w:t>Paraksts</w:t>
            </w:r>
          </w:p>
        </w:tc>
      </w:tr>
    </w:tbl>
    <w:p w14:paraId="5475EEC1" w14:textId="77777777" w:rsidR="00657C36" w:rsidRPr="00657C36" w:rsidRDefault="00657C36" w:rsidP="00657C36">
      <w:pPr>
        <w:spacing w:before="100" w:beforeAutospacing="1" w:after="100" w:afterAutospacing="1"/>
        <w:contextualSpacing/>
        <w:jc w:val="both"/>
        <w:rPr>
          <w:b/>
          <w:i/>
          <w:lang w:eastAsia="lv-LV"/>
        </w:rPr>
      </w:pPr>
    </w:p>
    <w:p w14:paraId="4B5545D8" w14:textId="77777777" w:rsidR="00657C36" w:rsidRPr="00657C36" w:rsidRDefault="00657C36" w:rsidP="00657C36">
      <w:pPr>
        <w:spacing w:before="100" w:beforeAutospacing="1" w:after="100" w:afterAutospacing="1"/>
        <w:contextualSpacing/>
        <w:jc w:val="both"/>
        <w:rPr>
          <w:b/>
          <w:i/>
          <w:lang w:eastAsia="lv-LV"/>
        </w:rPr>
      </w:pPr>
    </w:p>
    <w:p w14:paraId="2165573F" w14:textId="77777777" w:rsidR="00657C36" w:rsidRPr="00657C36" w:rsidRDefault="00657C36" w:rsidP="00657C36">
      <w:pPr>
        <w:spacing w:before="100" w:beforeAutospacing="1" w:after="100" w:afterAutospacing="1"/>
        <w:contextualSpacing/>
        <w:jc w:val="both"/>
        <w:rPr>
          <w:b/>
          <w:i/>
          <w:lang w:eastAsia="lv-LV"/>
        </w:rPr>
      </w:pPr>
      <w:r w:rsidRPr="00657C36">
        <w:rPr>
          <w:b/>
          <w:i/>
          <w:lang w:eastAsia="lv-LV"/>
        </w:rPr>
        <w:t>(Piezīme: Pretendents atbilstoši situācijai aizpilda tukšās vietas šajā formā, kā arī aizpilda pielikumu vai izmanto to kā apliecinājuma paraugu.)</w:t>
      </w:r>
    </w:p>
    <w:p w14:paraId="47D0D551" w14:textId="77777777" w:rsidR="00657C36" w:rsidRPr="00657C36" w:rsidRDefault="00657C36" w:rsidP="00657C36">
      <w:pPr>
        <w:spacing w:before="100" w:beforeAutospacing="1" w:after="100" w:afterAutospacing="1"/>
        <w:contextualSpacing/>
        <w:rPr>
          <w:lang w:eastAsia="lv-LV"/>
        </w:rPr>
      </w:pPr>
    </w:p>
    <w:p w14:paraId="31945E91" w14:textId="77777777" w:rsidR="00657C36" w:rsidRPr="00657C36" w:rsidRDefault="00657C36" w:rsidP="00657C36">
      <w:pPr>
        <w:spacing w:before="100" w:beforeAutospacing="1" w:after="100" w:afterAutospacing="1"/>
        <w:contextualSpacing/>
        <w:rPr>
          <w:lang w:eastAsia="lv-LV"/>
        </w:rPr>
      </w:pPr>
    </w:p>
    <w:p w14:paraId="23FCA7DC" w14:textId="77777777" w:rsidR="00657C36" w:rsidRPr="00657C36" w:rsidRDefault="00657C36" w:rsidP="00657C36">
      <w:pPr>
        <w:spacing w:before="100" w:beforeAutospacing="1" w:after="100" w:afterAutospacing="1"/>
        <w:contextualSpacing/>
        <w:jc w:val="right"/>
        <w:rPr>
          <w:lang w:eastAsia="lv-LV"/>
        </w:rPr>
      </w:pPr>
      <w:r w:rsidRPr="00657C36">
        <w:rPr>
          <w:lang w:eastAsia="lv-LV"/>
        </w:rPr>
        <w:t>Pielikums</w:t>
      </w:r>
    </w:p>
    <w:p w14:paraId="2EC06BD4" w14:textId="77777777" w:rsidR="00657C36" w:rsidRPr="00657C36" w:rsidRDefault="00657C36" w:rsidP="00657C36">
      <w:pPr>
        <w:spacing w:before="100" w:beforeAutospacing="1" w:after="100" w:afterAutospacing="1"/>
        <w:contextualSpacing/>
        <w:rPr>
          <w:b/>
          <w:lang w:eastAsia="lv-LV"/>
        </w:rPr>
      </w:pPr>
      <w:r w:rsidRPr="00657C36">
        <w:rPr>
          <w:b/>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657C36" w:rsidRPr="00657C36" w14:paraId="258E7D82" w14:textId="77777777" w:rsidTr="00B95F43">
        <w:tc>
          <w:tcPr>
            <w:tcW w:w="675" w:type="dxa"/>
            <w:tcBorders>
              <w:top w:val="single" w:sz="4" w:space="0" w:color="auto"/>
              <w:left w:val="single" w:sz="4" w:space="0" w:color="auto"/>
              <w:bottom w:val="single" w:sz="4" w:space="0" w:color="auto"/>
              <w:right w:val="single" w:sz="4" w:space="0" w:color="auto"/>
            </w:tcBorders>
            <w:hideMark/>
          </w:tcPr>
          <w:p w14:paraId="26F573BE" w14:textId="77777777" w:rsidR="00657C36" w:rsidRPr="00657C36" w:rsidRDefault="00657C36" w:rsidP="00657C36">
            <w:pPr>
              <w:spacing w:before="100" w:beforeAutospacing="1" w:after="100" w:afterAutospacing="1"/>
              <w:contextualSpacing/>
              <w:rPr>
                <w:b/>
                <w:lang w:eastAsia="lv-LV"/>
              </w:rPr>
            </w:pPr>
            <w:r w:rsidRPr="00657C36">
              <w:rPr>
                <w:b/>
                <w:lang w:eastAsia="lv-LV"/>
              </w:rPr>
              <w:t>Nr.</w:t>
            </w:r>
          </w:p>
        </w:tc>
        <w:tc>
          <w:tcPr>
            <w:tcW w:w="4251" w:type="dxa"/>
            <w:tcBorders>
              <w:top w:val="single" w:sz="4" w:space="0" w:color="auto"/>
              <w:left w:val="single" w:sz="4" w:space="0" w:color="auto"/>
              <w:bottom w:val="single" w:sz="4" w:space="0" w:color="auto"/>
              <w:right w:val="single" w:sz="4" w:space="0" w:color="auto"/>
            </w:tcBorders>
            <w:hideMark/>
          </w:tcPr>
          <w:p w14:paraId="3165FDB1" w14:textId="77777777" w:rsidR="00657C36" w:rsidRPr="00657C36" w:rsidRDefault="00657C36" w:rsidP="00657C36">
            <w:pPr>
              <w:spacing w:before="100" w:beforeAutospacing="1" w:after="100" w:afterAutospacing="1"/>
              <w:contextualSpacing/>
              <w:rPr>
                <w:b/>
                <w:lang w:eastAsia="lv-LV"/>
              </w:rPr>
            </w:pPr>
            <w:r w:rsidRPr="00657C36">
              <w:rPr>
                <w:b/>
                <w:lang w:eastAsia="lv-LV"/>
              </w:rPr>
              <w:t>Uzņēmums – konkurents, ar kuru ir bijusi saziņa</w:t>
            </w:r>
          </w:p>
        </w:tc>
        <w:tc>
          <w:tcPr>
            <w:tcW w:w="3971" w:type="dxa"/>
            <w:tcBorders>
              <w:top w:val="single" w:sz="4" w:space="0" w:color="auto"/>
              <w:left w:val="single" w:sz="4" w:space="0" w:color="auto"/>
              <w:bottom w:val="single" w:sz="4" w:space="0" w:color="auto"/>
              <w:right w:val="single" w:sz="4" w:space="0" w:color="auto"/>
            </w:tcBorders>
            <w:hideMark/>
          </w:tcPr>
          <w:p w14:paraId="30C23596" w14:textId="77777777" w:rsidR="00657C36" w:rsidRPr="00657C36" w:rsidRDefault="00657C36" w:rsidP="00657C36">
            <w:pPr>
              <w:spacing w:before="100" w:beforeAutospacing="1" w:after="100" w:afterAutospacing="1"/>
              <w:contextualSpacing/>
              <w:rPr>
                <w:b/>
                <w:lang w:eastAsia="lv-LV"/>
              </w:rPr>
            </w:pPr>
            <w:r w:rsidRPr="00657C36">
              <w:rPr>
                <w:b/>
                <w:lang w:eastAsia="lv-LV"/>
              </w:rPr>
              <w:t>Saziņas veids, mērķis, raksturs un saturs</w:t>
            </w:r>
          </w:p>
        </w:tc>
      </w:tr>
      <w:tr w:rsidR="00657C36" w:rsidRPr="00657C36" w14:paraId="3925E4C1" w14:textId="77777777" w:rsidTr="00B95F43">
        <w:tc>
          <w:tcPr>
            <w:tcW w:w="675" w:type="dxa"/>
            <w:tcBorders>
              <w:top w:val="single" w:sz="4" w:space="0" w:color="auto"/>
              <w:left w:val="single" w:sz="4" w:space="0" w:color="auto"/>
              <w:bottom w:val="single" w:sz="4" w:space="0" w:color="auto"/>
              <w:right w:val="single" w:sz="4" w:space="0" w:color="auto"/>
            </w:tcBorders>
          </w:tcPr>
          <w:p w14:paraId="667198AD" w14:textId="77777777" w:rsidR="00657C36" w:rsidRPr="00657C36" w:rsidRDefault="00657C36" w:rsidP="00657C36">
            <w:pPr>
              <w:spacing w:before="100" w:beforeAutospacing="1" w:after="100" w:afterAutospacing="1"/>
              <w:contextualSpacing/>
              <w:rPr>
                <w:lang w:eastAsia="lv-LV"/>
              </w:rPr>
            </w:pPr>
          </w:p>
        </w:tc>
        <w:tc>
          <w:tcPr>
            <w:tcW w:w="4251" w:type="dxa"/>
            <w:tcBorders>
              <w:top w:val="single" w:sz="4" w:space="0" w:color="auto"/>
              <w:left w:val="single" w:sz="4" w:space="0" w:color="auto"/>
              <w:bottom w:val="single" w:sz="4" w:space="0" w:color="auto"/>
              <w:right w:val="single" w:sz="4" w:space="0" w:color="auto"/>
            </w:tcBorders>
            <w:hideMark/>
          </w:tcPr>
          <w:p w14:paraId="2EFB0462" w14:textId="77777777" w:rsidR="00657C36" w:rsidRPr="00657C36" w:rsidRDefault="00657C36" w:rsidP="00657C36">
            <w:pPr>
              <w:spacing w:before="100" w:beforeAutospacing="1" w:after="100" w:afterAutospacing="1"/>
              <w:contextualSpacing/>
              <w:rPr>
                <w:lang w:eastAsia="lv-LV"/>
              </w:rPr>
            </w:pPr>
            <w:r w:rsidRPr="00657C36">
              <w:rPr>
                <w:lang w:eastAsia="lv-LV"/>
              </w:rPr>
              <w:t>[Komersanta nosaukums, reģ. Nr.]</w:t>
            </w:r>
          </w:p>
        </w:tc>
        <w:tc>
          <w:tcPr>
            <w:tcW w:w="3971" w:type="dxa"/>
            <w:tcBorders>
              <w:top w:val="single" w:sz="4" w:space="0" w:color="auto"/>
              <w:left w:val="single" w:sz="4" w:space="0" w:color="auto"/>
              <w:bottom w:val="single" w:sz="4" w:space="0" w:color="auto"/>
              <w:right w:val="single" w:sz="4" w:space="0" w:color="auto"/>
            </w:tcBorders>
          </w:tcPr>
          <w:p w14:paraId="6EE3EDC7" w14:textId="77777777" w:rsidR="00657C36" w:rsidRPr="00657C36" w:rsidRDefault="00657C36" w:rsidP="00657C36">
            <w:pPr>
              <w:spacing w:before="100" w:beforeAutospacing="1" w:after="100" w:afterAutospacing="1"/>
              <w:contextualSpacing/>
              <w:rPr>
                <w:lang w:eastAsia="lv-LV"/>
              </w:rPr>
            </w:pPr>
          </w:p>
        </w:tc>
      </w:tr>
      <w:tr w:rsidR="00657C36" w:rsidRPr="00657C36" w14:paraId="502A4360" w14:textId="77777777" w:rsidTr="00B95F43">
        <w:tc>
          <w:tcPr>
            <w:tcW w:w="675" w:type="dxa"/>
            <w:tcBorders>
              <w:top w:val="single" w:sz="4" w:space="0" w:color="auto"/>
              <w:left w:val="single" w:sz="4" w:space="0" w:color="auto"/>
              <w:bottom w:val="single" w:sz="4" w:space="0" w:color="auto"/>
              <w:right w:val="single" w:sz="4" w:space="0" w:color="auto"/>
            </w:tcBorders>
          </w:tcPr>
          <w:p w14:paraId="7DC58485" w14:textId="77777777" w:rsidR="00657C36" w:rsidRPr="00657C36" w:rsidRDefault="00657C36" w:rsidP="00657C36">
            <w:pPr>
              <w:spacing w:before="100" w:beforeAutospacing="1" w:after="100" w:afterAutospacing="1"/>
              <w:contextualSpacing/>
              <w:rPr>
                <w:lang w:eastAsia="lv-LV"/>
              </w:rPr>
            </w:pPr>
          </w:p>
        </w:tc>
        <w:tc>
          <w:tcPr>
            <w:tcW w:w="4251" w:type="dxa"/>
            <w:tcBorders>
              <w:top w:val="single" w:sz="4" w:space="0" w:color="auto"/>
              <w:left w:val="single" w:sz="4" w:space="0" w:color="auto"/>
              <w:bottom w:val="single" w:sz="4" w:space="0" w:color="auto"/>
              <w:right w:val="single" w:sz="4" w:space="0" w:color="auto"/>
            </w:tcBorders>
          </w:tcPr>
          <w:p w14:paraId="1D79DC4D" w14:textId="77777777" w:rsidR="00657C36" w:rsidRPr="00657C36" w:rsidRDefault="00657C36" w:rsidP="00657C36">
            <w:pPr>
              <w:spacing w:before="100" w:beforeAutospacing="1" w:after="100" w:afterAutospacing="1"/>
              <w:contextualSpacing/>
              <w:rPr>
                <w:lang w:eastAsia="lv-LV"/>
              </w:rPr>
            </w:pPr>
          </w:p>
        </w:tc>
        <w:tc>
          <w:tcPr>
            <w:tcW w:w="3971" w:type="dxa"/>
            <w:tcBorders>
              <w:top w:val="single" w:sz="4" w:space="0" w:color="auto"/>
              <w:left w:val="single" w:sz="4" w:space="0" w:color="auto"/>
              <w:bottom w:val="single" w:sz="4" w:space="0" w:color="auto"/>
              <w:right w:val="single" w:sz="4" w:space="0" w:color="auto"/>
            </w:tcBorders>
          </w:tcPr>
          <w:p w14:paraId="670544B8" w14:textId="77777777" w:rsidR="00657C36" w:rsidRPr="00657C36" w:rsidRDefault="00657C36" w:rsidP="00657C36">
            <w:pPr>
              <w:spacing w:before="100" w:beforeAutospacing="1" w:after="100" w:afterAutospacing="1"/>
              <w:contextualSpacing/>
              <w:rPr>
                <w:lang w:eastAsia="lv-LV"/>
              </w:rPr>
            </w:pPr>
          </w:p>
        </w:tc>
      </w:tr>
    </w:tbl>
    <w:p w14:paraId="00678F5F" w14:textId="77777777" w:rsidR="00657C36" w:rsidRPr="00657C36" w:rsidRDefault="00657C36" w:rsidP="00657C36">
      <w:pPr>
        <w:spacing w:before="100" w:beforeAutospacing="1" w:after="100" w:afterAutospacing="1"/>
        <w:contextualSpacing/>
        <w:rPr>
          <w:snapToGrid w:val="0"/>
          <w:lang w:eastAsia="ru-RU"/>
        </w:rPr>
      </w:pPr>
    </w:p>
    <w:p w14:paraId="1FF3ECA8" w14:textId="77777777" w:rsidR="00657C36" w:rsidRPr="00657C36" w:rsidRDefault="00657C36" w:rsidP="00657C36">
      <w:pPr>
        <w:spacing w:before="100" w:beforeAutospacing="1" w:after="100" w:afterAutospacing="1"/>
        <w:contextualSpacing/>
        <w:rPr>
          <w:snapToGrid w:val="0"/>
          <w:lang w:eastAsia="ru-RU"/>
        </w:rPr>
      </w:pPr>
      <w:r w:rsidRPr="00657C36">
        <w:rPr>
          <w:snapToGrid w:val="0"/>
          <w:lang w:eastAsia="ru-RU"/>
        </w:rPr>
        <w:t>Datums______________</w:t>
      </w:r>
    </w:p>
    <w:tbl>
      <w:tblPr>
        <w:tblW w:w="8184" w:type="dxa"/>
        <w:tblLayout w:type="fixed"/>
        <w:tblLook w:val="04A0" w:firstRow="1" w:lastRow="0" w:firstColumn="1" w:lastColumn="0" w:noHBand="0" w:noVBand="1"/>
      </w:tblPr>
      <w:tblGrid>
        <w:gridCol w:w="2213"/>
        <w:gridCol w:w="3988"/>
        <w:gridCol w:w="1983"/>
      </w:tblGrid>
      <w:tr w:rsidR="00657C36" w:rsidRPr="00657C36" w14:paraId="78C61B98" w14:textId="77777777" w:rsidTr="00B95F43">
        <w:tc>
          <w:tcPr>
            <w:tcW w:w="2214" w:type="dxa"/>
          </w:tcPr>
          <w:p w14:paraId="6BCAA4E6" w14:textId="77777777" w:rsidR="00657C36" w:rsidRPr="00657C36" w:rsidRDefault="00657C36" w:rsidP="00657C36">
            <w:pPr>
              <w:spacing w:before="100" w:beforeAutospacing="1" w:after="100" w:afterAutospacing="1"/>
              <w:contextualSpacing/>
              <w:rPr>
                <w:lang w:eastAsia="lv-LV"/>
              </w:rPr>
            </w:pPr>
          </w:p>
        </w:tc>
        <w:tc>
          <w:tcPr>
            <w:tcW w:w="3990" w:type="dxa"/>
          </w:tcPr>
          <w:p w14:paraId="5824F8CD" w14:textId="77777777" w:rsidR="00657C36" w:rsidRPr="00657C36" w:rsidRDefault="00657C36" w:rsidP="00657C36">
            <w:pPr>
              <w:spacing w:before="100" w:beforeAutospacing="1" w:after="100" w:afterAutospacing="1"/>
              <w:contextualSpacing/>
              <w:rPr>
                <w:lang w:eastAsia="lv-LV"/>
              </w:rPr>
            </w:pPr>
          </w:p>
        </w:tc>
        <w:tc>
          <w:tcPr>
            <w:tcW w:w="1984" w:type="dxa"/>
          </w:tcPr>
          <w:p w14:paraId="1D69A405" w14:textId="77777777" w:rsidR="00657C36" w:rsidRPr="00657C36" w:rsidRDefault="00657C36" w:rsidP="00657C36">
            <w:pPr>
              <w:spacing w:before="100" w:beforeAutospacing="1" w:after="100" w:afterAutospacing="1"/>
              <w:contextualSpacing/>
              <w:jc w:val="center"/>
              <w:rPr>
                <w:snapToGrid w:val="0"/>
                <w:lang w:eastAsia="ru-RU"/>
              </w:rPr>
            </w:pPr>
          </w:p>
        </w:tc>
      </w:tr>
      <w:tr w:rsidR="00657C36" w:rsidRPr="00657C36" w14:paraId="7059D6D1" w14:textId="77777777" w:rsidTr="00B95F43">
        <w:tc>
          <w:tcPr>
            <w:tcW w:w="2214" w:type="dxa"/>
          </w:tcPr>
          <w:p w14:paraId="631D96DE" w14:textId="77777777" w:rsidR="00657C36" w:rsidRPr="00657C36" w:rsidRDefault="00657C36" w:rsidP="00657C36">
            <w:pPr>
              <w:spacing w:before="100" w:beforeAutospacing="1" w:after="100" w:afterAutospacing="1"/>
              <w:contextualSpacing/>
              <w:rPr>
                <w:lang w:eastAsia="lv-LV"/>
              </w:rPr>
            </w:pPr>
          </w:p>
        </w:tc>
        <w:tc>
          <w:tcPr>
            <w:tcW w:w="3990" w:type="dxa"/>
          </w:tcPr>
          <w:p w14:paraId="0131BE36" w14:textId="77777777" w:rsidR="00657C36" w:rsidRPr="00657C36" w:rsidRDefault="00657C36" w:rsidP="00657C36">
            <w:pPr>
              <w:spacing w:before="100" w:beforeAutospacing="1" w:after="100" w:afterAutospacing="1"/>
              <w:contextualSpacing/>
              <w:rPr>
                <w:lang w:eastAsia="lv-LV"/>
              </w:rPr>
            </w:pPr>
          </w:p>
        </w:tc>
        <w:tc>
          <w:tcPr>
            <w:tcW w:w="1984" w:type="dxa"/>
            <w:tcBorders>
              <w:top w:val="single" w:sz="4" w:space="0" w:color="auto"/>
              <w:left w:val="nil"/>
              <w:bottom w:val="nil"/>
              <w:right w:val="nil"/>
            </w:tcBorders>
            <w:hideMark/>
          </w:tcPr>
          <w:p w14:paraId="6C5ABEE2" w14:textId="77777777" w:rsidR="00657C36" w:rsidRPr="00657C36" w:rsidRDefault="00657C36" w:rsidP="00657C36">
            <w:pPr>
              <w:spacing w:before="100" w:beforeAutospacing="1" w:after="100" w:afterAutospacing="1"/>
              <w:contextualSpacing/>
              <w:jc w:val="center"/>
              <w:rPr>
                <w:snapToGrid w:val="0"/>
                <w:lang w:eastAsia="ru-RU"/>
              </w:rPr>
            </w:pPr>
            <w:r w:rsidRPr="00657C36">
              <w:rPr>
                <w:snapToGrid w:val="0"/>
                <w:lang w:eastAsia="ru-RU"/>
              </w:rPr>
              <w:t>Paraksts</w:t>
            </w:r>
          </w:p>
        </w:tc>
      </w:tr>
    </w:tbl>
    <w:p w14:paraId="4192F8E7"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jc w:val="center"/>
        <w:rPr>
          <w:kern w:val="28"/>
          <w:sz w:val="20"/>
          <w:szCs w:val="20"/>
          <w:lang w:eastAsia="lv-LV"/>
        </w:rPr>
      </w:pPr>
    </w:p>
    <w:p w14:paraId="3E637BD4" w14:textId="77777777" w:rsidR="00657C36" w:rsidRPr="00657C36" w:rsidRDefault="00657C36" w:rsidP="00657C36">
      <w:pPr>
        <w:widowControl w:val="0"/>
        <w:overflowPunct w:val="0"/>
        <w:autoSpaceDE w:val="0"/>
        <w:autoSpaceDN w:val="0"/>
        <w:adjustRightInd w:val="0"/>
        <w:spacing w:before="100" w:beforeAutospacing="1" w:after="100" w:afterAutospacing="1"/>
        <w:contextualSpacing/>
        <w:jc w:val="center"/>
        <w:rPr>
          <w:kern w:val="28"/>
          <w:sz w:val="20"/>
          <w:szCs w:val="20"/>
          <w:lang w:eastAsia="lv-LV"/>
        </w:rPr>
      </w:pPr>
    </w:p>
    <w:p w14:paraId="280E80B5" w14:textId="77777777" w:rsidR="00E86DE8" w:rsidRPr="00CF51CA" w:rsidRDefault="00E86DE8" w:rsidP="00E86DE8">
      <w:pPr>
        <w:jc w:val="center"/>
        <w:rPr>
          <w:i/>
          <w:kern w:val="28"/>
          <w:sz w:val="20"/>
          <w:szCs w:val="20"/>
          <w:lang w:eastAsia="lv-LV"/>
        </w:rPr>
      </w:pPr>
    </w:p>
    <w:sectPr w:rsidR="00E86DE8" w:rsidRPr="00CF51CA" w:rsidSect="00C14D28">
      <w:headerReference w:type="default" r:id="rId34"/>
      <w:footerReference w:type="even" r:id="rId35"/>
      <w:footerReference w:type="default" r:id="rId36"/>
      <w:headerReference w:type="first" r:id="rId37"/>
      <w:type w:val="continuous"/>
      <w:pgSz w:w="11906" w:h="16838" w:code="9"/>
      <w:pgMar w:top="993" w:right="1134" w:bottom="709"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871EF" w14:textId="77777777" w:rsidR="005579F0" w:rsidRDefault="005579F0">
      <w:r>
        <w:separator/>
      </w:r>
    </w:p>
  </w:endnote>
  <w:endnote w:type="continuationSeparator" w:id="0">
    <w:p w14:paraId="46CB7DE5" w14:textId="77777777" w:rsidR="005579F0" w:rsidRDefault="005579F0">
      <w:r>
        <w:continuationSeparator/>
      </w:r>
    </w:p>
  </w:endnote>
  <w:endnote w:type="continuationNotice" w:id="1">
    <w:p w14:paraId="0F0B4F4E" w14:textId="77777777" w:rsidR="005579F0" w:rsidRDefault="00557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charset w:val="00"/>
    <w:family w:val="roman"/>
    <w:pitch w:val="variable"/>
    <w:sig w:usb0="E0002AEF" w:usb1="C0007841" w:usb2="00000009" w:usb3="00000000" w:csb0="000001FF" w:csb1="00000000"/>
  </w:font>
  <w:font w:name="Segoe UI Symbol">
    <w:altName w:val="Calibri"/>
    <w:charset w:val="00"/>
    <w:family w:val="swiss"/>
    <w:pitch w:val="variable"/>
    <w:sig w:usb0="8000006F" w:usb1="1200FBEF" w:usb2="0064C000" w:usb3="00000000" w:csb0="00000001" w:csb1="00000000"/>
  </w:font>
  <w:font w:name="MS Gothic">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FC6D6" w14:textId="77777777" w:rsidR="00C53C53" w:rsidRDefault="00C53C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CFC6D7" w14:textId="77777777" w:rsidR="00C53C53" w:rsidRDefault="00C53C5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FC6D9" w14:textId="77777777" w:rsidR="00C53C53" w:rsidRDefault="00C53C5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094B1" w14:textId="77777777" w:rsidR="005579F0" w:rsidRDefault="005579F0">
      <w:r>
        <w:separator/>
      </w:r>
    </w:p>
  </w:footnote>
  <w:footnote w:type="continuationSeparator" w:id="0">
    <w:p w14:paraId="15C3DACA" w14:textId="77777777" w:rsidR="005579F0" w:rsidRDefault="005579F0">
      <w:r>
        <w:continuationSeparator/>
      </w:r>
    </w:p>
  </w:footnote>
  <w:footnote w:type="continuationNotice" w:id="1">
    <w:p w14:paraId="31183729" w14:textId="77777777" w:rsidR="005579F0" w:rsidRDefault="005579F0"/>
  </w:footnote>
  <w:footnote w:id="2">
    <w:p w14:paraId="0992398D" w14:textId="30AAA74A" w:rsidR="00C53C53" w:rsidRPr="002659C6" w:rsidRDefault="00C53C53" w:rsidP="00657C36">
      <w:pPr>
        <w:pStyle w:val="FootnoteText"/>
        <w:ind w:right="566"/>
        <w:jc w:val="both"/>
        <w:rPr>
          <w:sz w:val="18"/>
        </w:rPr>
      </w:pPr>
      <w:r>
        <w:rPr>
          <w:rStyle w:val="FootnoteReference"/>
          <w:rFonts w:ascii="Arial" w:hAnsi="Arial" w:cs="Arial"/>
          <w:sz w:val="16"/>
          <w:szCs w:val="16"/>
        </w:rPr>
        <w:footnoteRef/>
      </w:r>
      <w:r>
        <w:rPr>
          <w:rFonts w:ascii="Arial" w:hAnsi="Arial" w:cs="Arial"/>
          <w:sz w:val="16"/>
          <w:szCs w:val="16"/>
        </w:rPr>
        <w:t xml:space="preserve"> </w:t>
      </w:r>
      <w:r w:rsidRPr="002659C6">
        <w:rPr>
          <w:sz w:val="18"/>
        </w:rPr>
        <w:t>Pieteikumu paraksta pretendents, personu grupas dalībnieki, apakšuzņēmēji, uz kuru iespējām pretendents balstās, apakšuzņēmēji, kuriem pretendent</w:t>
      </w:r>
      <w:r w:rsidR="00C671A8">
        <w:rPr>
          <w:sz w:val="18"/>
        </w:rPr>
        <w:t>s paredzējis nodot vairāk nekā 1</w:t>
      </w:r>
      <w:r w:rsidR="00E42806">
        <w:rPr>
          <w:sz w:val="18"/>
        </w:rPr>
        <w:t>0% (</w:t>
      </w:r>
      <w:r w:rsidRPr="002659C6">
        <w:rPr>
          <w:sz w:val="18"/>
        </w:rPr>
        <w:t>desmit procenti) no darbu apjoma. Ja pieteikumu neparaksta persona ar pārstāvības tiesībām, obligāti jāpievieno pilnvara.</w:t>
      </w:r>
    </w:p>
  </w:footnote>
  <w:footnote w:id="3">
    <w:p w14:paraId="49B69F47" w14:textId="598B54C2" w:rsidR="00C53C53" w:rsidRDefault="00C53C53" w:rsidP="00657C36">
      <w:pPr>
        <w:pStyle w:val="FootnoteText"/>
        <w:ind w:right="566"/>
        <w:jc w:val="both"/>
      </w:pPr>
      <w:r w:rsidRPr="002659C6">
        <w:rPr>
          <w:rStyle w:val="FootnoteReference"/>
          <w:sz w:val="18"/>
        </w:rPr>
        <w:footnoteRef/>
      </w:r>
      <w:r w:rsidRPr="002659C6">
        <w:rPr>
          <w:sz w:val="18"/>
        </w:rPr>
        <w:t xml:space="preserve"> Šo sadaļu izmanto tik reizes, cik nepieciešams, t.i., apliecinājums jāparaksta visiem personu grupas dalībniekiem, apakšuzņēmējiem, uz kuru iespējām pretendents balstās, apakšuzņēmējiem, kuriem pret</w:t>
      </w:r>
      <w:r>
        <w:rPr>
          <w:sz w:val="18"/>
        </w:rPr>
        <w:t>endents paredzējis nodot vairāk</w:t>
      </w:r>
      <w:r w:rsidRPr="002659C6">
        <w:rPr>
          <w:sz w:val="18"/>
        </w:rPr>
        <w:t xml:space="preserve"> </w:t>
      </w:r>
      <w:r>
        <w:rPr>
          <w:sz w:val="18"/>
        </w:rPr>
        <w:t>ne</w:t>
      </w:r>
      <w:r w:rsidRPr="002659C6">
        <w:rPr>
          <w:sz w:val="18"/>
        </w:rPr>
        <w:t xml:space="preserve">kā </w:t>
      </w:r>
      <w:r w:rsidR="006449A4">
        <w:rPr>
          <w:sz w:val="18"/>
        </w:rPr>
        <w:t>10% (</w:t>
      </w:r>
      <w:r w:rsidRPr="002659C6">
        <w:rPr>
          <w:sz w:val="18"/>
        </w:rPr>
        <w:t>desmit procenti) no darbu apjoma.</w:t>
      </w:r>
    </w:p>
  </w:footnote>
  <w:footnote w:id="4">
    <w:p w14:paraId="7E094473" w14:textId="77777777" w:rsidR="00C53C53" w:rsidRDefault="00C53C53" w:rsidP="00657C36">
      <w:pPr>
        <w:pStyle w:val="FootnoteText"/>
        <w:rPr>
          <w:lang w:eastAsia="x-none"/>
        </w:rPr>
      </w:pPr>
      <w:r>
        <w:rPr>
          <w:rStyle w:val="FootnoteReference"/>
        </w:rPr>
        <w:footnoteRef/>
      </w:r>
      <w:r>
        <w:t xml:space="preserve"> Šī apliecinājuma kontekstā ar terminu „konkurents” apzīmē jebkuru fizisku vai juridisku personu, kura nav Pretendents un kura:</w:t>
      </w:r>
    </w:p>
    <w:p w14:paraId="4493F1EE" w14:textId="77777777" w:rsidR="00C53C53" w:rsidRDefault="00C53C53" w:rsidP="00657C36">
      <w:pPr>
        <w:pStyle w:val="FootnoteText"/>
        <w:ind w:left="284"/>
      </w:pPr>
      <w:r>
        <w:t>1) iesniedz piedāvājumu šim iepirkumam;</w:t>
      </w:r>
    </w:p>
    <w:p w14:paraId="7AB4FE91" w14:textId="77777777" w:rsidR="00C53C53" w:rsidRDefault="00C53C53" w:rsidP="00657C36">
      <w:pPr>
        <w:pStyle w:val="FootnoteText"/>
        <w:ind w:left="284"/>
      </w:pPr>
      <w:r>
        <w:t>2) ņemot vērā tās kvalifikāciju, spējas vai pieredzi, kā arī piedāvātās preces vai pakalpojumus, varētu iesniegt piedāvājumu šim iepirkumam.</w:t>
      </w:r>
    </w:p>
  </w:footnote>
  <w:footnote w:id="5">
    <w:p w14:paraId="0C96E8FB" w14:textId="442B13EE" w:rsidR="00C53C53" w:rsidRDefault="00C53C53" w:rsidP="00657C36">
      <w:pPr>
        <w:pStyle w:val="FootnoteText"/>
        <w:jc w:val="both"/>
      </w:pPr>
      <w:r>
        <w:rPr>
          <w:rStyle w:val="FootnoteReference"/>
        </w:rPr>
        <w:footnoteRef/>
      </w:r>
      <w:r>
        <w:t xml:space="preserve"> Publisko iepirkumu likuma 42. panta pirmās daļas 6.punkts un trešās daļas 2.punkts.</w:t>
      </w:r>
    </w:p>
  </w:footnote>
  <w:footnote w:id="6">
    <w:p w14:paraId="147492AB" w14:textId="77777777" w:rsidR="00C53C53" w:rsidRDefault="00C53C53" w:rsidP="00657C36">
      <w:pPr>
        <w:pStyle w:val="FootnoteText"/>
        <w:jc w:val="both"/>
      </w:pPr>
      <w:r>
        <w:rPr>
          <w:rStyle w:val="FootnoteReference"/>
        </w:rPr>
        <w:footnoteRef/>
      </w:r>
      <w:r>
        <w:t xml:space="preserve"> </w:t>
      </w:r>
      <w:r>
        <w:rPr>
          <w:szCs w:val="24"/>
        </w:rPr>
        <w:t xml:space="preserve">Programma, kuras ietvaros uzņēmumam, kas ir vai bija iesaistīts kartelī, Ministru kabineta 29.03.2016. noteikumos Nr.179 </w:t>
      </w:r>
      <w:r>
        <w:rPr>
          <w:i/>
          <w:szCs w:val="24"/>
        </w:rPr>
        <w:t>„</w:t>
      </w:r>
      <w:r>
        <w:rPr>
          <w:i/>
          <w:iCs/>
          <w:szCs w:val="24"/>
        </w:rPr>
        <w:t>Kārtība, kādā nosakāms naudas sods par Konkurences likuma 11.panta pirmajā daļā un 13.pantā un Negodīgas mazumtirdzniecības prakses aizlieguma likuma 5., 6., 7. un 8. pantā paredzētajiem pārkāpumiem</w:t>
      </w:r>
      <w:r>
        <w:rPr>
          <w:i/>
          <w:szCs w:val="24"/>
        </w:rPr>
        <w:t xml:space="preserve">” </w:t>
      </w:r>
      <w:r>
        <w:rPr>
          <w:szCs w:val="24"/>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811098"/>
      <w:docPartObj>
        <w:docPartGallery w:val="Page Numbers (Top of Page)"/>
        <w:docPartUnique/>
      </w:docPartObj>
    </w:sdtPr>
    <w:sdtEndPr>
      <w:rPr>
        <w:noProof/>
      </w:rPr>
    </w:sdtEndPr>
    <w:sdtContent>
      <w:p w14:paraId="06F79E1E" w14:textId="2675DC75" w:rsidR="00C53C53" w:rsidRDefault="00C53C53">
        <w:pPr>
          <w:pStyle w:val="Header"/>
          <w:jc w:val="center"/>
        </w:pPr>
        <w:r>
          <w:fldChar w:fldCharType="begin"/>
        </w:r>
        <w:r>
          <w:instrText xml:space="preserve"> PAGE   \* MERGEFORMAT </w:instrText>
        </w:r>
        <w:r>
          <w:fldChar w:fldCharType="separate"/>
        </w:r>
        <w:r w:rsidR="00624D0F">
          <w:rPr>
            <w:noProof/>
          </w:rPr>
          <w:t>25</w:t>
        </w:r>
        <w:r>
          <w:rPr>
            <w:noProof/>
          </w:rPr>
          <w:fldChar w:fldCharType="end"/>
        </w:r>
      </w:p>
    </w:sdtContent>
  </w:sdt>
  <w:p w14:paraId="7C781689" w14:textId="77777777" w:rsidR="00C53C53" w:rsidRDefault="00C53C5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FC6DA" w14:textId="77777777" w:rsidR="00C53C53" w:rsidRPr="00B14396" w:rsidRDefault="00C53C53" w:rsidP="00B14396">
    <w:pPr>
      <w:widowControl w:val="0"/>
      <w:tabs>
        <w:tab w:val="center" w:pos="4320"/>
        <w:tab w:val="right" w:pos="8640"/>
      </w:tabs>
      <w:rPr>
        <w:rFonts w:eastAsia="Calibri"/>
        <w:sz w:val="22"/>
        <w:szCs w:val="22"/>
        <w:lang w:val="en-US"/>
      </w:rPr>
    </w:pPr>
  </w:p>
  <w:p w14:paraId="1FCFC6DB" w14:textId="77777777" w:rsidR="00C53C53" w:rsidRPr="00B14396" w:rsidRDefault="00C53C53" w:rsidP="00B14396">
    <w:pPr>
      <w:widowControl w:val="0"/>
      <w:tabs>
        <w:tab w:val="center" w:pos="4320"/>
        <w:tab w:val="right" w:pos="8640"/>
      </w:tabs>
      <w:rPr>
        <w:rFonts w:eastAsia="Calibri"/>
        <w:sz w:val="22"/>
        <w:szCs w:val="22"/>
        <w:lang w:val="en-US"/>
      </w:rPr>
    </w:pPr>
  </w:p>
  <w:p w14:paraId="1FCFC6DC" w14:textId="77777777" w:rsidR="00C53C53" w:rsidRPr="00B14396" w:rsidRDefault="00C53C53" w:rsidP="00B14396">
    <w:pPr>
      <w:widowControl w:val="0"/>
      <w:tabs>
        <w:tab w:val="center" w:pos="4320"/>
        <w:tab w:val="right" w:pos="8640"/>
      </w:tabs>
      <w:rPr>
        <w:rFonts w:eastAsia="Calibri"/>
        <w:sz w:val="22"/>
        <w:szCs w:val="22"/>
        <w:lang w:val="en-US"/>
      </w:rPr>
    </w:pPr>
  </w:p>
  <w:p w14:paraId="1FCFC6DD" w14:textId="77777777" w:rsidR="00C53C53" w:rsidRPr="00B14396" w:rsidRDefault="00C53C53" w:rsidP="00B14396">
    <w:pPr>
      <w:widowControl w:val="0"/>
      <w:tabs>
        <w:tab w:val="center" w:pos="4320"/>
        <w:tab w:val="right" w:pos="8640"/>
      </w:tabs>
      <w:rPr>
        <w:rFonts w:eastAsia="Calibri"/>
        <w:sz w:val="22"/>
        <w:szCs w:val="22"/>
        <w:lang w:val="en-US"/>
      </w:rPr>
    </w:pPr>
  </w:p>
  <w:p w14:paraId="1FCFC6DE" w14:textId="77777777" w:rsidR="00C53C53" w:rsidRPr="00B14396" w:rsidRDefault="00C53C53" w:rsidP="00B14396">
    <w:pPr>
      <w:widowControl w:val="0"/>
      <w:tabs>
        <w:tab w:val="center" w:pos="4320"/>
        <w:tab w:val="right" w:pos="8640"/>
      </w:tabs>
      <w:rPr>
        <w:rFonts w:eastAsia="Calibri"/>
        <w:sz w:val="22"/>
        <w:szCs w:val="22"/>
        <w:lang w:val="en-US"/>
      </w:rPr>
    </w:pPr>
  </w:p>
  <w:p w14:paraId="1FCFC6DF" w14:textId="77777777" w:rsidR="00C53C53" w:rsidRPr="00B14396" w:rsidRDefault="00C53C53" w:rsidP="00B14396">
    <w:pPr>
      <w:widowControl w:val="0"/>
      <w:tabs>
        <w:tab w:val="center" w:pos="4320"/>
        <w:tab w:val="right" w:pos="8640"/>
      </w:tabs>
      <w:rPr>
        <w:rFonts w:eastAsia="Calibri"/>
        <w:sz w:val="22"/>
        <w:szCs w:val="22"/>
        <w:lang w:val="en-US"/>
      </w:rPr>
    </w:pPr>
  </w:p>
  <w:p w14:paraId="1FCFC6E0" w14:textId="77777777" w:rsidR="00C53C53" w:rsidRPr="00B14396" w:rsidRDefault="00C53C53" w:rsidP="00B14396">
    <w:pPr>
      <w:widowControl w:val="0"/>
      <w:tabs>
        <w:tab w:val="center" w:pos="4320"/>
        <w:tab w:val="right" w:pos="8640"/>
      </w:tabs>
      <w:rPr>
        <w:rFonts w:eastAsia="Calibri"/>
        <w:sz w:val="22"/>
        <w:szCs w:val="22"/>
        <w:lang w:val="en-US"/>
      </w:rPr>
    </w:pPr>
  </w:p>
  <w:p w14:paraId="1FCFC6E1" w14:textId="77777777" w:rsidR="00C53C53" w:rsidRPr="00B14396" w:rsidRDefault="00C53C53" w:rsidP="00B14396">
    <w:pPr>
      <w:widowControl w:val="0"/>
      <w:tabs>
        <w:tab w:val="center" w:pos="4320"/>
        <w:tab w:val="right" w:pos="8640"/>
      </w:tabs>
      <w:rPr>
        <w:rFonts w:eastAsia="Calibri"/>
        <w:sz w:val="22"/>
        <w:szCs w:val="22"/>
        <w:lang w:val="en-US"/>
      </w:rPr>
    </w:pPr>
  </w:p>
  <w:p w14:paraId="1FCFC6E2" w14:textId="77777777" w:rsidR="00C53C53" w:rsidRPr="00B14396" w:rsidRDefault="00C53C53" w:rsidP="00B14396">
    <w:pPr>
      <w:widowControl w:val="0"/>
      <w:tabs>
        <w:tab w:val="center" w:pos="4320"/>
        <w:tab w:val="right" w:pos="8640"/>
      </w:tabs>
      <w:rPr>
        <w:rFonts w:eastAsia="Calibri"/>
        <w:sz w:val="22"/>
        <w:szCs w:val="22"/>
        <w:lang w:val="en-US"/>
      </w:rPr>
    </w:pPr>
  </w:p>
  <w:p w14:paraId="1FCFC6E3" w14:textId="77777777" w:rsidR="00C53C53" w:rsidRPr="00B14396" w:rsidRDefault="00C53C53" w:rsidP="00B14396">
    <w:pPr>
      <w:widowControl w:val="0"/>
      <w:tabs>
        <w:tab w:val="center" w:pos="4320"/>
        <w:tab w:val="right" w:pos="8640"/>
      </w:tabs>
      <w:rPr>
        <w:rFonts w:eastAsia="Calibri"/>
        <w:sz w:val="22"/>
        <w:szCs w:val="22"/>
        <w:lang w:val="en-US"/>
      </w:rPr>
    </w:pPr>
  </w:p>
  <w:p w14:paraId="1FCFC6E4" w14:textId="77777777" w:rsidR="00C53C53" w:rsidRPr="00B14396" w:rsidRDefault="00C53C53" w:rsidP="00B14396">
    <w:pPr>
      <w:widowControl w:val="0"/>
      <w:tabs>
        <w:tab w:val="center" w:pos="4320"/>
        <w:tab w:val="right" w:pos="8640"/>
      </w:tabs>
      <w:rPr>
        <w:rFonts w:eastAsia="Calibri"/>
        <w:sz w:val="22"/>
        <w:szCs w:val="22"/>
        <w:lang w:val="en-US"/>
      </w:rPr>
    </w:pPr>
    <w:r w:rsidRPr="00B14396">
      <w:rPr>
        <w:rFonts w:ascii="Calibri" w:eastAsia="Calibri" w:hAnsi="Calibri"/>
        <w:noProof/>
        <w:sz w:val="22"/>
        <w:szCs w:val="22"/>
        <w:lang w:val="en-GB" w:eastAsia="en-GB"/>
      </w:rPr>
      <w:drawing>
        <wp:anchor distT="0" distB="0" distL="114300" distR="114300" simplePos="0" relativeHeight="251658240" behindDoc="1" locked="0" layoutInCell="1" allowOverlap="1" wp14:anchorId="1FCFC6E5" wp14:editId="1FCFC6E6">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14396">
      <w:rPr>
        <w:rFonts w:ascii="Calibri" w:eastAsia="Calibri" w:hAnsi="Calibri"/>
        <w:noProof/>
        <w:sz w:val="22"/>
        <w:szCs w:val="22"/>
        <w:lang w:val="en-GB" w:eastAsia="en-GB"/>
      </w:rPr>
      <mc:AlternateContent>
        <mc:Choice Requires="wps">
          <w:drawing>
            <wp:anchor distT="0" distB="0" distL="114300" distR="114300" simplePos="0" relativeHeight="251658242" behindDoc="1" locked="0" layoutInCell="1" allowOverlap="1" wp14:anchorId="1FCFC6E7" wp14:editId="1FCFC6E8">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FC6ED" w14:textId="77777777" w:rsidR="00C53C53" w:rsidRDefault="00C53C53" w:rsidP="00B14396">
                          <w:pPr>
                            <w:spacing w:line="194" w:lineRule="exact"/>
                            <w:ind w:left="20" w:right="-45"/>
                            <w:jc w:val="center"/>
                            <w:rPr>
                              <w:sz w:val="17"/>
                              <w:szCs w:val="17"/>
                            </w:rPr>
                          </w:pPr>
                          <w:r w:rsidRPr="00955BD6">
                            <w:rPr>
                              <w:color w:val="231F20"/>
                              <w:sz w:val="17"/>
                              <w:szCs w:val="17"/>
                            </w:rPr>
                            <w:t>Smilšu iela 1, Rīga, LV-1919, tālr. 67094222, fakss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1FCFC6ED" w14:textId="77777777" w:rsidR="007261CB" w:rsidRDefault="007261CB" w:rsidP="00B14396">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v:textbox>
              <w10:wrap anchorx="page" anchory="page"/>
            </v:shape>
          </w:pict>
        </mc:Fallback>
      </mc:AlternateContent>
    </w:r>
    <w:r w:rsidRPr="00B14396">
      <w:rPr>
        <w:rFonts w:ascii="Calibri" w:eastAsia="Calibri" w:hAnsi="Calibri"/>
        <w:noProof/>
        <w:sz w:val="22"/>
        <w:szCs w:val="22"/>
        <w:lang w:val="en-GB" w:eastAsia="en-GB"/>
      </w:rPr>
      <mc:AlternateContent>
        <mc:Choice Requires="wpg">
          <w:drawing>
            <wp:anchor distT="0" distB="0" distL="114300" distR="114300" simplePos="0" relativeHeight="251658241" behindDoc="1" locked="0" layoutInCell="1" allowOverlap="1" wp14:anchorId="1FCFC6E9" wp14:editId="1FCFC6EA">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EE3CE" id="Group 41" o:spid="_x0000_s1026" style="position:absolute;margin-left:145.7pt;margin-top:149.85pt;width:346.25pt;height:.1pt;z-index:-251658239;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2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5AC50C3"/>
    <w:multiLevelType w:val="hybridMultilevel"/>
    <w:tmpl w:val="82462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1B7849"/>
    <w:multiLevelType w:val="multilevel"/>
    <w:tmpl w:val="3FD67DBE"/>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2C71FC9"/>
    <w:multiLevelType w:val="hybridMultilevel"/>
    <w:tmpl w:val="462ED09E"/>
    <w:lvl w:ilvl="0" w:tplc="0426000F">
      <w:start w:val="1"/>
      <w:numFmt w:val="bullet"/>
      <w:lvlText w:val=""/>
      <w:lvlJc w:val="left"/>
      <w:pPr>
        <w:tabs>
          <w:tab w:val="num" w:pos="780"/>
        </w:tabs>
        <w:ind w:left="780" w:hanging="360"/>
      </w:pPr>
      <w:rPr>
        <w:rFonts w:ascii="Symbol" w:hAnsi="Symbol" w:cs="Symbol" w:hint="default"/>
      </w:rPr>
    </w:lvl>
    <w:lvl w:ilvl="1" w:tplc="04260019">
      <w:start w:val="1"/>
      <w:numFmt w:val="bullet"/>
      <w:lvlText w:val="o"/>
      <w:lvlJc w:val="left"/>
      <w:pPr>
        <w:tabs>
          <w:tab w:val="num" w:pos="1500"/>
        </w:tabs>
        <w:ind w:left="1500" w:hanging="360"/>
      </w:pPr>
      <w:rPr>
        <w:rFonts w:ascii="Courier New" w:hAnsi="Courier New" w:cs="Courier New" w:hint="default"/>
      </w:rPr>
    </w:lvl>
    <w:lvl w:ilvl="2" w:tplc="0426001B">
      <w:start w:val="1"/>
      <w:numFmt w:val="bullet"/>
      <w:lvlText w:val=""/>
      <w:lvlJc w:val="left"/>
      <w:pPr>
        <w:tabs>
          <w:tab w:val="num" w:pos="2220"/>
        </w:tabs>
        <w:ind w:left="2220" w:hanging="360"/>
      </w:pPr>
      <w:rPr>
        <w:rFonts w:ascii="Wingdings" w:hAnsi="Wingdings" w:cs="Wingdings" w:hint="default"/>
      </w:rPr>
    </w:lvl>
    <w:lvl w:ilvl="3" w:tplc="0426000F">
      <w:start w:val="1"/>
      <w:numFmt w:val="bullet"/>
      <w:lvlText w:val=""/>
      <w:lvlJc w:val="left"/>
      <w:pPr>
        <w:tabs>
          <w:tab w:val="num" w:pos="2940"/>
        </w:tabs>
        <w:ind w:left="2940" w:hanging="360"/>
      </w:pPr>
      <w:rPr>
        <w:rFonts w:ascii="Symbol" w:hAnsi="Symbol" w:cs="Symbol" w:hint="default"/>
      </w:rPr>
    </w:lvl>
    <w:lvl w:ilvl="4" w:tplc="04260019">
      <w:start w:val="1"/>
      <w:numFmt w:val="bullet"/>
      <w:lvlText w:val="o"/>
      <w:lvlJc w:val="left"/>
      <w:pPr>
        <w:tabs>
          <w:tab w:val="num" w:pos="4046"/>
        </w:tabs>
        <w:ind w:left="4046" w:hanging="360"/>
      </w:pPr>
      <w:rPr>
        <w:rFonts w:ascii="Courier New" w:hAnsi="Courier New" w:cs="Courier New" w:hint="default"/>
      </w:rPr>
    </w:lvl>
    <w:lvl w:ilvl="5" w:tplc="0426001B" w:tentative="1">
      <w:start w:val="1"/>
      <w:numFmt w:val="bullet"/>
      <w:lvlText w:val=""/>
      <w:lvlJc w:val="left"/>
      <w:pPr>
        <w:tabs>
          <w:tab w:val="num" w:pos="4380"/>
        </w:tabs>
        <w:ind w:left="4380" w:hanging="360"/>
      </w:pPr>
      <w:rPr>
        <w:rFonts w:ascii="Wingdings" w:hAnsi="Wingdings" w:cs="Wingdings" w:hint="default"/>
      </w:rPr>
    </w:lvl>
    <w:lvl w:ilvl="6" w:tplc="0426000F" w:tentative="1">
      <w:start w:val="1"/>
      <w:numFmt w:val="bullet"/>
      <w:lvlText w:val=""/>
      <w:lvlJc w:val="left"/>
      <w:pPr>
        <w:tabs>
          <w:tab w:val="num" w:pos="5100"/>
        </w:tabs>
        <w:ind w:left="5100" w:hanging="360"/>
      </w:pPr>
      <w:rPr>
        <w:rFonts w:ascii="Symbol" w:hAnsi="Symbol" w:cs="Symbol" w:hint="default"/>
      </w:rPr>
    </w:lvl>
    <w:lvl w:ilvl="7" w:tplc="04260019" w:tentative="1">
      <w:start w:val="1"/>
      <w:numFmt w:val="bullet"/>
      <w:lvlText w:val="o"/>
      <w:lvlJc w:val="left"/>
      <w:pPr>
        <w:tabs>
          <w:tab w:val="num" w:pos="5820"/>
        </w:tabs>
        <w:ind w:left="5820" w:hanging="360"/>
      </w:pPr>
      <w:rPr>
        <w:rFonts w:ascii="Courier New" w:hAnsi="Courier New" w:cs="Courier New" w:hint="default"/>
      </w:rPr>
    </w:lvl>
    <w:lvl w:ilvl="8" w:tplc="0426001B" w:tentative="1">
      <w:start w:val="1"/>
      <w:numFmt w:val="bullet"/>
      <w:lvlText w:val=""/>
      <w:lvlJc w:val="left"/>
      <w:pPr>
        <w:tabs>
          <w:tab w:val="num" w:pos="6540"/>
        </w:tabs>
        <w:ind w:left="6540" w:hanging="360"/>
      </w:pPr>
      <w:rPr>
        <w:rFonts w:ascii="Wingdings" w:hAnsi="Wingdings" w:cs="Wingdings" w:hint="default"/>
      </w:rPr>
    </w:lvl>
  </w:abstractNum>
  <w:abstractNum w:abstractNumId="4">
    <w:nsid w:val="13345CFD"/>
    <w:multiLevelType w:val="multilevel"/>
    <w:tmpl w:val="F86A8080"/>
    <w:lvl w:ilvl="0">
      <w:start w:val="2"/>
      <w:numFmt w:val="decimal"/>
      <w:lvlText w:val="%1."/>
      <w:lvlJc w:val="left"/>
      <w:pPr>
        <w:ind w:left="360" w:hanging="360"/>
      </w:pPr>
      <w:rPr>
        <w:rFonts w:hint="default"/>
      </w:rPr>
    </w:lvl>
    <w:lvl w:ilvl="1">
      <w:start w:val="1"/>
      <w:numFmt w:val="decimal"/>
      <w:pStyle w:val="Teksts3"/>
      <w:lvlText w:val="%1.%2."/>
      <w:lvlJc w:val="left"/>
      <w:pPr>
        <w:ind w:left="1440" w:hanging="360"/>
      </w:pPr>
      <w:rPr>
        <w:rFonts w:hint="default"/>
      </w:rPr>
    </w:lvl>
    <w:lvl w:ilvl="2">
      <w:start w:val="1"/>
      <w:numFmt w:val="decimal"/>
      <w:pStyle w:val="Teksts2"/>
      <w:lvlText w:val="%1.%2.%3."/>
      <w:lvlJc w:val="left"/>
      <w:pPr>
        <w:ind w:left="3698"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AF8528E"/>
    <w:multiLevelType w:val="hybridMultilevel"/>
    <w:tmpl w:val="F20C4266"/>
    <w:lvl w:ilvl="0" w:tplc="0426000B">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B2A491C"/>
    <w:multiLevelType w:val="multilevel"/>
    <w:tmpl w:val="640C794E"/>
    <w:lvl w:ilvl="0">
      <w:start w:val="3"/>
      <w:numFmt w:val="decimal"/>
      <w:lvlText w:val="%1"/>
      <w:lvlJc w:val="left"/>
      <w:pPr>
        <w:ind w:left="360" w:hanging="360"/>
      </w:pPr>
      <w:rPr>
        <w:rFonts w:hint="default"/>
      </w:rPr>
    </w:lvl>
    <w:lvl w:ilvl="1">
      <w:start w:val="1"/>
      <w:numFmt w:val="decimal"/>
      <w:lvlText w:val="%1.%2"/>
      <w:lvlJc w:val="left"/>
      <w:pPr>
        <w:ind w:left="354" w:hanging="360"/>
      </w:pPr>
      <w:rPr>
        <w:rFonts w:hint="default"/>
        <w:sz w:val="24"/>
        <w:szCs w:val="24"/>
      </w:rPr>
    </w:lvl>
    <w:lvl w:ilvl="2">
      <w:start w:val="1"/>
      <w:numFmt w:val="decimal"/>
      <w:pStyle w:val="Divi"/>
      <w:lvlText w:val="%1.%2.%3"/>
      <w:lvlJc w:val="left"/>
      <w:pPr>
        <w:ind w:left="708" w:hanging="720"/>
      </w:pPr>
      <w:rPr>
        <w:rFonts w:hint="default"/>
      </w:rPr>
    </w:lvl>
    <w:lvl w:ilvl="3">
      <w:start w:val="1"/>
      <w:numFmt w:val="decimal"/>
      <w:lvlText w:val="%1.%2.%3.%4"/>
      <w:lvlJc w:val="left"/>
      <w:pPr>
        <w:ind w:left="702" w:hanging="720"/>
      </w:pPr>
      <w:rPr>
        <w:rFonts w:hint="default"/>
      </w:rPr>
    </w:lvl>
    <w:lvl w:ilvl="4">
      <w:start w:val="1"/>
      <w:numFmt w:val="decimal"/>
      <w:lvlText w:val="%1.%2.%3.%4.%5"/>
      <w:lvlJc w:val="left"/>
      <w:pPr>
        <w:ind w:left="1056"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398" w:hanging="1440"/>
      </w:pPr>
      <w:rPr>
        <w:rFonts w:hint="default"/>
      </w:rPr>
    </w:lvl>
    <w:lvl w:ilvl="8">
      <w:start w:val="1"/>
      <w:numFmt w:val="decimal"/>
      <w:lvlText w:val="%1.%2.%3.%4.%5.%6.%7.%8.%9"/>
      <w:lvlJc w:val="left"/>
      <w:pPr>
        <w:ind w:left="1752" w:hanging="1800"/>
      </w:pPr>
      <w:rPr>
        <w:rFonts w:hint="default"/>
      </w:rPr>
    </w:lvl>
  </w:abstractNum>
  <w:abstractNum w:abstractNumId="7">
    <w:nsid w:val="1D980CF9"/>
    <w:multiLevelType w:val="multilevel"/>
    <w:tmpl w:val="BE2AD7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93"/>
        </w:tabs>
        <w:ind w:left="993" w:hanging="420"/>
      </w:pPr>
      <w:rPr>
        <w:rFonts w:hint="default"/>
      </w:rPr>
    </w:lvl>
    <w:lvl w:ilvl="2">
      <w:start w:val="1"/>
      <w:numFmt w:val="decimal"/>
      <w:lvlText w:val="%1.%2.%3."/>
      <w:lvlJc w:val="left"/>
      <w:pPr>
        <w:tabs>
          <w:tab w:val="num" w:pos="1866"/>
        </w:tabs>
        <w:ind w:left="1866" w:hanging="720"/>
      </w:pPr>
      <w:rPr>
        <w:rFonts w:hint="default"/>
      </w:rPr>
    </w:lvl>
    <w:lvl w:ilvl="3">
      <w:start w:val="1"/>
      <w:numFmt w:val="decimal"/>
      <w:lvlText w:val="%1.%2.%3.%4."/>
      <w:lvlJc w:val="left"/>
      <w:pPr>
        <w:tabs>
          <w:tab w:val="num" w:pos="2439"/>
        </w:tabs>
        <w:ind w:left="2439" w:hanging="720"/>
      </w:pPr>
      <w:rPr>
        <w:rFonts w:hint="default"/>
      </w:rPr>
    </w:lvl>
    <w:lvl w:ilvl="4">
      <w:start w:val="1"/>
      <w:numFmt w:val="decimal"/>
      <w:lvlText w:val="%1.%2.%3.%4.%5."/>
      <w:lvlJc w:val="left"/>
      <w:pPr>
        <w:tabs>
          <w:tab w:val="num" w:pos="3372"/>
        </w:tabs>
        <w:ind w:left="3372" w:hanging="1080"/>
      </w:pPr>
      <w:rPr>
        <w:rFonts w:hint="default"/>
      </w:rPr>
    </w:lvl>
    <w:lvl w:ilvl="5">
      <w:start w:val="1"/>
      <w:numFmt w:val="decimal"/>
      <w:lvlText w:val="%1.%2.%3.%4.%5.%6."/>
      <w:lvlJc w:val="left"/>
      <w:pPr>
        <w:tabs>
          <w:tab w:val="num" w:pos="3945"/>
        </w:tabs>
        <w:ind w:left="3945" w:hanging="1080"/>
      </w:pPr>
      <w:rPr>
        <w:rFonts w:hint="default"/>
      </w:rPr>
    </w:lvl>
    <w:lvl w:ilvl="6">
      <w:start w:val="1"/>
      <w:numFmt w:val="decimal"/>
      <w:lvlText w:val="%1.%2.%3.%4.%5.%6.%7."/>
      <w:lvlJc w:val="left"/>
      <w:pPr>
        <w:tabs>
          <w:tab w:val="num" w:pos="4878"/>
        </w:tabs>
        <w:ind w:left="4878" w:hanging="1440"/>
      </w:pPr>
      <w:rPr>
        <w:rFonts w:hint="default"/>
      </w:rPr>
    </w:lvl>
    <w:lvl w:ilvl="7">
      <w:start w:val="1"/>
      <w:numFmt w:val="decimal"/>
      <w:lvlText w:val="%1.%2.%3.%4.%5.%6.%7.%8."/>
      <w:lvlJc w:val="left"/>
      <w:pPr>
        <w:tabs>
          <w:tab w:val="num" w:pos="5451"/>
        </w:tabs>
        <w:ind w:left="5451" w:hanging="1440"/>
      </w:pPr>
      <w:rPr>
        <w:rFonts w:hint="default"/>
      </w:rPr>
    </w:lvl>
    <w:lvl w:ilvl="8">
      <w:start w:val="1"/>
      <w:numFmt w:val="decimal"/>
      <w:lvlText w:val="%1.%2.%3.%4.%5.%6.%7.%8.%9."/>
      <w:lvlJc w:val="left"/>
      <w:pPr>
        <w:tabs>
          <w:tab w:val="num" w:pos="6384"/>
        </w:tabs>
        <w:ind w:left="6384" w:hanging="1800"/>
      </w:pPr>
      <w:rPr>
        <w:rFonts w:hint="default"/>
      </w:rPr>
    </w:lvl>
  </w:abstractNum>
  <w:abstractNum w:abstractNumId="8">
    <w:nsid w:val="1EC80959"/>
    <w:multiLevelType w:val="multilevel"/>
    <w:tmpl w:val="9436655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A32E79"/>
    <w:multiLevelType w:val="multilevel"/>
    <w:tmpl w:val="CC8E1392"/>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024BB3"/>
    <w:multiLevelType w:val="multilevel"/>
    <w:tmpl w:val="8C16A48E"/>
    <w:lvl w:ilvl="0">
      <w:start w:val="1"/>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3621E58"/>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80D2B07"/>
    <w:multiLevelType w:val="multilevel"/>
    <w:tmpl w:val="E6446F0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ABE07D2"/>
    <w:multiLevelType w:val="multilevel"/>
    <w:tmpl w:val="3A0C3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AA1B48"/>
    <w:multiLevelType w:val="multilevel"/>
    <w:tmpl w:val="09C429EC"/>
    <w:lvl w:ilvl="0">
      <w:start w:val="1"/>
      <w:numFmt w:val="decimal"/>
      <w:lvlText w:val="%1."/>
      <w:lvlJc w:val="left"/>
      <w:pPr>
        <w:ind w:left="540" w:hanging="540"/>
      </w:pPr>
      <w:rPr>
        <w:rFonts w:cs="Times New Roman" w:hint="default"/>
      </w:rPr>
    </w:lvl>
    <w:lvl w:ilvl="1">
      <w:start w:val="1"/>
      <w:numFmt w:val="decimal"/>
      <w:lvlText w:val="%1.%2."/>
      <w:lvlJc w:val="left"/>
      <w:pPr>
        <w:ind w:left="1170" w:hanging="540"/>
      </w:pPr>
      <w:rPr>
        <w:rFonts w:cs="Times New Roman" w:hint="default"/>
      </w:rPr>
    </w:lvl>
    <w:lvl w:ilvl="2">
      <w:start w:val="1"/>
      <w:numFmt w:val="decimal"/>
      <w:lvlText w:val="%1.%2.%3."/>
      <w:lvlJc w:val="left"/>
      <w:pPr>
        <w:ind w:left="862" w:hanging="720"/>
      </w:pPr>
      <w:rPr>
        <w:rFonts w:cs="Times New Roman" w:hint="default"/>
        <w:sz w:val="24"/>
        <w:szCs w:val="24"/>
      </w:rPr>
    </w:lvl>
    <w:lvl w:ilvl="3">
      <w:start w:val="1"/>
      <w:numFmt w:val="decimal"/>
      <w:lvlText w:val="%1.%2.%3.%4."/>
      <w:lvlJc w:val="left"/>
      <w:pPr>
        <w:ind w:left="1288" w:hanging="72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230" w:hanging="1080"/>
      </w:pPr>
      <w:rPr>
        <w:rFonts w:cs="Times New Roman" w:hint="default"/>
      </w:rPr>
    </w:lvl>
    <w:lvl w:ilvl="6">
      <w:start w:val="1"/>
      <w:numFmt w:val="decimal"/>
      <w:lvlText w:val="%1.%2.%3.%4.%5.%6.%7."/>
      <w:lvlJc w:val="left"/>
      <w:pPr>
        <w:ind w:left="5220" w:hanging="1440"/>
      </w:pPr>
      <w:rPr>
        <w:rFonts w:cs="Times New Roman" w:hint="default"/>
      </w:rPr>
    </w:lvl>
    <w:lvl w:ilvl="7">
      <w:start w:val="1"/>
      <w:numFmt w:val="decimal"/>
      <w:lvlText w:val="%1.%2.%3.%4.%5.%6.%7.%8."/>
      <w:lvlJc w:val="left"/>
      <w:pPr>
        <w:ind w:left="5850" w:hanging="1440"/>
      </w:pPr>
      <w:rPr>
        <w:rFonts w:cs="Times New Roman" w:hint="default"/>
      </w:rPr>
    </w:lvl>
    <w:lvl w:ilvl="8">
      <w:start w:val="1"/>
      <w:numFmt w:val="decimal"/>
      <w:lvlText w:val="%1.%2.%3.%4.%5.%6.%7.%8.%9."/>
      <w:lvlJc w:val="left"/>
      <w:pPr>
        <w:ind w:left="6840" w:hanging="1800"/>
      </w:pPr>
      <w:rPr>
        <w:rFonts w:cs="Times New Roman" w:hint="default"/>
      </w:rPr>
    </w:lvl>
  </w:abstractNum>
  <w:abstractNum w:abstractNumId="15">
    <w:nsid w:val="343176EF"/>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F5720C"/>
    <w:multiLevelType w:val="hybridMultilevel"/>
    <w:tmpl w:val="35BCBC32"/>
    <w:lvl w:ilvl="0" w:tplc="C49E92D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992539C"/>
    <w:multiLevelType w:val="hybridMultilevel"/>
    <w:tmpl w:val="407ADADC"/>
    <w:lvl w:ilvl="0" w:tplc="D05E4EF4">
      <w:start w:val="3"/>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nsid w:val="3ADC41B4"/>
    <w:multiLevelType w:val="multilevel"/>
    <w:tmpl w:val="CB5880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E0750DD"/>
    <w:multiLevelType w:val="multilevel"/>
    <w:tmpl w:val="E304A9CC"/>
    <w:lvl w:ilvl="0">
      <w:start w:val="7"/>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1E4002C"/>
    <w:multiLevelType w:val="hybridMultilevel"/>
    <w:tmpl w:val="85AE0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3C10EB3"/>
    <w:multiLevelType w:val="multilevel"/>
    <w:tmpl w:val="F216EB9E"/>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6917B94"/>
    <w:multiLevelType w:val="multilevel"/>
    <w:tmpl w:val="E1808E96"/>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95344C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E863F0C"/>
    <w:multiLevelType w:val="multilevel"/>
    <w:tmpl w:val="D6A63C2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pStyle w:val="Teksts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F93725B"/>
    <w:multiLevelType w:val="multilevel"/>
    <w:tmpl w:val="77C4376E"/>
    <w:lvl w:ilvl="0">
      <w:start w:val="1"/>
      <w:numFmt w:val="decimal"/>
      <w:pStyle w:val="Numuri"/>
      <w:lvlText w:val="%1."/>
      <w:lvlJc w:val="left"/>
      <w:pPr>
        <w:tabs>
          <w:tab w:val="num" w:pos="567"/>
        </w:tabs>
        <w:ind w:left="567" w:hanging="567"/>
      </w:pPr>
      <w:rPr>
        <w:rFonts w:hint="default"/>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FCA4A3F"/>
    <w:multiLevelType w:val="multilevel"/>
    <w:tmpl w:val="A928F866"/>
    <w:lvl w:ilvl="0">
      <w:start w:val="8"/>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C6D143D"/>
    <w:multiLevelType w:val="multilevel"/>
    <w:tmpl w:val="1402E6E0"/>
    <w:lvl w:ilvl="0">
      <w:start w:val="4"/>
      <w:numFmt w:val="decimal"/>
      <w:lvlText w:val="%1"/>
      <w:lvlJc w:val="left"/>
      <w:pPr>
        <w:ind w:left="375" w:hanging="375"/>
      </w:pPr>
    </w:lvl>
    <w:lvl w:ilvl="1">
      <w:start w:val="10"/>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8">
    <w:nsid w:val="5D43181A"/>
    <w:multiLevelType w:val="multilevel"/>
    <w:tmpl w:val="A81242E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1676BD8"/>
    <w:multiLevelType w:val="hybridMultilevel"/>
    <w:tmpl w:val="0B9001A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nsid w:val="661C0918"/>
    <w:multiLevelType w:val="hybridMultilevel"/>
    <w:tmpl w:val="1AB26D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621446D"/>
    <w:multiLevelType w:val="hybridMultilevel"/>
    <w:tmpl w:val="B010038A"/>
    <w:lvl w:ilvl="0" w:tplc="5FEEB030">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nsid w:val="68974117"/>
    <w:multiLevelType w:val="multilevel"/>
    <w:tmpl w:val="051654B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2215"/>
        </w:tabs>
        <w:ind w:left="2215"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B672A84"/>
    <w:multiLevelType w:val="multilevel"/>
    <w:tmpl w:val="E304A9CC"/>
    <w:lvl w:ilvl="0">
      <w:start w:val="8"/>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BB70AF1"/>
    <w:multiLevelType w:val="multilevel"/>
    <w:tmpl w:val="E304A9CC"/>
    <w:lvl w:ilvl="0">
      <w:start w:val="7"/>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0803E4D"/>
    <w:multiLevelType w:val="multilevel"/>
    <w:tmpl w:val="D81E7D8C"/>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1CA2983"/>
    <w:multiLevelType w:val="hybridMultilevel"/>
    <w:tmpl w:val="071890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2353A4A"/>
    <w:multiLevelType w:val="hybridMultilevel"/>
    <w:tmpl w:val="E60ACF82"/>
    <w:lvl w:ilvl="0" w:tplc="70F4D8E6">
      <w:start w:val="1"/>
      <w:numFmt w:val="decimal"/>
      <w:lvlText w:val="%1)"/>
      <w:lvlJc w:val="left"/>
      <w:pPr>
        <w:tabs>
          <w:tab w:val="num" w:pos="1069"/>
        </w:tabs>
        <w:ind w:left="1069" w:hanging="360"/>
      </w:pPr>
      <w:rPr>
        <w:rFonts w:hint="default"/>
      </w:rPr>
    </w:lvl>
    <w:lvl w:ilvl="1" w:tplc="4F5A8A96">
      <w:numFmt w:val="bullet"/>
      <w:lvlText w:val="-"/>
      <w:lvlJc w:val="left"/>
      <w:pPr>
        <w:ind w:left="1789" w:hanging="360"/>
      </w:pPr>
      <w:rPr>
        <w:rFonts w:ascii="Times New Roman" w:eastAsia="Times New Roman" w:hAnsi="Times New Roman" w:cs="Times New Roman" w:hint="default"/>
      </w:rPr>
    </w:lvl>
    <w:lvl w:ilvl="2" w:tplc="0409001B" w:tentative="1">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8">
    <w:nsid w:val="744977E1"/>
    <w:multiLevelType w:val="multilevel"/>
    <w:tmpl w:val="ED2EB1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5244440"/>
    <w:multiLevelType w:val="multilevel"/>
    <w:tmpl w:val="1A14F7C4"/>
    <w:lvl w:ilvl="0">
      <w:start w:val="2"/>
      <w:numFmt w:val="decimal"/>
      <w:isLgl/>
      <w:lvlText w:val="%1."/>
      <w:lvlJc w:val="left"/>
      <w:pPr>
        <w:tabs>
          <w:tab w:val="num" w:pos="360"/>
        </w:tabs>
        <w:ind w:left="0" w:firstLine="0"/>
      </w:pPr>
      <w:rPr>
        <w:rFonts w:ascii="Times New Roman Bold" w:hAnsi="Times New Roman Bold" w:hint="default"/>
        <w:b/>
        <w:i w:val="0"/>
        <w:sz w:val="24"/>
      </w:rPr>
    </w:lvl>
    <w:lvl w:ilvl="1">
      <w:start w:val="1"/>
      <w:numFmt w:val="decimal"/>
      <w:pStyle w:val="Heading2"/>
      <w:isLgl/>
      <w:lvlText w:val="%2.1."/>
      <w:lvlJc w:val="left"/>
      <w:pPr>
        <w:tabs>
          <w:tab w:val="num" w:pos="851"/>
        </w:tabs>
        <w:ind w:left="851" w:hanging="851"/>
      </w:pPr>
      <w:rPr>
        <w:rFonts w:ascii="Times New Roman Bold" w:hAnsi="Times New Roman Bold" w:hint="default"/>
        <w:b/>
        <w:i w:val="0"/>
        <w:sz w:val="24"/>
      </w:rPr>
    </w:lvl>
    <w:lvl w:ilvl="2">
      <w:numFmt w:val="decimal"/>
      <w:pStyle w:val="Heading3"/>
      <w:isLgl/>
      <w:lvlText w:val="%1.%2.%3."/>
      <w:lvlJc w:val="left"/>
      <w:pPr>
        <w:tabs>
          <w:tab w:val="num" w:pos="851"/>
        </w:tabs>
        <w:ind w:left="851" w:hanging="851"/>
      </w:pPr>
      <w:rPr>
        <w:rFonts w:ascii="Times New Roman" w:hAnsi="Times New Roman" w:hint="default"/>
        <w:b w:val="0"/>
        <w:i w:val="0"/>
        <w:sz w:val="24"/>
      </w:rPr>
    </w:lvl>
    <w:lvl w:ilvl="3">
      <w:numFmt w:val="decimal"/>
      <w:lvlText w:val="%1.%2.%3.%4."/>
      <w:lvlJc w:val="left"/>
      <w:pPr>
        <w:tabs>
          <w:tab w:val="num" w:pos="1724"/>
        </w:tabs>
        <w:ind w:left="1292" w:hanging="648"/>
      </w:pPr>
      <w:rPr>
        <w:rFonts w:hint="default"/>
      </w:rPr>
    </w:lvl>
    <w:lvl w:ilvl="4">
      <w:numFmt w:val="decimal"/>
      <w:lvlText w:val="%1.%2.%3.%4.%5."/>
      <w:lvlJc w:val="left"/>
      <w:pPr>
        <w:tabs>
          <w:tab w:val="num" w:pos="2084"/>
        </w:tabs>
        <w:ind w:left="1796" w:hanging="792"/>
      </w:pPr>
      <w:rPr>
        <w:rFonts w:hint="default"/>
      </w:rPr>
    </w:lvl>
    <w:lvl w:ilvl="5">
      <w:numFmt w:val="decimal"/>
      <w:lvlText w:val="%1.%2.%3.%4.%5.%6."/>
      <w:lvlJc w:val="left"/>
      <w:pPr>
        <w:tabs>
          <w:tab w:val="num" w:pos="2804"/>
        </w:tabs>
        <w:ind w:left="2300" w:hanging="936"/>
      </w:pPr>
      <w:rPr>
        <w:rFonts w:hint="default"/>
      </w:rPr>
    </w:lvl>
    <w:lvl w:ilvl="6">
      <w:start w:val="162268140"/>
      <w:numFmt w:val="decimal"/>
      <w:lvlText w:val="%1.%2.%3.%4.%5.%6.%7."/>
      <w:lvlJc w:val="left"/>
      <w:pPr>
        <w:tabs>
          <w:tab w:val="num" w:pos="3164"/>
        </w:tabs>
        <w:ind w:left="2804" w:hanging="1080"/>
      </w:pPr>
      <w:rPr>
        <w:rFonts w:hint="default"/>
      </w:rPr>
    </w:lvl>
    <w:lvl w:ilvl="7">
      <w:start w:val="10730"/>
      <w:numFmt w:val="decimal"/>
      <w:lvlText w:val="%1.%2.%3.%4.%5.%6.%7.%8."/>
      <w:lvlJc w:val="left"/>
      <w:pPr>
        <w:tabs>
          <w:tab w:val="num" w:pos="3884"/>
        </w:tabs>
        <w:ind w:left="3308" w:hanging="1224"/>
      </w:pPr>
      <w:rPr>
        <w:rFonts w:hint="default"/>
      </w:rPr>
    </w:lvl>
    <w:lvl w:ilvl="8">
      <w:start w:val="1965311040"/>
      <w:numFmt w:val="decimal"/>
      <w:lvlText w:val="%1.%2.%3.%4.%5.%6.%7.%8.%9."/>
      <w:lvlJc w:val="left"/>
      <w:pPr>
        <w:tabs>
          <w:tab w:val="num" w:pos="4244"/>
        </w:tabs>
        <w:ind w:left="3884" w:hanging="1440"/>
      </w:pPr>
      <w:rPr>
        <w:rFonts w:hint="default"/>
      </w:rPr>
    </w:lvl>
  </w:abstractNum>
  <w:abstractNum w:abstractNumId="40">
    <w:nsid w:val="778D1DF3"/>
    <w:multiLevelType w:val="multilevel"/>
    <w:tmpl w:val="981A9E04"/>
    <w:lvl w:ilvl="0">
      <w:start w:val="1"/>
      <w:numFmt w:val="decimal"/>
      <w:lvlText w:val="%1."/>
      <w:lvlJc w:val="left"/>
      <w:pPr>
        <w:ind w:left="1069" w:hanging="360"/>
      </w:pPr>
      <w:rPr>
        <w:rFonts w:eastAsia="Calibri" w:cs="Times New Roman"/>
        <w:b w:val="0"/>
        <w:color w:val="000000"/>
      </w:rPr>
    </w:lvl>
    <w:lvl w:ilvl="1">
      <w:start w:val="3"/>
      <w:numFmt w:val="decimal"/>
      <w:isLgl/>
      <w:lvlText w:val="%1.%2."/>
      <w:lvlJc w:val="left"/>
      <w:pPr>
        <w:ind w:left="1249" w:hanging="540"/>
      </w:pPr>
    </w:lvl>
    <w:lvl w:ilvl="2">
      <w:start w:val="2"/>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1">
    <w:nsid w:val="79D537FE"/>
    <w:multiLevelType w:val="multilevel"/>
    <w:tmpl w:val="902455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DB0D5A"/>
    <w:multiLevelType w:val="hybridMultilevel"/>
    <w:tmpl w:val="EECCC8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E1952FD"/>
    <w:multiLevelType w:val="hybridMultilevel"/>
    <w:tmpl w:val="F23A4A6A"/>
    <w:lvl w:ilvl="0" w:tplc="087A94A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39"/>
  </w:num>
  <w:num w:numId="2">
    <w:abstractNumId w:val="24"/>
  </w:num>
  <w:num w:numId="3">
    <w:abstractNumId w:val="7"/>
  </w:num>
  <w:num w:numId="4">
    <w:abstractNumId w:val="28"/>
  </w:num>
  <w:num w:numId="5">
    <w:abstractNumId w:val="37"/>
  </w:num>
  <w:num w:numId="6">
    <w:abstractNumId w:val="43"/>
  </w:num>
  <w:num w:numId="7">
    <w:abstractNumId w:val="32"/>
  </w:num>
  <w:num w:numId="8">
    <w:abstractNumId w:val="2"/>
  </w:num>
  <w:num w:numId="9">
    <w:abstractNumId w:val="41"/>
  </w:num>
  <w:num w:numId="10">
    <w:abstractNumId w:val="21"/>
  </w:num>
  <w:num w:numId="11">
    <w:abstractNumId w:val="12"/>
  </w:num>
  <w:num w:numId="12">
    <w:abstractNumId w:val="19"/>
  </w:num>
  <w:num w:numId="13">
    <w:abstractNumId w:val="34"/>
  </w:num>
  <w:num w:numId="14">
    <w:abstractNumId w:val="33"/>
  </w:num>
  <w:num w:numId="15">
    <w:abstractNumId w:val="26"/>
  </w:num>
  <w:num w:numId="16">
    <w:abstractNumId w:val="23"/>
  </w:num>
  <w:num w:numId="17">
    <w:abstractNumId w:val="3"/>
  </w:num>
  <w:num w:numId="18">
    <w:abstractNumId w:val="29"/>
  </w:num>
  <w:num w:numId="19">
    <w:abstractNumId w:val="36"/>
  </w:num>
  <w:num w:numId="20">
    <w:abstractNumId w:val="18"/>
  </w:num>
  <w:num w:numId="21">
    <w:abstractNumId w:val="35"/>
  </w:num>
  <w:num w:numId="22">
    <w:abstractNumId w:val="4"/>
  </w:num>
  <w:num w:numId="23">
    <w:abstractNumId w:val="0"/>
  </w:num>
  <w:num w:numId="24">
    <w:abstractNumId w:val="38"/>
  </w:num>
  <w:num w:numId="25">
    <w:abstractNumId w:val="11"/>
  </w:num>
  <w:num w:numId="26">
    <w:abstractNumId w:val="31"/>
  </w:num>
  <w:num w:numId="27">
    <w:abstractNumId w:val="14"/>
  </w:num>
  <w:num w:numId="28">
    <w:abstractNumId w:val="6"/>
  </w:num>
  <w:num w:numId="29">
    <w:abstractNumId w:val="13"/>
  </w:num>
  <w:num w:numId="30">
    <w:abstractNumId w:val="8"/>
  </w:num>
  <w:num w:numId="31">
    <w:abstractNumId w:val="24"/>
  </w:num>
  <w:num w:numId="32">
    <w:abstractNumId w:val="24"/>
  </w:num>
  <w:num w:numId="33">
    <w:abstractNumId w:val="24"/>
  </w:num>
  <w:num w:numId="34">
    <w:abstractNumId w:val="17"/>
  </w:num>
  <w:num w:numId="35">
    <w:abstractNumId w:val="27"/>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6"/>
  </w:num>
  <w:num w:numId="38">
    <w:abstractNumId w:val="20"/>
  </w:num>
  <w:num w:numId="39">
    <w:abstractNumId w:val="42"/>
  </w:num>
  <w:num w:numId="40">
    <w:abstractNumId w:val="4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 w:numId="43">
    <w:abstractNumId w:val="22"/>
  </w:num>
  <w:num w:numId="44">
    <w:abstractNumId w:val="5"/>
  </w:num>
  <w:num w:numId="45">
    <w:abstractNumId w:val="10"/>
  </w:num>
  <w:num w:numId="46">
    <w:abstractNumId w:val="25"/>
  </w:num>
  <w:num w:numId="4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7D"/>
    <w:rsid w:val="000005C4"/>
    <w:rsid w:val="000007CF"/>
    <w:rsid w:val="00000D05"/>
    <w:rsid w:val="00001944"/>
    <w:rsid w:val="00001B7C"/>
    <w:rsid w:val="00002C58"/>
    <w:rsid w:val="0000353D"/>
    <w:rsid w:val="00004297"/>
    <w:rsid w:val="00005302"/>
    <w:rsid w:val="000054BF"/>
    <w:rsid w:val="000056C4"/>
    <w:rsid w:val="00005CF8"/>
    <w:rsid w:val="00005FE6"/>
    <w:rsid w:val="0000646A"/>
    <w:rsid w:val="0000659A"/>
    <w:rsid w:val="00006685"/>
    <w:rsid w:val="000070B1"/>
    <w:rsid w:val="000100BA"/>
    <w:rsid w:val="000100CC"/>
    <w:rsid w:val="000109EF"/>
    <w:rsid w:val="00010E01"/>
    <w:rsid w:val="00010FAD"/>
    <w:rsid w:val="0001100C"/>
    <w:rsid w:val="000115C0"/>
    <w:rsid w:val="0001223A"/>
    <w:rsid w:val="00012E56"/>
    <w:rsid w:val="00013EFA"/>
    <w:rsid w:val="00014216"/>
    <w:rsid w:val="00014A52"/>
    <w:rsid w:val="0001522B"/>
    <w:rsid w:val="00015B7A"/>
    <w:rsid w:val="00015BAD"/>
    <w:rsid w:val="00015C78"/>
    <w:rsid w:val="00015E8E"/>
    <w:rsid w:val="00016944"/>
    <w:rsid w:val="0001695C"/>
    <w:rsid w:val="00017018"/>
    <w:rsid w:val="00017127"/>
    <w:rsid w:val="00017189"/>
    <w:rsid w:val="00017D18"/>
    <w:rsid w:val="00020500"/>
    <w:rsid w:val="00020F96"/>
    <w:rsid w:val="00021660"/>
    <w:rsid w:val="0002199F"/>
    <w:rsid w:val="00021A4D"/>
    <w:rsid w:val="00021BA5"/>
    <w:rsid w:val="0002240B"/>
    <w:rsid w:val="000230CA"/>
    <w:rsid w:val="00023142"/>
    <w:rsid w:val="00023730"/>
    <w:rsid w:val="00023B26"/>
    <w:rsid w:val="00024D3B"/>
    <w:rsid w:val="00024E02"/>
    <w:rsid w:val="00025095"/>
    <w:rsid w:val="0002525D"/>
    <w:rsid w:val="00025320"/>
    <w:rsid w:val="00026394"/>
    <w:rsid w:val="00026791"/>
    <w:rsid w:val="00027334"/>
    <w:rsid w:val="0002784D"/>
    <w:rsid w:val="00030930"/>
    <w:rsid w:val="00030F93"/>
    <w:rsid w:val="000319FA"/>
    <w:rsid w:val="0003244D"/>
    <w:rsid w:val="00032D93"/>
    <w:rsid w:val="000336F1"/>
    <w:rsid w:val="000341CB"/>
    <w:rsid w:val="00034D81"/>
    <w:rsid w:val="000358FF"/>
    <w:rsid w:val="0003623F"/>
    <w:rsid w:val="00036359"/>
    <w:rsid w:val="00036E16"/>
    <w:rsid w:val="000379A3"/>
    <w:rsid w:val="000379B0"/>
    <w:rsid w:val="00037F67"/>
    <w:rsid w:val="0004002F"/>
    <w:rsid w:val="00040C66"/>
    <w:rsid w:val="00042407"/>
    <w:rsid w:val="0004269C"/>
    <w:rsid w:val="00042804"/>
    <w:rsid w:val="0004330A"/>
    <w:rsid w:val="00045CD7"/>
    <w:rsid w:val="00046EED"/>
    <w:rsid w:val="00047C8C"/>
    <w:rsid w:val="00047E87"/>
    <w:rsid w:val="00051EB7"/>
    <w:rsid w:val="00052A63"/>
    <w:rsid w:val="00053336"/>
    <w:rsid w:val="00054538"/>
    <w:rsid w:val="000545EA"/>
    <w:rsid w:val="00055533"/>
    <w:rsid w:val="000561FA"/>
    <w:rsid w:val="00056341"/>
    <w:rsid w:val="0005640F"/>
    <w:rsid w:val="00056E85"/>
    <w:rsid w:val="0005719D"/>
    <w:rsid w:val="000579FF"/>
    <w:rsid w:val="00057EB1"/>
    <w:rsid w:val="00057EF9"/>
    <w:rsid w:val="00060324"/>
    <w:rsid w:val="00060EFA"/>
    <w:rsid w:val="00061522"/>
    <w:rsid w:val="000615D3"/>
    <w:rsid w:val="00061895"/>
    <w:rsid w:val="00061898"/>
    <w:rsid w:val="000623B7"/>
    <w:rsid w:val="00062798"/>
    <w:rsid w:val="00062F0E"/>
    <w:rsid w:val="000635A7"/>
    <w:rsid w:val="000636B3"/>
    <w:rsid w:val="00063976"/>
    <w:rsid w:val="00064573"/>
    <w:rsid w:val="0006463B"/>
    <w:rsid w:val="000646C0"/>
    <w:rsid w:val="00064BDA"/>
    <w:rsid w:val="00064D52"/>
    <w:rsid w:val="00065B45"/>
    <w:rsid w:val="0006692B"/>
    <w:rsid w:val="00066D46"/>
    <w:rsid w:val="00066D82"/>
    <w:rsid w:val="00067540"/>
    <w:rsid w:val="00067C16"/>
    <w:rsid w:val="000700DE"/>
    <w:rsid w:val="00070DDF"/>
    <w:rsid w:val="000714BC"/>
    <w:rsid w:val="00071D46"/>
    <w:rsid w:val="00071F08"/>
    <w:rsid w:val="000724DD"/>
    <w:rsid w:val="000742C1"/>
    <w:rsid w:val="00075DCD"/>
    <w:rsid w:val="00076122"/>
    <w:rsid w:val="00076D0A"/>
    <w:rsid w:val="000774B1"/>
    <w:rsid w:val="00077E36"/>
    <w:rsid w:val="00077E45"/>
    <w:rsid w:val="000806D6"/>
    <w:rsid w:val="00081495"/>
    <w:rsid w:val="00081568"/>
    <w:rsid w:val="000815A6"/>
    <w:rsid w:val="000815FB"/>
    <w:rsid w:val="00081646"/>
    <w:rsid w:val="00081D82"/>
    <w:rsid w:val="00081F56"/>
    <w:rsid w:val="00082915"/>
    <w:rsid w:val="00082C03"/>
    <w:rsid w:val="00082E99"/>
    <w:rsid w:val="000832DB"/>
    <w:rsid w:val="00083ADA"/>
    <w:rsid w:val="00083EEF"/>
    <w:rsid w:val="000845B8"/>
    <w:rsid w:val="000849CC"/>
    <w:rsid w:val="00084AB4"/>
    <w:rsid w:val="00084E1F"/>
    <w:rsid w:val="00085390"/>
    <w:rsid w:val="00085A70"/>
    <w:rsid w:val="000862E6"/>
    <w:rsid w:val="00086865"/>
    <w:rsid w:val="00086CBF"/>
    <w:rsid w:val="00090C38"/>
    <w:rsid w:val="00090D68"/>
    <w:rsid w:val="0009149A"/>
    <w:rsid w:val="000920B7"/>
    <w:rsid w:val="00092B37"/>
    <w:rsid w:val="00093616"/>
    <w:rsid w:val="00094116"/>
    <w:rsid w:val="000941C1"/>
    <w:rsid w:val="0009561C"/>
    <w:rsid w:val="00095887"/>
    <w:rsid w:val="00096955"/>
    <w:rsid w:val="000969B4"/>
    <w:rsid w:val="000969E6"/>
    <w:rsid w:val="00096AFD"/>
    <w:rsid w:val="00096E35"/>
    <w:rsid w:val="000972CC"/>
    <w:rsid w:val="000A09E4"/>
    <w:rsid w:val="000A1160"/>
    <w:rsid w:val="000A1EFD"/>
    <w:rsid w:val="000A202E"/>
    <w:rsid w:val="000A2EBA"/>
    <w:rsid w:val="000A2FC2"/>
    <w:rsid w:val="000A34C6"/>
    <w:rsid w:val="000A3AD1"/>
    <w:rsid w:val="000A4946"/>
    <w:rsid w:val="000A619F"/>
    <w:rsid w:val="000A6430"/>
    <w:rsid w:val="000A6544"/>
    <w:rsid w:val="000A6EFC"/>
    <w:rsid w:val="000A70B5"/>
    <w:rsid w:val="000A734E"/>
    <w:rsid w:val="000A76A3"/>
    <w:rsid w:val="000B06A6"/>
    <w:rsid w:val="000B10E3"/>
    <w:rsid w:val="000B15E7"/>
    <w:rsid w:val="000B1648"/>
    <w:rsid w:val="000B1720"/>
    <w:rsid w:val="000B2587"/>
    <w:rsid w:val="000B25CB"/>
    <w:rsid w:val="000B2B25"/>
    <w:rsid w:val="000B2D61"/>
    <w:rsid w:val="000B32BA"/>
    <w:rsid w:val="000B4CBB"/>
    <w:rsid w:val="000B4F0E"/>
    <w:rsid w:val="000B51B8"/>
    <w:rsid w:val="000B5683"/>
    <w:rsid w:val="000B6BA1"/>
    <w:rsid w:val="000B7157"/>
    <w:rsid w:val="000B71CF"/>
    <w:rsid w:val="000B7234"/>
    <w:rsid w:val="000B74C5"/>
    <w:rsid w:val="000B795C"/>
    <w:rsid w:val="000C029A"/>
    <w:rsid w:val="000C07DC"/>
    <w:rsid w:val="000C0B39"/>
    <w:rsid w:val="000C1795"/>
    <w:rsid w:val="000C1999"/>
    <w:rsid w:val="000C2FFE"/>
    <w:rsid w:val="000C39F6"/>
    <w:rsid w:val="000C43D5"/>
    <w:rsid w:val="000C457B"/>
    <w:rsid w:val="000C53D3"/>
    <w:rsid w:val="000C63C5"/>
    <w:rsid w:val="000C6798"/>
    <w:rsid w:val="000C6CDA"/>
    <w:rsid w:val="000D084C"/>
    <w:rsid w:val="000D1166"/>
    <w:rsid w:val="000D23B1"/>
    <w:rsid w:val="000D2FA3"/>
    <w:rsid w:val="000D3354"/>
    <w:rsid w:val="000D41DE"/>
    <w:rsid w:val="000D4C4F"/>
    <w:rsid w:val="000D553A"/>
    <w:rsid w:val="000D5ABE"/>
    <w:rsid w:val="000D5ECF"/>
    <w:rsid w:val="000D6362"/>
    <w:rsid w:val="000D6373"/>
    <w:rsid w:val="000D647B"/>
    <w:rsid w:val="000D68AA"/>
    <w:rsid w:val="000D6DF5"/>
    <w:rsid w:val="000D7236"/>
    <w:rsid w:val="000D7BBA"/>
    <w:rsid w:val="000D7E3E"/>
    <w:rsid w:val="000E02B1"/>
    <w:rsid w:val="000E1503"/>
    <w:rsid w:val="000E2001"/>
    <w:rsid w:val="000E2169"/>
    <w:rsid w:val="000E28C0"/>
    <w:rsid w:val="000E2A10"/>
    <w:rsid w:val="000E2D79"/>
    <w:rsid w:val="000E2EC6"/>
    <w:rsid w:val="000E3273"/>
    <w:rsid w:val="000E4058"/>
    <w:rsid w:val="000E4A8F"/>
    <w:rsid w:val="000E4C50"/>
    <w:rsid w:val="000E4E66"/>
    <w:rsid w:val="000E4EBF"/>
    <w:rsid w:val="000E7655"/>
    <w:rsid w:val="000E7958"/>
    <w:rsid w:val="000E7D11"/>
    <w:rsid w:val="000F0480"/>
    <w:rsid w:val="000F06C9"/>
    <w:rsid w:val="000F0D0B"/>
    <w:rsid w:val="000F10F6"/>
    <w:rsid w:val="000F111F"/>
    <w:rsid w:val="000F152E"/>
    <w:rsid w:val="000F155C"/>
    <w:rsid w:val="000F167D"/>
    <w:rsid w:val="000F1F32"/>
    <w:rsid w:val="000F3144"/>
    <w:rsid w:val="000F37C0"/>
    <w:rsid w:val="000F3F2A"/>
    <w:rsid w:val="000F4736"/>
    <w:rsid w:val="000F4A45"/>
    <w:rsid w:val="000F4C75"/>
    <w:rsid w:val="000F5385"/>
    <w:rsid w:val="000F591B"/>
    <w:rsid w:val="000F5B2D"/>
    <w:rsid w:val="000F6D43"/>
    <w:rsid w:val="000F742B"/>
    <w:rsid w:val="000F7607"/>
    <w:rsid w:val="001001D9"/>
    <w:rsid w:val="00100527"/>
    <w:rsid w:val="001006B7"/>
    <w:rsid w:val="001009FD"/>
    <w:rsid w:val="00100D3F"/>
    <w:rsid w:val="0010110E"/>
    <w:rsid w:val="00101669"/>
    <w:rsid w:val="00101E54"/>
    <w:rsid w:val="00102248"/>
    <w:rsid w:val="0010244C"/>
    <w:rsid w:val="00102F15"/>
    <w:rsid w:val="00103250"/>
    <w:rsid w:val="001033C2"/>
    <w:rsid w:val="00103526"/>
    <w:rsid w:val="001035A2"/>
    <w:rsid w:val="00103CB4"/>
    <w:rsid w:val="00104CC3"/>
    <w:rsid w:val="001051F1"/>
    <w:rsid w:val="0010532E"/>
    <w:rsid w:val="001055BD"/>
    <w:rsid w:val="0010600D"/>
    <w:rsid w:val="00106024"/>
    <w:rsid w:val="00106A95"/>
    <w:rsid w:val="00106E9E"/>
    <w:rsid w:val="00107BA6"/>
    <w:rsid w:val="00110F40"/>
    <w:rsid w:val="001124AC"/>
    <w:rsid w:val="00112A4F"/>
    <w:rsid w:val="00114102"/>
    <w:rsid w:val="0011471E"/>
    <w:rsid w:val="00114752"/>
    <w:rsid w:val="00115C89"/>
    <w:rsid w:val="00116597"/>
    <w:rsid w:val="001165F6"/>
    <w:rsid w:val="0011686E"/>
    <w:rsid w:val="001169B1"/>
    <w:rsid w:val="00116E1D"/>
    <w:rsid w:val="001179D7"/>
    <w:rsid w:val="00117A0D"/>
    <w:rsid w:val="00120BF1"/>
    <w:rsid w:val="001210B7"/>
    <w:rsid w:val="00121ED8"/>
    <w:rsid w:val="00122110"/>
    <w:rsid w:val="0012334F"/>
    <w:rsid w:val="00124894"/>
    <w:rsid w:val="00124C3E"/>
    <w:rsid w:val="00124EA1"/>
    <w:rsid w:val="001273F9"/>
    <w:rsid w:val="001274B1"/>
    <w:rsid w:val="001279E1"/>
    <w:rsid w:val="00127D76"/>
    <w:rsid w:val="00130243"/>
    <w:rsid w:val="001306BB"/>
    <w:rsid w:val="00131209"/>
    <w:rsid w:val="0013143D"/>
    <w:rsid w:val="0013145D"/>
    <w:rsid w:val="00131CB0"/>
    <w:rsid w:val="00131E91"/>
    <w:rsid w:val="00132EF1"/>
    <w:rsid w:val="001330C8"/>
    <w:rsid w:val="0013329D"/>
    <w:rsid w:val="001333DB"/>
    <w:rsid w:val="00133627"/>
    <w:rsid w:val="00133E33"/>
    <w:rsid w:val="00134047"/>
    <w:rsid w:val="00134593"/>
    <w:rsid w:val="00134C8D"/>
    <w:rsid w:val="00134F2E"/>
    <w:rsid w:val="00134FF7"/>
    <w:rsid w:val="00135984"/>
    <w:rsid w:val="00136367"/>
    <w:rsid w:val="0013660C"/>
    <w:rsid w:val="001368E3"/>
    <w:rsid w:val="00136AC5"/>
    <w:rsid w:val="00136F0E"/>
    <w:rsid w:val="0013740E"/>
    <w:rsid w:val="001374C2"/>
    <w:rsid w:val="00137D53"/>
    <w:rsid w:val="00140774"/>
    <w:rsid w:val="00142233"/>
    <w:rsid w:val="00142236"/>
    <w:rsid w:val="0014233F"/>
    <w:rsid w:val="00142A3F"/>
    <w:rsid w:val="00142B1F"/>
    <w:rsid w:val="001431DA"/>
    <w:rsid w:val="00143460"/>
    <w:rsid w:val="001439D0"/>
    <w:rsid w:val="00143D69"/>
    <w:rsid w:val="00144304"/>
    <w:rsid w:val="00144F97"/>
    <w:rsid w:val="00144FC6"/>
    <w:rsid w:val="001452F9"/>
    <w:rsid w:val="00145AA5"/>
    <w:rsid w:val="00145BEF"/>
    <w:rsid w:val="00146BC0"/>
    <w:rsid w:val="00146C3A"/>
    <w:rsid w:val="001473EB"/>
    <w:rsid w:val="00147835"/>
    <w:rsid w:val="00147AA1"/>
    <w:rsid w:val="00150727"/>
    <w:rsid w:val="00150ACF"/>
    <w:rsid w:val="00151C1C"/>
    <w:rsid w:val="00151FA2"/>
    <w:rsid w:val="0015225A"/>
    <w:rsid w:val="00152566"/>
    <w:rsid w:val="00152DF7"/>
    <w:rsid w:val="00153479"/>
    <w:rsid w:val="00153C3F"/>
    <w:rsid w:val="00154A9C"/>
    <w:rsid w:val="00155E4F"/>
    <w:rsid w:val="00155F34"/>
    <w:rsid w:val="00156200"/>
    <w:rsid w:val="0015657B"/>
    <w:rsid w:val="001578F1"/>
    <w:rsid w:val="00160F60"/>
    <w:rsid w:val="001611D9"/>
    <w:rsid w:val="00161F33"/>
    <w:rsid w:val="001637C6"/>
    <w:rsid w:val="00163AFE"/>
    <w:rsid w:val="00163E2D"/>
    <w:rsid w:val="001649D0"/>
    <w:rsid w:val="00164C65"/>
    <w:rsid w:val="00166816"/>
    <w:rsid w:val="00166B58"/>
    <w:rsid w:val="00167BF2"/>
    <w:rsid w:val="00167F82"/>
    <w:rsid w:val="0017051E"/>
    <w:rsid w:val="00170532"/>
    <w:rsid w:val="001705BB"/>
    <w:rsid w:val="001708FF"/>
    <w:rsid w:val="00170932"/>
    <w:rsid w:val="00170BB0"/>
    <w:rsid w:val="00171571"/>
    <w:rsid w:val="001715C7"/>
    <w:rsid w:val="00171D1C"/>
    <w:rsid w:val="0017342D"/>
    <w:rsid w:val="001735F6"/>
    <w:rsid w:val="00174707"/>
    <w:rsid w:val="001749B9"/>
    <w:rsid w:val="00174C65"/>
    <w:rsid w:val="00175C12"/>
    <w:rsid w:val="001760AA"/>
    <w:rsid w:val="00176928"/>
    <w:rsid w:val="00177064"/>
    <w:rsid w:val="0017715A"/>
    <w:rsid w:val="00177302"/>
    <w:rsid w:val="0017783E"/>
    <w:rsid w:val="00180276"/>
    <w:rsid w:val="00181804"/>
    <w:rsid w:val="00181F83"/>
    <w:rsid w:val="00182451"/>
    <w:rsid w:val="0018254C"/>
    <w:rsid w:val="00182D2F"/>
    <w:rsid w:val="00183A9F"/>
    <w:rsid w:val="00183FEA"/>
    <w:rsid w:val="00184BAF"/>
    <w:rsid w:val="00185076"/>
    <w:rsid w:val="00186413"/>
    <w:rsid w:val="0018720F"/>
    <w:rsid w:val="001872AC"/>
    <w:rsid w:val="00190B38"/>
    <w:rsid w:val="00190FE4"/>
    <w:rsid w:val="001914BE"/>
    <w:rsid w:val="00192636"/>
    <w:rsid w:val="0019299B"/>
    <w:rsid w:val="00192BDF"/>
    <w:rsid w:val="00193489"/>
    <w:rsid w:val="00193937"/>
    <w:rsid w:val="001942D9"/>
    <w:rsid w:val="00195125"/>
    <w:rsid w:val="00195540"/>
    <w:rsid w:val="0019576C"/>
    <w:rsid w:val="00195F08"/>
    <w:rsid w:val="001961A3"/>
    <w:rsid w:val="00196916"/>
    <w:rsid w:val="00196E05"/>
    <w:rsid w:val="00197C11"/>
    <w:rsid w:val="001A00E0"/>
    <w:rsid w:val="001A0138"/>
    <w:rsid w:val="001A125D"/>
    <w:rsid w:val="001A1735"/>
    <w:rsid w:val="001A17F2"/>
    <w:rsid w:val="001A1EDD"/>
    <w:rsid w:val="001A29F2"/>
    <w:rsid w:val="001A2A2F"/>
    <w:rsid w:val="001A3671"/>
    <w:rsid w:val="001A3A3E"/>
    <w:rsid w:val="001A3DC4"/>
    <w:rsid w:val="001A3E31"/>
    <w:rsid w:val="001A44AB"/>
    <w:rsid w:val="001A4B98"/>
    <w:rsid w:val="001A4C7D"/>
    <w:rsid w:val="001A542C"/>
    <w:rsid w:val="001A5C8C"/>
    <w:rsid w:val="001A6981"/>
    <w:rsid w:val="001A6DF8"/>
    <w:rsid w:val="001A72CA"/>
    <w:rsid w:val="001A790E"/>
    <w:rsid w:val="001A7E8E"/>
    <w:rsid w:val="001A7FC4"/>
    <w:rsid w:val="001B1245"/>
    <w:rsid w:val="001B188F"/>
    <w:rsid w:val="001B1C03"/>
    <w:rsid w:val="001B27C8"/>
    <w:rsid w:val="001B2AA7"/>
    <w:rsid w:val="001B2FA3"/>
    <w:rsid w:val="001B3327"/>
    <w:rsid w:val="001B33D7"/>
    <w:rsid w:val="001B3866"/>
    <w:rsid w:val="001B4BBA"/>
    <w:rsid w:val="001B4FA3"/>
    <w:rsid w:val="001B5169"/>
    <w:rsid w:val="001B5820"/>
    <w:rsid w:val="001B6487"/>
    <w:rsid w:val="001B6745"/>
    <w:rsid w:val="001B6840"/>
    <w:rsid w:val="001B7333"/>
    <w:rsid w:val="001B7776"/>
    <w:rsid w:val="001B7CA1"/>
    <w:rsid w:val="001C07CD"/>
    <w:rsid w:val="001C1873"/>
    <w:rsid w:val="001C217D"/>
    <w:rsid w:val="001C291A"/>
    <w:rsid w:val="001C355D"/>
    <w:rsid w:val="001C3580"/>
    <w:rsid w:val="001C4626"/>
    <w:rsid w:val="001C5354"/>
    <w:rsid w:val="001C58F7"/>
    <w:rsid w:val="001C60B9"/>
    <w:rsid w:val="001C6875"/>
    <w:rsid w:val="001C6DB3"/>
    <w:rsid w:val="001C7976"/>
    <w:rsid w:val="001C7F8F"/>
    <w:rsid w:val="001D0716"/>
    <w:rsid w:val="001D09A9"/>
    <w:rsid w:val="001D0BFD"/>
    <w:rsid w:val="001D175B"/>
    <w:rsid w:val="001D1C07"/>
    <w:rsid w:val="001D22F7"/>
    <w:rsid w:val="001D266E"/>
    <w:rsid w:val="001D3C63"/>
    <w:rsid w:val="001D40D7"/>
    <w:rsid w:val="001D41AD"/>
    <w:rsid w:val="001D431E"/>
    <w:rsid w:val="001D504B"/>
    <w:rsid w:val="001D56BC"/>
    <w:rsid w:val="001D5DFC"/>
    <w:rsid w:val="001D6947"/>
    <w:rsid w:val="001D6A9F"/>
    <w:rsid w:val="001D7541"/>
    <w:rsid w:val="001D7778"/>
    <w:rsid w:val="001D7F87"/>
    <w:rsid w:val="001E0074"/>
    <w:rsid w:val="001E08AD"/>
    <w:rsid w:val="001E1770"/>
    <w:rsid w:val="001E3A4E"/>
    <w:rsid w:val="001E3E1C"/>
    <w:rsid w:val="001E3EF1"/>
    <w:rsid w:val="001E3F50"/>
    <w:rsid w:val="001E51C0"/>
    <w:rsid w:val="001E57AC"/>
    <w:rsid w:val="001E5B3B"/>
    <w:rsid w:val="001E5C78"/>
    <w:rsid w:val="001E64D6"/>
    <w:rsid w:val="001F0582"/>
    <w:rsid w:val="001F0915"/>
    <w:rsid w:val="001F09A4"/>
    <w:rsid w:val="001F12E8"/>
    <w:rsid w:val="001F2900"/>
    <w:rsid w:val="001F3023"/>
    <w:rsid w:val="001F3107"/>
    <w:rsid w:val="001F3318"/>
    <w:rsid w:val="001F40BD"/>
    <w:rsid w:val="001F4412"/>
    <w:rsid w:val="001F4FF3"/>
    <w:rsid w:val="001F5718"/>
    <w:rsid w:val="001F57B3"/>
    <w:rsid w:val="001F5BDB"/>
    <w:rsid w:val="001F5D34"/>
    <w:rsid w:val="001F5DB6"/>
    <w:rsid w:val="001F69CD"/>
    <w:rsid w:val="001F6CD9"/>
    <w:rsid w:val="001F7318"/>
    <w:rsid w:val="001F7525"/>
    <w:rsid w:val="001F76FF"/>
    <w:rsid w:val="001F7905"/>
    <w:rsid w:val="001F79F3"/>
    <w:rsid w:val="001F79FE"/>
    <w:rsid w:val="001F7CB0"/>
    <w:rsid w:val="001F7DAD"/>
    <w:rsid w:val="001F7E79"/>
    <w:rsid w:val="00200034"/>
    <w:rsid w:val="00200264"/>
    <w:rsid w:val="00200E15"/>
    <w:rsid w:val="002013D1"/>
    <w:rsid w:val="00201C5E"/>
    <w:rsid w:val="00201CAE"/>
    <w:rsid w:val="00202062"/>
    <w:rsid w:val="00202F26"/>
    <w:rsid w:val="00203367"/>
    <w:rsid w:val="00205A32"/>
    <w:rsid w:val="00206107"/>
    <w:rsid w:val="0020615E"/>
    <w:rsid w:val="002063F7"/>
    <w:rsid w:val="00207235"/>
    <w:rsid w:val="00207CA4"/>
    <w:rsid w:val="00210B18"/>
    <w:rsid w:val="002113A0"/>
    <w:rsid w:val="0021147C"/>
    <w:rsid w:val="00211781"/>
    <w:rsid w:val="00211A40"/>
    <w:rsid w:val="00211AE3"/>
    <w:rsid w:val="00211D71"/>
    <w:rsid w:val="00212EA1"/>
    <w:rsid w:val="002131FB"/>
    <w:rsid w:val="00213C0F"/>
    <w:rsid w:val="002149D0"/>
    <w:rsid w:val="002154A6"/>
    <w:rsid w:val="002162E9"/>
    <w:rsid w:val="00216487"/>
    <w:rsid w:val="002165EB"/>
    <w:rsid w:val="00216A56"/>
    <w:rsid w:val="00216DD8"/>
    <w:rsid w:val="002178A0"/>
    <w:rsid w:val="00217C6D"/>
    <w:rsid w:val="00217CBA"/>
    <w:rsid w:val="00220DAD"/>
    <w:rsid w:val="00221209"/>
    <w:rsid w:val="00221802"/>
    <w:rsid w:val="002220B7"/>
    <w:rsid w:val="0022279D"/>
    <w:rsid w:val="0022318A"/>
    <w:rsid w:val="002233CE"/>
    <w:rsid w:val="00223559"/>
    <w:rsid w:val="00223B70"/>
    <w:rsid w:val="00223EC8"/>
    <w:rsid w:val="00223F4F"/>
    <w:rsid w:val="00224FC3"/>
    <w:rsid w:val="00225092"/>
    <w:rsid w:val="00225103"/>
    <w:rsid w:val="00226B38"/>
    <w:rsid w:val="0022747E"/>
    <w:rsid w:val="0022768E"/>
    <w:rsid w:val="002278A7"/>
    <w:rsid w:val="00227BD3"/>
    <w:rsid w:val="002313EE"/>
    <w:rsid w:val="00231468"/>
    <w:rsid w:val="00231928"/>
    <w:rsid w:val="00231A9C"/>
    <w:rsid w:val="00231C3C"/>
    <w:rsid w:val="00231F7D"/>
    <w:rsid w:val="0023250C"/>
    <w:rsid w:val="00232BE0"/>
    <w:rsid w:val="00233848"/>
    <w:rsid w:val="002339A8"/>
    <w:rsid w:val="00233A2C"/>
    <w:rsid w:val="0023476E"/>
    <w:rsid w:val="00235016"/>
    <w:rsid w:val="00235063"/>
    <w:rsid w:val="00235A7E"/>
    <w:rsid w:val="00236029"/>
    <w:rsid w:val="002360C7"/>
    <w:rsid w:val="00236574"/>
    <w:rsid w:val="00236F22"/>
    <w:rsid w:val="00237639"/>
    <w:rsid w:val="00237A6C"/>
    <w:rsid w:val="00237F77"/>
    <w:rsid w:val="002410B0"/>
    <w:rsid w:val="00242916"/>
    <w:rsid w:val="002437EC"/>
    <w:rsid w:val="00243F0B"/>
    <w:rsid w:val="0024403D"/>
    <w:rsid w:val="00244667"/>
    <w:rsid w:val="00245274"/>
    <w:rsid w:val="00245475"/>
    <w:rsid w:val="00245853"/>
    <w:rsid w:val="00245AE8"/>
    <w:rsid w:val="0024625B"/>
    <w:rsid w:val="002467CC"/>
    <w:rsid w:val="00246B64"/>
    <w:rsid w:val="00246DB8"/>
    <w:rsid w:val="00247C05"/>
    <w:rsid w:val="00247FC6"/>
    <w:rsid w:val="0025048E"/>
    <w:rsid w:val="00251E2A"/>
    <w:rsid w:val="00252541"/>
    <w:rsid w:val="002525CE"/>
    <w:rsid w:val="002528B5"/>
    <w:rsid w:val="00252A7A"/>
    <w:rsid w:val="00253069"/>
    <w:rsid w:val="00253322"/>
    <w:rsid w:val="00253A8F"/>
    <w:rsid w:val="0025423B"/>
    <w:rsid w:val="00255953"/>
    <w:rsid w:val="00256154"/>
    <w:rsid w:val="00256AA3"/>
    <w:rsid w:val="00256B02"/>
    <w:rsid w:val="002571BE"/>
    <w:rsid w:val="00257535"/>
    <w:rsid w:val="00257BD3"/>
    <w:rsid w:val="002607EB"/>
    <w:rsid w:val="00260866"/>
    <w:rsid w:val="002615F9"/>
    <w:rsid w:val="00262FFA"/>
    <w:rsid w:val="002639CA"/>
    <w:rsid w:val="0026430D"/>
    <w:rsid w:val="0026480B"/>
    <w:rsid w:val="002659C6"/>
    <w:rsid w:val="00265BC2"/>
    <w:rsid w:val="0026629A"/>
    <w:rsid w:val="0026660F"/>
    <w:rsid w:val="0026693E"/>
    <w:rsid w:val="00266B72"/>
    <w:rsid w:val="00266C1E"/>
    <w:rsid w:val="00267446"/>
    <w:rsid w:val="002676B8"/>
    <w:rsid w:val="00267A06"/>
    <w:rsid w:val="00267E18"/>
    <w:rsid w:val="002701C5"/>
    <w:rsid w:val="002703D1"/>
    <w:rsid w:val="00270404"/>
    <w:rsid w:val="002706DE"/>
    <w:rsid w:val="00271E8B"/>
    <w:rsid w:val="00272E16"/>
    <w:rsid w:val="0027353C"/>
    <w:rsid w:val="00273AA9"/>
    <w:rsid w:val="00273C13"/>
    <w:rsid w:val="002746B3"/>
    <w:rsid w:val="0027483B"/>
    <w:rsid w:val="002754F2"/>
    <w:rsid w:val="002755F2"/>
    <w:rsid w:val="00275DAF"/>
    <w:rsid w:val="00276343"/>
    <w:rsid w:val="002763CD"/>
    <w:rsid w:val="00276A23"/>
    <w:rsid w:val="00276A26"/>
    <w:rsid w:val="00276A33"/>
    <w:rsid w:val="00276C80"/>
    <w:rsid w:val="00276D02"/>
    <w:rsid w:val="00276DA6"/>
    <w:rsid w:val="00276EAD"/>
    <w:rsid w:val="0027750C"/>
    <w:rsid w:val="002777E2"/>
    <w:rsid w:val="00277BEE"/>
    <w:rsid w:val="002802F1"/>
    <w:rsid w:val="002809A4"/>
    <w:rsid w:val="00281116"/>
    <w:rsid w:val="00281392"/>
    <w:rsid w:val="0028230A"/>
    <w:rsid w:val="00282819"/>
    <w:rsid w:val="00282A52"/>
    <w:rsid w:val="00283202"/>
    <w:rsid w:val="0028521A"/>
    <w:rsid w:val="00285674"/>
    <w:rsid w:val="0028596A"/>
    <w:rsid w:val="00285E17"/>
    <w:rsid w:val="0028629F"/>
    <w:rsid w:val="002864E7"/>
    <w:rsid w:val="00286C9C"/>
    <w:rsid w:val="00286FEB"/>
    <w:rsid w:val="00287450"/>
    <w:rsid w:val="0028755D"/>
    <w:rsid w:val="00287BC5"/>
    <w:rsid w:val="00287D9A"/>
    <w:rsid w:val="00290437"/>
    <w:rsid w:val="0029134D"/>
    <w:rsid w:val="002914D8"/>
    <w:rsid w:val="00291E6E"/>
    <w:rsid w:val="0029204B"/>
    <w:rsid w:val="002926EC"/>
    <w:rsid w:val="00292A57"/>
    <w:rsid w:val="00293547"/>
    <w:rsid w:val="002935C4"/>
    <w:rsid w:val="0029383F"/>
    <w:rsid w:val="00293E41"/>
    <w:rsid w:val="00293FB5"/>
    <w:rsid w:val="002962D3"/>
    <w:rsid w:val="002975CA"/>
    <w:rsid w:val="00297618"/>
    <w:rsid w:val="002A048B"/>
    <w:rsid w:val="002A052D"/>
    <w:rsid w:val="002A19FB"/>
    <w:rsid w:val="002A1DA8"/>
    <w:rsid w:val="002A1FB1"/>
    <w:rsid w:val="002A25B5"/>
    <w:rsid w:val="002A2B91"/>
    <w:rsid w:val="002A3432"/>
    <w:rsid w:val="002A36E1"/>
    <w:rsid w:val="002A370D"/>
    <w:rsid w:val="002A38DD"/>
    <w:rsid w:val="002A3A47"/>
    <w:rsid w:val="002A41B9"/>
    <w:rsid w:val="002A42A6"/>
    <w:rsid w:val="002A42AE"/>
    <w:rsid w:val="002A4710"/>
    <w:rsid w:val="002A4BFD"/>
    <w:rsid w:val="002A4FD0"/>
    <w:rsid w:val="002A5E3F"/>
    <w:rsid w:val="002A60C5"/>
    <w:rsid w:val="002A6189"/>
    <w:rsid w:val="002A6E4A"/>
    <w:rsid w:val="002A72EB"/>
    <w:rsid w:val="002A7BDC"/>
    <w:rsid w:val="002A7F06"/>
    <w:rsid w:val="002A7F0E"/>
    <w:rsid w:val="002A7F2A"/>
    <w:rsid w:val="002B03EF"/>
    <w:rsid w:val="002B04F3"/>
    <w:rsid w:val="002B08C4"/>
    <w:rsid w:val="002B092C"/>
    <w:rsid w:val="002B0F56"/>
    <w:rsid w:val="002B19C6"/>
    <w:rsid w:val="002B23E3"/>
    <w:rsid w:val="002B27FD"/>
    <w:rsid w:val="002B2BB2"/>
    <w:rsid w:val="002B2E3A"/>
    <w:rsid w:val="002B31B5"/>
    <w:rsid w:val="002B3DAE"/>
    <w:rsid w:val="002B3E0E"/>
    <w:rsid w:val="002B4437"/>
    <w:rsid w:val="002B5C67"/>
    <w:rsid w:val="002B5DF6"/>
    <w:rsid w:val="002B61C9"/>
    <w:rsid w:val="002B6312"/>
    <w:rsid w:val="002B6639"/>
    <w:rsid w:val="002B6BE7"/>
    <w:rsid w:val="002B79E8"/>
    <w:rsid w:val="002C0587"/>
    <w:rsid w:val="002C0805"/>
    <w:rsid w:val="002C0E25"/>
    <w:rsid w:val="002C1122"/>
    <w:rsid w:val="002C2247"/>
    <w:rsid w:val="002C23E5"/>
    <w:rsid w:val="002C2E7F"/>
    <w:rsid w:val="002C3BA3"/>
    <w:rsid w:val="002C40CA"/>
    <w:rsid w:val="002C488F"/>
    <w:rsid w:val="002C5089"/>
    <w:rsid w:val="002C518B"/>
    <w:rsid w:val="002C51A7"/>
    <w:rsid w:val="002C6528"/>
    <w:rsid w:val="002C690F"/>
    <w:rsid w:val="002C7335"/>
    <w:rsid w:val="002D0094"/>
    <w:rsid w:val="002D0284"/>
    <w:rsid w:val="002D044D"/>
    <w:rsid w:val="002D19F0"/>
    <w:rsid w:val="002D27A1"/>
    <w:rsid w:val="002D308F"/>
    <w:rsid w:val="002D31DE"/>
    <w:rsid w:val="002D33E3"/>
    <w:rsid w:val="002D4E61"/>
    <w:rsid w:val="002D5069"/>
    <w:rsid w:val="002D511B"/>
    <w:rsid w:val="002D5BFC"/>
    <w:rsid w:val="002D5CCB"/>
    <w:rsid w:val="002D6AB8"/>
    <w:rsid w:val="002D7327"/>
    <w:rsid w:val="002D775C"/>
    <w:rsid w:val="002D7C07"/>
    <w:rsid w:val="002E039D"/>
    <w:rsid w:val="002E0411"/>
    <w:rsid w:val="002E1DD1"/>
    <w:rsid w:val="002E2ED0"/>
    <w:rsid w:val="002E2FBF"/>
    <w:rsid w:val="002E5FE4"/>
    <w:rsid w:val="002E6490"/>
    <w:rsid w:val="002E654D"/>
    <w:rsid w:val="002E685D"/>
    <w:rsid w:val="002E6B40"/>
    <w:rsid w:val="002E6E91"/>
    <w:rsid w:val="002E6E9C"/>
    <w:rsid w:val="002E709A"/>
    <w:rsid w:val="002E74D3"/>
    <w:rsid w:val="002F01EE"/>
    <w:rsid w:val="002F02CB"/>
    <w:rsid w:val="002F1385"/>
    <w:rsid w:val="002F1689"/>
    <w:rsid w:val="002F1DBB"/>
    <w:rsid w:val="002F2317"/>
    <w:rsid w:val="002F256A"/>
    <w:rsid w:val="002F29E7"/>
    <w:rsid w:val="002F2AE9"/>
    <w:rsid w:val="002F3704"/>
    <w:rsid w:val="002F3713"/>
    <w:rsid w:val="002F4BFE"/>
    <w:rsid w:val="002F4DC8"/>
    <w:rsid w:val="002F4E4B"/>
    <w:rsid w:val="002F546F"/>
    <w:rsid w:val="002F60C9"/>
    <w:rsid w:val="002F6DAD"/>
    <w:rsid w:val="002F6F33"/>
    <w:rsid w:val="002F758E"/>
    <w:rsid w:val="0030008D"/>
    <w:rsid w:val="0030034A"/>
    <w:rsid w:val="0030064E"/>
    <w:rsid w:val="003014D6"/>
    <w:rsid w:val="00301CB8"/>
    <w:rsid w:val="003025FC"/>
    <w:rsid w:val="0030385C"/>
    <w:rsid w:val="003038DE"/>
    <w:rsid w:val="0030398A"/>
    <w:rsid w:val="00303BAA"/>
    <w:rsid w:val="003054FC"/>
    <w:rsid w:val="0030573E"/>
    <w:rsid w:val="00305D70"/>
    <w:rsid w:val="00306A36"/>
    <w:rsid w:val="00307988"/>
    <w:rsid w:val="00307A1B"/>
    <w:rsid w:val="003105A8"/>
    <w:rsid w:val="00310B21"/>
    <w:rsid w:val="00311232"/>
    <w:rsid w:val="0031166D"/>
    <w:rsid w:val="00311817"/>
    <w:rsid w:val="00311B9B"/>
    <w:rsid w:val="00312151"/>
    <w:rsid w:val="00314263"/>
    <w:rsid w:val="0031668B"/>
    <w:rsid w:val="003170D5"/>
    <w:rsid w:val="00317D12"/>
    <w:rsid w:val="00317DF8"/>
    <w:rsid w:val="00320625"/>
    <w:rsid w:val="0032094B"/>
    <w:rsid w:val="00322090"/>
    <w:rsid w:val="00322841"/>
    <w:rsid w:val="00322965"/>
    <w:rsid w:val="0032305D"/>
    <w:rsid w:val="003242DE"/>
    <w:rsid w:val="00324633"/>
    <w:rsid w:val="003248BC"/>
    <w:rsid w:val="00324CD3"/>
    <w:rsid w:val="00324D1C"/>
    <w:rsid w:val="00324EAE"/>
    <w:rsid w:val="003252C6"/>
    <w:rsid w:val="00325527"/>
    <w:rsid w:val="00325928"/>
    <w:rsid w:val="00325F63"/>
    <w:rsid w:val="003260EA"/>
    <w:rsid w:val="00327FB5"/>
    <w:rsid w:val="003308D3"/>
    <w:rsid w:val="00330B75"/>
    <w:rsid w:val="003316AC"/>
    <w:rsid w:val="00331A53"/>
    <w:rsid w:val="00331EDF"/>
    <w:rsid w:val="0033225B"/>
    <w:rsid w:val="00332506"/>
    <w:rsid w:val="0033281B"/>
    <w:rsid w:val="00332B49"/>
    <w:rsid w:val="00332B53"/>
    <w:rsid w:val="00332FA4"/>
    <w:rsid w:val="00333BC3"/>
    <w:rsid w:val="003341AE"/>
    <w:rsid w:val="0033580B"/>
    <w:rsid w:val="00335E35"/>
    <w:rsid w:val="00335EB0"/>
    <w:rsid w:val="003362AF"/>
    <w:rsid w:val="00336D0D"/>
    <w:rsid w:val="00336F24"/>
    <w:rsid w:val="0033730C"/>
    <w:rsid w:val="00337772"/>
    <w:rsid w:val="003415E7"/>
    <w:rsid w:val="00341C90"/>
    <w:rsid w:val="003423C0"/>
    <w:rsid w:val="0034261D"/>
    <w:rsid w:val="003433E1"/>
    <w:rsid w:val="00343415"/>
    <w:rsid w:val="00343C13"/>
    <w:rsid w:val="003442FB"/>
    <w:rsid w:val="00345794"/>
    <w:rsid w:val="00346483"/>
    <w:rsid w:val="003464D7"/>
    <w:rsid w:val="0034667B"/>
    <w:rsid w:val="0034697B"/>
    <w:rsid w:val="003472C5"/>
    <w:rsid w:val="00347D8C"/>
    <w:rsid w:val="003502DD"/>
    <w:rsid w:val="0035124F"/>
    <w:rsid w:val="00352135"/>
    <w:rsid w:val="00352404"/>
    <w:rsid w:val="00352B8F"/>
    <w:rsid w:val="00353C87"/>
    <w:rsid w:val="00353CDD"/>
    <w:rsid w:val="003548CE"/>
    <w:rsid w:val="00354FC3"/>
    <w:rsid w:val="0035506F"/>
    <w:rsid w:val="00355485"/>
    <w:rsid w:val="00355BF3"/>
    <w:rsid w:val="00357BAF"/>
    <w:rsid w:val="003600B0"/>
    <w:rsid w:val="003601AC"/>
    <w:rsid w:val="00360CF2"/>
    <w:rsid w:val="003614DE"/>
    <w:rsid w:val="00362749"/>
    <w:rsid w:val="00362A08"/>
    <w:rsid w:val="00362C04"/>
    <w:rsid w:val="00363430"/>
    <w:rsid w:val="00363807"/>
    <w:rsid w:val="00363AE5"/>
    <w:rsid w:val="003643F3"/>
    <w:rsid w:val="0036489C"/>
    <w:rsid w:val="00364AAB"/>
    <w:rsid w:val="00364CFE"/>
    <w:rsid w:val="00366836"/>
    <w:rsid w:val="0036694A"/>
    <w:rsid w:val="00367400"/>
    <w:rsid w:val="00367570"/>
    <w:rsid w:val="003705E5"/>
    <w:rsid w:val="00370E11"/>
    <w:rsid w:val="00371584"/>
    <w:rsid w:val="00372540"/>
    <w:rsid w:val="003727EC"/>
    <w:rsid w:val="00372B21"/>
    <w:rsid w:val="00373144"/>
    <w:rsid w:val="0037382D"/>
    <w:rsid w:val="00373FE9"/>
    <w:rsid w:val="00374577"/>
    <w:rsid w:val="0037464C"/>
    <w:rsid w:val="0037490D"/>
    <w:rsid w:val="00374953"/>
    <w:rsid w:val="003749D7"/>
    <w:rsid w:val="00375298"/>
    <w:rsid w:val="00375C1B"/>
    <w:rsid w:val="003760BF"/>
    <w:rsid w:val="00376664"/>
    <w:rsid w:val="00376B2A"/>
    <w:rsid w:val="00377852"/>
    <w:rsid w:val="00377B8A"/>
    <w:rsid w:val="00380133"/>
    <w:rsid w:val="00380467"/>
    <w:rsid w:val="00381155"/>
    <w:rsid w:val="0038149A"/>
    <w:rsid w:val="003818AD"/>
    <w:rsid w:val="00381DDB"/>
    <w:rsid w:val="0038245F"/>
    <w:rsid w:val="003826D4"/>
    <w:rsid w:val="00382BC2"/>
    <w:rsid w:val="00382CCC"/>
    <w:rsid w:val="00383384"/>
    <w:rsid w:val="00383B54"/>
    <w:rsid w:val="00383FF3"/>
    <w:rsid w:val="00384FC1"/>
    <w:rsid w:val="0038542D"/>
    <w:rsid w:val="003863B9"/>
    <w:rsid w:val="00386861"/>
    <w:rsid w:val="00386872"/>
    <w:rsid w:val="00387B0D"/>
    <w:rsid w:val="00387DE2"/>
    <w:rsid w:val="00387F8C"/>
    <w:rsid w:val="003904A0"/>
    <w:rsid w:val="003907BA"/>
    <w:rsid w:val="00390E75"/>
    <w:rsid w:val="003910F1"/>
    <w:rsid w:val="0039128F"/>
    <w:rsid w:val="003912EE"/>
    <w:rsid w:val="0039130A"/>
    <w:rsid w:val="00391AA0"/>
    <w:rsid w:val="00392116"/>
    <w:rsid w:val="00392252"/>
    <w:rsid w:val="00392365"/>
    <w:rsid w:val="003925EC"/>
    <w:rsid w:val="00393240"/>
    <w:rsid w:val="00393A0F"/>
    <w:rsid w:val="00393B50"/>
    <w:rsid w:val="00394B9D"/>
    <w:rsid w:val="00395097"/>
    <w:rsid w:val="0039530D"/>
    <w:rsid w:val="003964D2"/>
    <w:rsid w:val="0039697F"/>
    <w:rsid w:val="003971F9"/>
    <w:rsid w:val="00397B99"/>
    <w:rsid w:val="003A07B2"/>
    <w:rsid w:val="003A0AED"/>
    <w:rsid w:val="003A0EC2"/>
    <w:rsid w:val="003A11B3"/>
    <w:rsid w:val="003A155C"/>
    <w:rsid w:val="003A1F9E"/>
    <w:rsid w:val="003A2AE7"/>
    <w:rsid w:val="003A3126"/>
    <w:rsid w:val="003A34F6"/>
    <w:rsid w:val="003A40E3"/>
    <w:rsid w:val="003A4572"/>
    <w:rsid w:val="003A4ED2"/>
    <w:rsid w:val="003A5455"/>
    <w:rsid w:val="003A5530"/>
    <w:rsid w:val="003A56DC"/>
    <w:rsid w:val="003A5967"/>
    <w:rsid w:val="003A6D14"/>
    <w:rsid w:val="003A7297"/>
    <w:rsid w:val="003A7558"/>
    <w:rsid w:val="003A7927"/>
    <w:rsid w:val="003A7B52"/>
    <w:rsid w:val="003A7E1E"/>
    <w:rsid w:val="003A7E66"/>
    <w:rsid w:val="003B0E3D"/>
    <w:rsid w:val="003B147C"/>
    <w:rsid w:val="003B182D"/>
    <w:rsid w:val="003B237A"/>
    <w:rsid w:val="003B2B94"/>
    <w:rsid w:val="003B3924"/>
    <w:rsid w:val="003B3BC1"/>
    <w:rsid w:val="003B466D"/>
    <w:rsid w:val="003B475C"/>
    <w:rsid w:val="003B51F9"/>
    <w:rsid w:val="003B534C"/>
    <w:rsid w:val="003B6355"/>
    <w:rsid w:val="003B7450"/>
    <w:rsid w:val="003B7C78"/>
    <w:rsid w:val="003B7E2D"/>
    <w:rsid w:val="003C160E"/>
    <w:rsid w:val="003C171B"/>
    <w:rsid w:val="003C1D50"/>
    <w:rsid w:val="003C1FD1"/>
    <w:rsid w:val="003C2CBB"/>
    <w:rsid w:val="003C42E1"/>
    <w:rsid w:val="003C4349"/>
    <w:rsid w:val="003C4C46"/>
    <w:rsid w:val="003C521B"/>
    <w:rsid w:val="003C5688"/>
    <w:rsid w:val="003C5CF3"/>
    <w:rsid w:val="003C72B6"/>
    <w:rsid w:val="003C7E84"/>
    <w:rsid w:val="003D03CC"/>
    <w:rsid w:val="003D053C"/>
    <w:rsid w:val="003D0714"/>
    <w:rsid w:val="003D1957"/>
    <w:rsid w:val="003D198B"/>
    <w:rsid w:val="003D24F3"/>
    <w:rsid w:val="003D2A8D"/>
    <w:rsid w:val="003D4298"/>
    <w:rsid w:val="003D4471"/>
    <w:rsid w:val="003D4F1B"/>
    <w:rsid w:val="003D56C6"/>
    <w:rsid w:val="003D5C76"/>
    <w:rsid w:val="003D65D3"/>
    <w:rsid w:val="003D66F3"/>
    <w:rsid w:val="003D6964"/>
    <w:rsid w:val="003D6CD4"/>
    <w:rsid w:val="003D70A7"/>
    <w:rsid w:val="003D743C"/>
    <w:rsid w:val="003D7569"/>
    <w:rsid w:val="003E0428"/>
    <w:rsid w:val="003E14D6"/>
    <w:rsid w:val="003E1DF0"/>
    <w:rsid w:val="003E2E3A"/>
    <w:rsid w:val="003E3662"/>
    <w:rsid w:val="003E3F60"/>
    <w:rsid w:val="003E4863"/>
    <w:rsid w:val="003E4A9B"/>
    <w:rsid w:val="003E4CF0"/>
    <w:rsid w:val="003E4CF7"/>
    <w:rsid w:val="003E58C6"/>
    <w:rsid w:val="003E6219"/>
    <w:rsid w:val="003E7227"/>
    <w:rsid w:val="003E7250"/>
    <w:rsid w:val="003E76BC"/>
    <w:rsid w:val="003E76F0"/>
    <w:rsid w:val="003E7727"/>
    <w:rsid w:val="003E78AB"/>
    <w:rsid w:val="003F040D"/>
    <w:rsid w:val="003F0A48"/>
    <w:rsid w:val="003F166D"/>
    <w:rsid w:val="003F17D3"/>
    <w:rsid w:val="003F19C9"/>
    <w:rsid w:val="003F1A4B"/>
    <w:rsid w:val="003F2D55"/>
    <w:rsid w:val="003F3391"/>
    <w:rsid w:val="003F33E7"/>
    <w:rsid w:val="003F4DB5"/>
    <w:rsid w:val="003F4DE9"/>
    <w:rsid w:val="003F4E44"/>
    <w:rsid w:val="003F5F9F"/>
    <w:rsid w:val="003F6088"/>
    <w:rsid w:val="003F6614"/>
    <w:rsid w:val="003F7D5E"/>
    <w:rsid w:val="00400164"/>
    <w:rsid w:val="004004A7"/>
    <w:rsid w:val="004005AB"/>
    <w:rsid w:val="00400951"/>
    <w:rsid w:val="0040109B"/>
    <w:rsid w:val="00401D85"/>
    <w:rsid w:val="00401E3D"/>
    <w:rsid w:val="0040211C"/>
    <w:rsid w:val="00402223"/>
    <w:rsid w:val="004027A4"/>
    <w:rsid w:val="0040292D"/>
    <w:rsid w:val="00402ACF"/>
    <w:rsid w:val="00403ABF"/>
    <w:rsid w:val="00404696"/>
    <w:rsid w:val="00404BCD"/>
    <w:rsid w:val="00404C52"/>
    <w:rsid w:val="00405944"/>
    <w:rsid w:val="00405F1C"/>
    <w:rsid w:val="00405FF0"/>
    <w:rsid w:val="00406215"/>
    <w:rsid w:val="0040635E"/>
    <w:rsid w:val="00406898"/>
    <w:rsid w:val="00406C2D"/>
    <w:rsid w:val="00407234"/>
    <w:rsid w:val="00407BE2"/>
    <w:rsid w:val="004101BC"/>
    <w:rsid w:val="0041098B"/>
    <w:rsid w:val="004118A6"/>
    <w:rsid w:val="00411AF2"/>
    <w:rsid w:val="00411C1E"/>
    <w:rsid w:val="00412168"/>
    <w:rsid w:val="00412BB4"/>
    <w:rsid w:val="00412F85"/>
    <w:rsid w:val="0041325E"/>
    <w:rsid w:val="00413267"/>
    <w:rsid w:val="004137BE"/>
    <w:rsid w:val="004146DC"/>
    <w:rsid w:val="004155C9"/>
    <w:rsid w:val="0041562F"/>
    <w:rsid w:val="00415B6D"/>
    <w:rsid w:val="00415ECD"/>
    <w:rsid w:val="004172AD"/>
    <w:rsid w:val="00417384"/>
    <w:rsid w:val="00417FA6"/>
    <w:rsid w:val="00417FD2"/>
    <w:rsid w:val="0042006F"/>
    <w:rsid w:val="00420761"/>
    <w:rsid w:val="00420DDF"/>
    <w:rsid w:val="004230C5"/>
    <w:rsid w:val="004233CA"/>
    <w:rsid w:val="004240AC"/>
    <w:rsid w:val="00424DB3"/>
    <w:rsid w:val="00425BD7"/>
    <w:rsid w:val="00425FDB"/>
    <w:rsid w:val="00426314"/>
    <w:rsid w:val="00426446"/>
    <w:rsid w:val="00426EF1"/>
    <w:rsid w:val="00427221"/>
    <w:rsid w:val="004272CA"/>
    <w:rsid w:val="0042737B"/>
    <w:rsid w:val="004278E9"/>
    <w:rsid w:val="00427B50"/>
    <w:rsid w:val="00427F91"/>
    <w:rsid w:val="0043063C"/>
    <w:rsid w:val="00430F36"/>
    <w:rsid w:val="0043126D"/>
    <w:rsid w:val="0043141F"/>
    <w:rsid w:val="0043153D"/>
    <w:rsid w:val="00431EF1"/>
    <w:rsid w:val="0043268A"/>
    <w:rsid w:val="00432A94"/>
    <w:rsid w:val="00434D5F"/>
    <w:rsid w:val="00434E0A"/>
    <w:rsid w:val="00435334"/>
    <w:rsid w:val="00435ADE"/>
    <w:rsid w:val="00435BBB"/>
    <w:rsid w:val="0043680D"/>
    <w:rsid w:val="004368D3"/>
    <w:rsid w:val="00436F7A"/>
    <w:rsid w:val="00437007"/>
    <w:rsid w:val="00437281"/>
    <w:rsid w:val="00437C7D"/>
    <w:rsid w:val="00437D0A"/>
    <w:rsid w:val="00440C08"/>
    <w:rsid w:val="0044107F"/>
    <w:rsid w:val="004412F2"/>
    <w:rsid w:val="0044130F"/>
    <w:rsid w:val="004416BA"/>
    <w:rsid w:val="00441DD5"/>
    <w:rsid w:val="00441DEC"/>
    <w:rsid w:val="00442D50"/>
    <w:rsid w:val="00443E79"/>
    <w:rsid w:val="00444050"/>
    <w:rsid w:val="00444426"/>
    <w:rsid w:val="004446E6"/>
    <w:rsid w:val="00444CCD"/>
    <w:rsid w:val="00445AEF"/>
    <w:rsid w:val="004462D6"/>
    <w:rsid w:val="00446995"/>
    <w:rsid w:val="00447142"/>
    <w:rsid w:val="0044779C"/>
    <w:rsid w:val="00447D5C"/>
    <w:rsid w:val="0045007E"/>
    <w:rsid w:val="004504B4"/>
    <w:rsid w:val="00451ED1"/>
    <w:rsid w:val="00452055"/>
    <w:rsid w:val="00454379"/>
    <w:rsid w:val="004561A0"/>
    <w:rsid w:val="004564B4"/>
    <w:rsid w:val="00456FE2"/>
    <w:rsid w:val="004579A9"/>
    <w:rsid w:val="00460724"/>
    <w:rsid w:val="00460D57"/>
    <w:rsid w:val="00461854"/>
    <w:rsid w:val="00461D4F"/>
    <w:rsid w:val="004621C8"/>
    <w:rsid w:val="004629FB"/>
    <w:rsid w:val="0046323F"/>
    <w:rsid w:val="00463622"/>
    <w:rsid w:val="004641CC"/>
    <w:rsid w:val="00464AC5"/>
    <w:rsid w:val="0046562C"/>
    <w:rsid w:val="00465CBF"/>
    <w:rsid w:val="00466458"/>
    <w:rsid w:val="00466B46"/>
    <w:rsid w:val="00466F5B"/>
    <w:rsid w:val="00467152"/>
    <w:rsid w:val="0046766D"/>
    <w:rsid w:val="0046795C"/>
    <w:rsid w:val="00467A2D"/>
    <w:rsid w:val="00470D80"/>
    <w:rsid w:val="0047149A"/>
    <w:rsid w:val="004718FF"/>
    <w:rsid w:val="004723B3"/>
    <w:rsid w:val="00472E73"/>
    <w:rsid w:val="00473A08"/>
    <w:rsid w:val="004741D2"/>
    <w:rsid w:val="00475406"/>
    <w:rsid w:val="00475D2E"/>
    <w:rsid w:val="00475FBB"/>
    <w:rsid w:val="00476908"/>
    <w:rsid w:val="00477077"/>
    <w:rsid w:val="004806E7"/>
    <w:rsid w:val="00481240"/>
    <w:rsid w:val="00481C67"/>
    <w:rsid w:val="00481C8C"/>
    <w:rsid w:val="0048256E"/>
    <w:rsid w:val="00482E45"/>
    <w:rsid w:val="004832C4"/>
    <w:rsid w:val="0048380B"/>
    <w:rsid w:val="00483AA5"/>
    <w:rsid w:val="00483E66"/>
    <w:rsid w:val="0048513B"/>
    <w:rsid w:val="0048604A"/>
    <w:rsid w:val="00486163"/>
    <w:rsid w:val="0048660E"/>
    <w:rsid w:val="004866D4"/>
    <w:rsid w:val="00486AA8"/>
    <w:rsid w:val="00487257"/>
    <w:rsid w:val="00487D16"/>
    <w:rsid w:val="0049014A"/>
    <w:rsid w:val="00490203"/>
    <w:rsid w:val="00490380"/>
    <w:rsid w:val="00490699"/>
    <w:rsid w:val="0049096F"/>
    <w:rsid w:val="00491B3D"/>
    <w:rsid w:val="00491B3E"/>
    <w:rsid w:val="00491DE8"/>
    <w:rsid w:val="004920BA"/>
    <w:rsid w:val="004926DF"/>
    <w:rsid w:val="00492BC8"/>
    <w:rsid w:val="00492ED8"/>
    <w:rsid w:val="004934E4"/>
    <w:rsid w:val="004940A1"/>
    <w:rsid w:val="00494770"/>
    <w:rsid w:val="004947EA"/>
    <w:rsid w:val="00494B1E"/>
    <w:rsid w:val="00494B4E"/>
    <w:rsid w:val="00494E24"/>
    <w:rsid w:val="004950BD"/>
    <w:rsid w:val="004951F2"/>
    <w:rsid w:val="00495A84"/>
    <w:rsid w:val="0049630D"/>
    <w:rsid w:val="004A0749"/>
    <w:rsid w:val="004A0B5F"/>
    <w:rsid w:val="004A2122"/>
    <w:rsid w:val="004A2195"/>
    <w:rsid w:val="004A223A"/>
    <w:rsid w:val="004A2664"/>
    <w:rsid w:val="004A2D10"/>
    <w:rsid w:val="004A2D78"/>
    <w:rsid w:val="004A30AD"/>
    <w:rsid w:val="004A32DC"/>
    <w:rsid w:val="004A4AD2"/>
    <w:rsid w:val="004A4BD6"/>
    <w:rsid w:val="004A5073"/>
    <w:rsid w:val="004A60E2"/>
    <w:rsid w:val="004A758B"/>
    <w:rsid w:val="004B03A7"/>
    <w:rsid w:val="004B07BC"/>
    <w:rsid w:val="004B112D"/>
    <w:rsid w:val="004B2A2A"/>
    <w:rsid w:val="004B31F0"/>
    <w:rsid w:val="004B324F"/>
    <w:rsid w:val="004B34B3"/>
    <w:rsid w:val="004B3503"/>
    <w:rsid w:val="004B3E5E"/>
    <w:rsid w:val="004B408C"/>
    <w:rsid w:val="004B430C"/>
    <w:rsid w:val="004B49BF"/>
    <w:rsid w:val="004B4A12"/>
    <w:rsid w:val="004B4E36"/>
    <w:rsid w:val="004B52D5"/>
    <w:rsid w:val="004B5BBA"/>
    <w:rsid w:val="004B5E6B"/>
    <w:rsid w:val="004B683C"/>
    <w:rsid w:val="004B6985"/>
    <w:rsid w:val="004C0534"/>
    <w:rsid w:val="004C0C0F"/>
    <w:rsid w:val="004C0CE4"/>
    <w:rsid w:val="004C141C"/>
    <w:rsid w:val="004C1B9B"/>
    <w:rsid w:val="004C2618"/>
    <w:rsid w:val="004C2CF2"/>
    <w:rsid w:val="004C2FCF"/>
    <w:rsid w:val="004C35BB"/>
    <w:rsid w:val="004C4373"/>
    <w:rsid w:val="004C498A"/>
    <w:rsid w:val="004C4C52"/>
    <w:rsid w:val="004C4D1B"/>
    <w:rsid w:val="004C5152"/>
    <w:rsid w:val="004C521C"/>
    <w:rsid w:val="004C5396"/>
    <w:rsid w:val="004C57C6"/>
    <w:rsid w:val="004C58B3"/>
    <w:rsid w:val="004C5A03"/>
    <w:rsid w:val="004C5C6B"/>
    <w:rsid w:val="004C6A57"/>
    <w:rsid w:val="004C6D0F"/>
    <w:rsid w:val="004C74EC"/>
    <w:rsid w:val="004C78A2"/>
    <w:rsid w:val="004C7D8C"/>
    <w:rsid w:val="004D0179"/>
    <w:rsid w:val="004D0538"/>
    <w:rsid w:val="004D10B7"/>
    <w:rsid w:val="004D13D2"/>
    <w:rsid w:val="004D1F83"/>
    <w:rsid w:val="004D2B15"/>
    <w:rsid w:val="004D3AC2"/>
    <w:rsid w:val="004D3B72"/>
    <w:rsid w:val="004D3CC0"/>
    <w:rsid w:val="004D44F0"/>
    <w:rsid w:val="004D45BF"/>
    <w:rsid w:val="004D4A3F"/>
    <w:rsid w:val="004D4D60"/>
    <w:rsid w:val="004D502B"/>
    <w:rsid w:val="004D53F3"/>
    <w:rsid w:val="004D5552"/>
    <w:rsid w:val="004D5929"/>
    <w:rsid w:val="004D592C"/>
    <w:rsid w:val="004D5C07"/>
    <w:rsid w:val="004D6391"/>
    <w:rsid w:val="004D69FC"/>
    <w:rsid w:val="004D6F84"/>
    <w:rsid w:val="004D78F4"/>
    <w:rsid w:val="004D7D1A"/>
    <w:rsid w:val="004E0243"/>
    <w:rsid w:val="004E10EC"/>
    <w:rsid w:val="004E16B1"/>
    <w:rsid w:val="004E1F9C"/>
    <w:rsid w:val="004E2928"/>
    <w:rsid w:val="004E2A0D"/>
    <w:rsid w:val="004E2BAE"/>
    <w:rsid w:val="004E3419"/>
    <w:rsid w:val="004E367B"/>
    <w:rsid w:val="004E37C2"/>
    <w:rsid w:val="004E394D"/>
    <w:rsid w:val="004E3A62"/>
    <w:rsid w:val="004E4257"/>
    <w:rsid w:val="004E46E0"/>
    <w:rsid w:val="004E47B6"/>
    <w:rsid w:val="004E47D2"/>
    <w:rsid w:val="004E48F0"/>
    <w:rsid w:val="004E5140"/>
    <w:rsid w:val="004E5163"/>
    <w:rsid w:val="004E521A"/>
    <w:rsid w:val="004E5528"/>
    <w:rsid w:val="004E5BE8"/>
    <w:rsid w:val="004E6552"/>
    <w:rsid w:val="004E6EC2"/>
    <w:rsid w:val="004E6F27"/>
    <w:rsid w:val="004E7B23"/>
    <w:rsid w:val="004E7C49"/>
    <w:rsid w:val="004E7F43"/>
    <w:rsid w:val="004F070E"/>
    <w:rsid w:val="004F0838"/>
    <w:rsid w:val="004F09E3"/>
    <w:rsid w:val="004F0BF6"/>
    <w:rsid w:val="004F11EC"/>
    <w:rsid w:val="004F1265"/>
    <w:rsid w:val="004F1346"/>
    <w:rsid w:val="004F2597"/>
    <w:rsid w:val="004F2E2C"/>
    <w:rsid w:val="004F3585"/>
    <w:rsid w:val="004F5284"/>
    <w:rsid w:val="004F52DF"/>
    <w:rsid w:val="004F5C83"/>
    <w:rsid w:val="004F5D26"/>
    <w:rsid w:val="004F731F"/>
    <w:rsid w:val="004F76B4"/>
    <w:rsid w:val="004F78CC"/>
    <w:rsid w:val="0050074A"/>
    <w:rsid w:val="0050111D"/>
    <w:rsid w:val="005014E1"/>
    <w:rsid w:val="00501994"/>
    <w:rsid w:val="00501C4B"/>
    <w:rsid w:val="00501D0D"/>
    <w:rsid w:val="005022BB"/>
    <w:rsid w:val="0050268E"/>
    <w:rsid w:val="00502A4D"/>
    <w:rsid w:val="005032BC"/>
    <w:rsid w:val="005040CE"/>
    <w:rsid w:val="0050427D"/>
    <w:rsid w:val="00504C74"/>
    <w:rsid w:val="00504D5E"/>
    <w:rsid w:val="00504E5C"/>
    <w:rsid w:val="0050505A"/>
    <w:rsid w:val="005052B7"/>
    <w:rsid w:val="005052BA"/>
    <w:rsid w:val="00505B49"/>
    <w:rsid w:val="00505C09"/>
    <w:rsid w:val="0050627A"/>
    <w:rsid w:val="005066E1"/>
    <w:rsid w:val="00507547"/>
    <w:rsid w:val="00507653"/>
    <w:rsid w:val="005077F3"/>
    <w:rsid w:val="0051092E"/>
    <w:rsid w:val="00511A94"/>
    <w:rsid w:val="005120A3"/>
    <w:rsid w:val="00512358"/>
    <w:rsid w:val="00512657"/>
    <w:rsid w:val="00512A50"/>
    <w:rsid w:val="005134E2"/>
    <w:rsid w:val="0051370E"/>
    <w:rsid w:val="00513F32"/>
    <w:rsid w:val="00514559"/>
    <w:rsid w:val="00514A59"/>
    <w:rsid w:val="0051588C"/>
    <w:rsid w:val="005158EB"/>
    <w:rsid w:val="00515F0B"/>
    <w:rsid w:val="00515FB9"/>
    <w:rsid w:val="00516046"/>
    <w:rsid w:val="00516115"/>
    <w:rsid w:val="00516579"/>
    <w:rsid w:val="00516677"/>
    <w:rsid w:val="005167B4"/>
    <w:rsid w:val="00516EFE"/>
    <w:rsid w:val="00516F14"/>
    <w:rsid w:val="00517178"/>
    <w:rsid w:val="00520427"/>
    <w:rsid w:val="005208A9"/>
    <w:rsid w:val="00521839"/>
    <w:rsid w:val="005227A6"/>
    <w:rsid w:val="00522FE7"/>
    <w:rsid w:val="00523FFD"/>
    <w:rsid w:val="00524110"/>
    <w:rsid w:val="005248F8"/>
    <w:rsid w:val="00524A35"/>
    <w:rsid w:val="00526414"/>
    <w:rsid w:val="00526AC8"/>
    <w:rsid w:val="00527EA3"/>
    <w:rsid w:val="0053068B"/>
    <w:rsid w:val="00530A55"/>
    <w:rsid w:val="005316CD"/>
    <w:rsid w:val="00532001"/>
    <w:rsid w:val="005326A7"/>
    <w:rsid w:val="0053272D"/>
    <w:rsid w:val="00532770"/>
    <w:rsid w:val="005335DB"/>
    <w:rsid w:val="005339D5"/>
    <w:rsid w:val="00533CEA"/>
    <w:rsid w:val="00534D88"/>
    <w:rsid w:val="00535213"/>
    <w:rsid w:val="00535274"/>
    <w:rsid w:val="005355F3"/>
    <w:rsid w:val="00535F71"/>
    <w:rsid w:val="00536996"/>
    <w:rsid w:val="00536ACE"/>
    <w:rsid w:val="0053753A"/>
    <w:rsid w:val="0053780A"/>
    <w:rsid w:val="00540062"/>
    <w:rsid w:val="0054020A"/>
    <w:rsid w:val="00541540"/>
    <w:rsid w:val="00541AEA"/>
    <w:rsid w:val="005423B3"/>
    <w:rsid w:val="0054280F"/>
    <w:rsid w:val="005448B8"/>
    <w:rsid w:val="0054579E"/>
    <w:rsid w:val="00545C57"/>
    <w:rsid w:val="00546CAB"/>
    <w:rsid w:val="00546F44"/>
    <w:rsid w:val="00547BB4"/>
    <w:rsid w:val="00547F4E"/>
    <w:rsid w:val="00550AE8"/>
    <w:rsid w:val="00550D83"/>
    <w:rsid w:val="00550DB2"/>
    <w:rsid w:val="00551A34"/>
    <w:rsid w:val="00551DFA"/>
    <w:rsid w:val="005528C0"/>
    <w:rsid w:val="00553CE9"/>
    <w:rsid w:val="00553DC9"/>
    <w:rsid w:val="005542F5"/>
    <w:rsid w:val="00554BF6"/>
    <w:rsid w:val="00555BA2"/>
    <w:rsid w:val="00555F62"/>
    <w:rsid w:val="005565BD"/>
    <w:rsid w:val="00556ED5"/>
    <w:rsid w:val="0055711D"/>
    <w:rsid w:val="005574DA"/>
    <w:rsid w:val="005579F0"/>
    <w:rsid w:val="00557EA0"/>
    <w:rsid w:val="005601E1"/>
    <w:rsid w:val="005606C4"/>
    <w:rsid w:val="005607C5"/>
    <w:rsid w:val="0056083B"/>
    <w:rsid w:val="00560CE3"/>
    <w:rsid w:val="00560D61"/>
    <w:rsid w:val="00561367"/>
    <w:rsid w:val="00562949"/>
    <w:rsid w:val="005631E6"/>
    <w:rsid w:val="005635C1"/>
    <w:rsid w:val="00563FB3"/>
    <w:rsid w:val="005643C4"/>
    <w:rsid w:val="005645B3"/>
    <w:rsid w:val="005647CE"/>
    <w:rsid w:val="00565BF7"/>
    <w:rsid w:val="00565E03"/>
    <w:rsid w:val="005660D4"/>
    <w:rsid w:val="00566715"/>
    <w:rsid w:val="0056676A"/>
    <w:rsid w:val="005675B9"/>
    <w:rsid w:val="005675CF"/>
    <w:rsid w:val="0056778B"/>
    <w:rsid w:val="00567E06"/>
    <w:rsid w:val="00567E0B"/>
    <w:rsid w:val="00570232"/>
    <w:rsid w:val="0057108E"/>
    <w:rsid w:val="0057119A"/>
    <w:rsid w:val="0057274A"/>
    <w:rsid w:val="00573588"/>
    <w:rsid w:val="005739FA"/>
    <w:rsid w:val="00573B99"/>
    <w:rsid w:val="00573BCA"/>
    <w:rsid w:val="00573F3D"/>
    <w:rsid w:val="005744A9"/>
    <w:rsid w:val="0057485A"/>
    <w:rsid w:val="005749F2"/>
    <w:rsid w:val="00574C1B"/>
    <w:rsid w:val="00574C94"/>
    <w:rsid w:val="00575085"/>
    <w:rsid w:val="0057533A"/>
    <w:rsid w:val="005761F2"/>
    <w:rsid w:val="00576973"/>
    <w:rsid w:val="0057723C"/>
    <w:rsid w:val="005773F5"/>
    <w:rsid w:val="005778F3"/>
    <w:rsid w:val="00577A7A"/>
    <w:rsid w:val="00577AF8"/>
    <w:rsid w:val="00577D5C"/>
    <w:rsid w:val="00577DF5"/>
    <w:rsid w:val="00580209"/>
    <w:rsid w:val="00580475"/>
    <w:rsid w:val="005808E4"/>
    <w:rsid w:val="00580C68"/>
    <w:rsid w:val="005812D3"/>
    <w:rsid w:val="00581AA4"/>
    <w:rsid w:val="00582154"/>
    <w:rsid w:val="00582BDF"/>
    <w:rsid w:val="005834A2"/>
    <w:rsid w:val="005836C6"/>
    <w:rsid w:val="00583E2F"/>
    <w:rsid w:val="0058419D"/>
    <w:rsid w:val="005841CF"/>
    <w:rsid w:val="005845C9"/>
    <w:rsid w:val="00584DF1"/>
    <w:rsid w:val="00584FBE"/>
    <w:rsid w:val="005854F8"/>
    <w:rsid w:val="005856D6"/>
    <w:rsid w:val="00585B61"/>
    <w:rsid w:val="00587A72"/>
    <w:rsid w:val="00587DEC"/>
    <w:rsid w:val="00590033"/>
    <w:rsid w:val="00590A9B"/>
    <w:rsid w:val="00591599"/>
    <w:rsid w:val="00592E83"/>
    <w:rsid w:val="00593BE4"/>
    <w:rsid w:val="00593E7E"/>
    <w:rsid w:val="0059459F"/>
    <w:rsid w:val="005948B1"/>
    <w:rsid w:val="00594B3C"/>
    <w:rsid w:val="00595017"/>
    <w:rsid w:val="005955EF"/>
    <w:rsid w:val="00595BC9"/>
    <w:rsid w:val="00595DDD"/>
    <w:rsid w:val="00596527"/>
    <w:rsid w:val="005970EC"/>
    <w:rsid w:val="005972E6"/>
    <w:rsid w:val="0059732F"/>
    <w:rsid w:val="0059738E"/>
    <w:rsid w:val="00597A7E"/>
    <w:rsid w:val="00597F2D"/>
    <w:rsid w:val="005A00D4"/>
    <w:rsid w:val="005A0239"/>
    <w:rsid w:val="005A08AD"/>
    <w:rsid w:val="005A0C2E"/>
    <w:rsid w:val="005A197F"/>
    <w:rsid w:val="005A1B5F"/>
    <w:rsid w:val="005A2EF6"/>
    <w:rsid w:val="005A320B"/>
    <w:rsid w:val="005A3230"/>
    <w:rsid w:val="005A345F"/>
    <w:rsid w:val="005A389D"/>
    <w:rsid w:val="005A38FD"/>
    <w:rsid w:val="005A4320"/>
    <w:rsid w:val="005A449A"/>
    <w:rsid w:val="005A4D4C"/>
    <w:rsid w:val="005A53D9"/>
    <w:rsid w:val="005A5C36"/>
    <w:rsid w:val="005A661A"/>
    <w:rsid w:val="005A6B59"/>
    <w:rsid w:val="005A7751"/>
    <w:rsid w:val="005B141F"/>
    <w:rsid w:val="005B1719"/>
    <w:rsid w:val="005B1799"/>
    <w:rsid w:val="005B1C49"/>
    <w:rsid w:val="005B26CE"/>
    <w:rsid w:val="005B331B"/>
    <w:rsid w:val="005B3B36"/>
    <w:rsid w:val="005B477C"/>
    <w:rsid w:val="005B53B9"/>
    <w:rsid w:val="005B547F"/>
    <w:rsid w:val="005B585E"/>
    <w:rsid w:val="005B5EE6"/>
    <w:rsid w:val="005B63C1"/>
    <w:rsid w:val="005B727E"/>
    <w:rsid w:val="005B7569"/>
    <w:rsid w:val="005B77BD"/>
    <w:rsid w:val="005B791F"/>
    <w:rsid w:val="005B7B96"/>
    <w:rsid w:val="005B7EC2"/>
    <w:rsid w:val="005C0D43"/>
    <w:rsid w:val="005C0EC9"/>
    <w:rsid w:val="005C1165"/>
    <w:rsid w:val="005C148C"/>
    <w:rsid w:val="005C180E"/>
    <w:rsid w:val="005C1DBD"/>
    <w:rsid w:val="005C1FC5"/>
    <w:rsid w:val="005C1FE3"/>
    <w:rsid w:val="005C2248"/>
    <w:rsid w:val="005C264E"/>
    <w:rsid w:val="005C26C8"/>
    <w:rsid w:val="005C2B19"/>
    <w:rsid w:val="005C3AEC"/>
    <w:rsid w:val="005C424C"/>
    <w:rsid w:val="005C4E8D"/>
    <w:rsid w:val="005C5AF5"/>
    <w:rsid w:val="005C5FC2"/>
    <w:rsid w:val="005C6493"/>
    <w:rsid w:val="005C69FD"/>
    <w:rsid w:val="005C771A"/>
    <w:rsid w:val="005C7998"/>
    <w:rsid w:val="005C79ED"/>
    <w:rsid w:val="005C7C4F"/>
    <w:rsid w:val="005C7C85"/>
    <w:rsid w:val="005C7D9C"/>
    <w:rsid w:val="005D0451"/>
    <w:rsid w:val="005D05CB"/>
    <w:rsid w:val="005D0744"/>
    <w:rsid w:val="005D07D9"/>
    <w:rsid w:val="005D0AAB"/>
    <w:rsid w:val="005D0D2F"/>
    <w:rsid w:val="005D11AF"/>
    <w:rsid w:val="005D1F20"/>
    <w:rsid w:val="005D1F5A"/>
    <w:rsid w:val="005D2036"/>
    <w:rsid w:val="005D352A"/>
    <w:rsid w:val="005D3660"/>
    <w:rsid w:val="005D3745"/>
    <w:rsid w:val="005D3E0F"/>
    <w:rsid w:val="005D4303"/>
    <w:rsid w:val="005D4EDE"/>
    <w:rsid w:val="005D521A"/>
    <w:rsid w:val="005D5472"/>
    <w:rsid w:val="005D736C"/>
    <w:rsid w:val="005D7545"/>
    <w:rsid w:val="005D77A8"/>
    <w:rsid w:val="005E03AF"/>
    <w:rsid w:val="005E0A9F"/>
    <w:rsid w:val="005E13DE"/>
    <w:rsid w:val="005E1B89"/>
    <w:rsid w:val="005E1D95"/>
    <w:rsid w:val="005E2149"/>
    <w:rsid w:val="005E2CF9"/>
    <w:rsid w:val="005E31FE"/>
    <w:rsid w:val="005E4104"/>
    <w:rsid w:val="005E4765"/>
    <w:rsid w:val="005E47B5"/>
    <w:rsid w:val="005E5BE1"/>
    <w:rsid w:val="005E6ACD"/>
    <w:rsid w:val="005E6FD7"/>
    <w:rsid w:val="005E7359"/>
    <w:rsid w:val="005E7632"/>
    <w:rsid w:val="005E786D"/>
    <w:rsid w:val="005E7D8E"/>
    <w:rsid w:val="005F0605"/>
    <w:rsid w:val="005F0C63"/>
    <w:rsid w:val="005F0DF2"/>
    <w:rsid w:val="005F162C"/>
    <w:rsid w:val="005F2AAC"/>
    <w:rsid w:val="005F2E48"/>
    <w:rsid w:val="005F2F9F"/>
    <w:rsid w:val="005F3A76"/>
    <w:rsid w:val="005F3B3F"/>
    <w:rsid w:val="005F4441"/>
    <w:rsid w:val="005F490E"/>
    <w:rsid w:val="005F4CDF"/>
    <w:rsid w:val="005F5945"/>
    <w:rsid w:val="005F6A89"/>
    <w:rsid w:val="005F77BD"/>
    <w:rsid w:val="005F7BC6"/>
    <w:rsid w:val="006005FB"/>
    <w:rsid w:val="006014A6"/>
    <w:rsid w:val="00601B7F"/>
    <w:rsid w:val="0060222F"/>
    <w:rsid w:val="00602289"/>
    <w:rsid w:val="0060238B"/>
    <w:rsid w:val="00602436"/>
    <w:rsid w:val="0060302C"/>
    <w:rsid w:val="00603A32"/>
    <w:rsid w:val="00603E2E"/>
    <w:rsid w:val="006043BA"/>
    <w:rsid w:val="00604594"/>
    <w:rsid w:val="00604800"/>
    <w:rsid w:val="006056F9"/>
    <w:rsid w:val="006059D2"/>
    <w:rsid w:val="00605D43"/>
    <w:rsid w:val="00606272"/>
    <w:rsid w:val="00606A00"/>
    <w:rsid w:val="00607DE0"/>
    <w:rsid w:val="006100DF"/>
    <w:rsid w:val="00610BFF"/>
    <w:rsid w:val="00611891"/>
    <w:rsid w:val="00612210"/>
    <w:rsid w:val="006122E4"/>
    <w:rsid w:val="006128AF"/>
    <w:rsid w:val="00613CC2"/>
    <w:rsid w:val="00613DA7"/>
    <w:rsid w:val="00614EDF"/>
    <w:rsid w:val="00614F2D"/>
    <w:rsid w:val="006151A9"/>
    <w:rsid w:val="00615297"/>
    <w:rsid w:val="006159DA"/>
    <w:rsid w:val="00617205"/>
    <w:rsid w:val="00617BF9"/>
    <w:rsid w:val="00620EC0"/>
    <w:rsid w:val="00621A4F"/>
    <w:rsid w:val="00621FFA"/>
    <w:rsid w:val="0062257A"/>
    <w:rsid w:val="00622B8C"/>
    <w:rsid w:val="006237AF"/>
    <w:rsid w:val="00623970"/>
    <w:rsid w:val="00624192"/>
    <w:rsid w:val="00624579"/>
    <w:rsid w:val="00624D0F"/>
    <w:rsid w:val="006254DC"/>
    <w:rsid w:val="006255FE"/>
    <w:rsid w:val="006257A8"/>
    <w:rsid w:val="00625D1F"/>
    <w:rsid w:val="006260D4"/>
    <w:rsid w:val="006274E8"/>
    <w:rsid w:val="00627BD7"/>
    <w:rsid w:val="00630C0A"/>
    <w:rsid w:val="006318D0"/>
    <w:rsid w:val="00631957"/>
    <w:rsid w:val="00631CCE"/>
    <w:rsid w:val="006327EA"/>
    <w:rsid w:val="0063281C"/>
    <w:rsid w:val="00632B50"/>
    <w:rsid w:val="00632CE5"/>
    <w:rsid w:val="0063331D"/>
    <w:rsid w:val="0063355A"/>
    <w:rsid w:val="006339FB"/>
    <w:rsid w:val="00634FC9"/>
    <w:rsid w:val="006356E1"/>
    <w:rsid w:val="00635EAE"/>
    <w:rsid w:val="00637053"/>
    <w:rsid w:val="00637530"/>
    <w:rsid w:val="00637641"/>
    <w:rsid w:val="00637661"/>
    <w:rsid w:val="006376E8"/>
    <w:rsid w:val="00637DA2"/>
    <w:rsid w:val="00637ED1"/>
    <w:rsid w:val="006400A0"/>
    <w:rsid w:val="00640172"/>
    <w:rsid w:val="0064029F"/>
    <w:rsid w:val="0064033C"/>
    <w:rsid w:val="006409FA"/>
    <w:rsid w:val="00640C35"/>
    <w:rsid w:val="00641137"/>
    <w:rsid w:val="0064130F"/>
    <w:rsid w:val="00641BD4"/>
    <w:rsid w:val="006424B6"/>
    <w:rsid w:val="006438BC"/>
    <w:rsid w:val="006439D0"/>
    <w:rsid w:val="006449A4"/>
    <w:rsid w:val="0064520F"/>
    <w:rsid w:val="00645C49"/>
    <w:rsid w:val="00645DFA"/>
    <w:rsid w:val="00646322"/>
    <w:rsid w:val="0064649E"/>
    <w:rsid w:val="00646C09"/>
    <w:rsid w:val="006476F4"/>
    <w:rsid w:val="00647795"/>
    <w:rsid w:val="006505EF"/>
    <w:rsid w:val="0065137B"/>
    <w:rsid w:val="00651428"/>
    <w:rsid w:val="006518ED"/>
    <w:rsid w:val="00652543"/>
    <w:rsid w:val="00652552"/>
    <w:rsid w:val="00652646"/>
    <w:rsid w:val="00652923"/>
    <w:rsid w:val="00652ECC"/>
    <w:rsid w:val="00653E90"/>
    <w:rsid w:val="0065400A"/>
    <w:rsid w:val="00655575"/>
    <w:rsid w:val="006555AF"/>
    <w:rsid w:val="00656300"/>
    <w:rsid w:val="006572E9"/>
    <w:rsid w:val="0065783A"/>
    <w:rsid w:val="00657AC6"/>
    <w:rsid w:val="00657C36"/>
    <w:rsid w:val="00657DEA"/>
    <w:rsid w:val="0066043A"/>
    <w:rsid w:val="00660EB0"/>
    <w:rsid w:val="0066129B"/>
    <w:rsid w:val="00661721"/>
    <w:rsid w:val="00661729"/>
    <w:rsid w:val="00661DBA"/>
    <w:rsid w:val="00661EB2"/>
    <w:rsid w:val="00661FDA"/>
    <w:rsid w:val="0066337C"/>
    <w:rsid w:val="00664D69"/>
    <w:rsid w:val="0066513D"/>
    <w:rsid w:val="0066561B"/>
    <w:rsid w:val="00667DAB"/>
    <w:rsid w:val="00667E93"/>
    <w:rsid w:val="00670CFD"/>
    <w:rsid w:val="00671619"/>
    <w:rsid w:val="00671A13"/>
    <w:rsid w:val="00672358"/>
    <w:rsid w:val="00674AE4"/>
    <w:rsid w:val="00675793"/>
    <w:rsid w:val="00675F52"/>
    <w:rsid w:val="00675FCE"/>
    <w:rsid w:val="0067679C"/>
    <w:rsid w:val="006767D2"/>
    <w:rsid w:val="00676A8D"/>
    <w:rsid w:val="00677354"/>
    <w:rsid w:val="00680048"/>
    <w:rsid w:val="00680228"/>
    <w:rsid w:val="00681102"/>
    <w:rsid w:val="00681359"/>
    <w:rsid w:val="006817B1"/>
    <w:rsid w:val="006819D0"/>
    <w:rsid w:val="0068258C"/>
    <w:rsid w:val="006826C2"/>
    <w:rsid w:val="00682CD5"/>
    <w:rsid w:val="00683291"/>
    <w:rsid w:val="00683819"/>
    <w:rsid w:val="00683A7D"/>
    <w:rsid w:val="006842CE"/>
    <w:rsid w:val="00685206"/>
    <w:rsid w:val="00685B41"/>
    <w:rsid w:val="00685B70"/>
    <w:rsid w:val="00685D71"/>
    <w:rsid w:val="0068679C"/>
    <w:rsid w:val="006875F3"/>
    <w:rsid w:val="00687C94"/>
    <w:rsid w:val="00690E4C"/>
    <w:rsid w:val="00691073"/>
    <w:rsid w:val="006930E8"/>
    <w:rsid w:val="006934B8"/>
    <w:rsid w:val="00693587"/>
    <w:rsid w:val="00693FC1"/>
    <w:rsid w:val="006949EB"/>
    <w:rsid w:val="00694A7E"/>
    <w:rsid w:val="00694BC3"/>
    <w:rsid w:val="00694D08"/>
    <w:rsid w:val="0069574F"/>
    <w:rsid w:val="00695F76"/>
    <w:rsid w:val="006968B4"/>
    <w:rsid w:val="0069763E"/>
    <w:rsid w:val="006A002C"/>
    <w:rsid w:val="006A0470"/>
    <w:rsid w:val="006A1DAD"/>
    <w:rsid w:val="006A1DC7"/>
    <w:rsid w:val="006A28D7"/>
    <w:rsid w:val="006A2F82"/>
    <w:rsid w:val="006A39C9"/>
    <w:rsid w:val="006A3C59"/>
    <w:rsid w:val="006A3C9D"/>
    <w:rsid w:val="006A40D5"/>
    <w:rsid w:val="006A437A"/>
    <w:rsid w:val="006A43EC"/>
    <w:rsid w:val="006A47C3"/>
    <w:rsid w:val="006A5083"/>
    <w:rsid w:val="006A6214"/>
    <w:rsid w:val="006A6A32"/>
    <w:rsid w:val="006A6A50"/>
    <w:rsid w:val="006A6D38"/>
    <w:rsid w:val="006A7167"/>
    <w:rsid w:val="006B062E"/>
    <w:rsid w:val="006B0A1C"/>
    <w:rsid w:val="006B0AA0"/>
    <w:rsid w:val="006B0AE6"/>
    <w:rsid w:val="006B0C4C"/>
    <w:rsid w:val="006B1202"/>
    <w:rsid w:val="006B1EC8"/>
    <w:rsid w:val="006B203C"/>
    <w:rsid w:val="006B2C95"/>
    <w:rsid w:val="006B3759"/>
    <w:rsid w:val="006B3A7A"/>
    <w:rsid w:val="006B3A97"/>
    <w:rsid w:val="006B4214"/>
    <w:rsid w:val="006B585E"/>
    <w:rsid w:val="006B5B9A"/>
    <w:rsid w:val="006B60D5"/>
    <w:rsid w:val="006B665A"/>
    <w:rsid w:val="006B675E"/>
    <w:rsid w:val="006B6A93"/>
    <w:rsid w:val="006B71BE"/>
    <w:rsid w:val="006B7315"/>
    <w:rsid w:val="006B77B9"/>
    <w:rsid w:val="006C09AD"/>
    <w:rsid w:val="006C10D2"/>
    <w:rsid w:val="006C1519"/>
    <w:rsid w:val="006C267F"/>
    <w:rsid w:val="006C33A8"/>
    <w:rsid w:val="006C3590"/>
    <w:rsid w:val="006C4D87"/>
    <w:rsid w:val="006C536B"/>
    <w:rsid w:val="006C5818"/>
    <w:rsid w:val="006C66FC"/>
    <w:rsid w:val="006C6E00"/>
    <w:rsid w:val="006C751F"/>
    <w:rsid w:val="006C7E5A"/>
    <w:rsid w:val="006D0390"/>
    <w:rsid w:val="006D051F"/>
    <w:rsid w:val="006D085C"/>
    <w:rsid w:val="006D0E64"/>
    <w:rsid w:val="006D0EE1"/>
    <w:rsid w:val="006D1275"/>
    <w:rsid w:val="006D29AE"/>
    <w:rsid w:val="006D2C78"/>
    <w:rsid w:val="006D3B51"/>
    <w:rsid w:val="006D3C1A"/>
    <w:rsid w:val="006D3D08"/>
    <w:rsid w:val="006D40CD"/>
    <w:rsid w:val="006D4100"/>
    <w:rsid w:val="006D441E"/>
    <w:rsid w:val="006D498E"/>
    <w:rsid w:val="006D53A1"/>
    <w:rsid w:val="006D5E3E"/>
    <w:rsid w:val="006D6702"/>
    <w:rsid w:val="006D6842"/>
    <w:rsid w:val="006D6992"/>
    <w:rsid w:val="006D6C2B"/>
    <w:rsid w:val="006D6EF1"/>
    <w:rsid w:val="006D75A4"/>
    <w:rsid w:val="006D774A"/>
    <w:rsid w:val="006E15C8"/>
    <w:rsid w:val="006E2802"/>
    <w:rsid w:val="006E2F73"/>
    <w:rsid w:val="006E3184"/>
    <w:rsid w:val="006E3B09"/>
    <w:rsid w:val="006E3E45"/>
    <w:rsid w:val="006E3F39"/>
    <w:rsid w:val="006E3F7B"/>
    <w:rsid w:val="006E430F"/>
    <w:rsid w:val="006E48B5"/>
    <w:rsid w:val="006E4E13"/>
    <w:rsid w:val="006E552A"/>
    <w:rsid w:val="006E6054"/>
    <w:rsid w:val="006E6487"/>
    <w:rsid w:val="006E6AAF"/>
    <w:rsid w:val="006E6CA4"/>
    <w:rsid w:val="006E7746"/>
    <w:rsid w:val="006E7AC0"/>
    <w:rsid w:val="006E7DC3"/>
    <w:rsid w:val="006F047C"/>
    <w:rsid w:val="006F0DE7"/>
    <w:rsid w:val="006F0E0C"/>
    <w:rsid w:val="006F0E87"/>
    <w:rsid w:val="006F0EC8"/>
    <w:rsid w:val="006F0F6D"/>
    <w:rsid w:val="006F167D"/>
    <w:rsid w:val="006F20C5"/>
    <w:rsid w:val="006F2420"/>
    <w:rsid w:val="006F251A"/>
    <w:rsid w:val="006F2A3D"/>
    <w:rsid w:val="006F33FB"/>
    <w:rsid w:val="006F3DA9"/>
    <w:rsid w:val="006F447B"/>
    <w:rsid w:val="006F4DEF"/>
    <w:rsid w:val="006F52C4"/>
    <w:rsid w:val="006F5F74"/>
    <w:rsid w:val="006F608C"/>
    <w:rsid w:val="006F69CF"/>
    <w:rsid w:val="006F7911"/>
    <w:rsid w:val="0070156D"/>
    <w:rsid w:val="00702153"/>
    <w:rsid w:val="00702A81"/>
    <w:rsid w:val="00702EA3"/>
    <w:rsid w:val="00702FDF"/>
    <w:rsid w:val="007034C7"/>
    <w:rsid w:val="007036E1"/>
    <w:rsid w:val="00703CC8"/>
    <w:rsid w:val="0070418F"/>
    <w:rsid w:val="007055D9"/>
    <w:rsid w:val="00705885"/>
    <w:rsid w:val="00705E04"/>
    <w:rsid w:val="007064CC"/>
    <w:rsid w:val="00707DB1"/>
    <w:rsid w:val="00707FA2"/>
    <w:rsid w:val="00710D17"/>
    <w:rsid w:val="00711420"/>
    <w:rsid w:val="0071148C"/>
    <w:rsid w:val="00711E49"/>
    <w:rsid w:val="007121C7"/>
    <w:rsid w:val="007129D1"/>
    <w:rsid w:val="00712FB5"/>
    <w:rsid w:val="007131B3"/>
    <w:rsid w:val="007133BF"/>
    <w:rsid w:val="0071387F"/>
    <w:rsid w:val="00713E74"/>
    <w:rsid w:val="007156A5"/>
    <w:rsid w:val="00715CDC"/>
    <w:rsid w:val="00716019"/>
    <w:rsid w:val="00716E74"/>
    <w:rsid w:val="007170D0"/>
    <w:rsid w:val="00717959"/>
    <w:rsid w:val="0072115F"/>
    <w:rsid w:val="00721759"/>
    <w:rsid w:val="00721A54"/>
    <w:rsid w:val="00722AE1"/>
    <w:rsid w:val="00723506"/>
    <w:rsid w:val="00723C03"/>
    <w:rsid w:val="00725777"/>
    <w:rsid w:val="00725C32"/>
    <w:rsid w:val="007261CB"/>
    <w:rsid w:val="007263C5"/>
    <w:rsid w:val="00726D25"/>
    <w:rsid w:val="007271F4"/>
    <w:rsid w:val="00727D2E"/>
    <w:rsid w:val="00730224"/>
    <w:rsid w:val="00730F5A"/>
    <w:rsid w:val="007317DC"/>
    <w:rsid w:val="00731959"/>
    <w:rsid w:val="00732AAC"/>
    <w:rsid w:val="00732B9F"/>
    <w:rsid w:val="007337A9"/>
    <w:rsid w:val="0073411C"/>
    <w:rsid w:val="00734D73"/>
    <w:rsid w:val="00734F03"/>
    <w:rsid w:val="00735CA0"/>
    <w:rsid w:val="00736408"/>
    <w:rsid w:val="00736941"/>
    <w:rsid w:val="007370F9"/>
    <w:rsid w:val="00737278"/>
    <w:rsid w:val="00737953"/>
    <w:rsid w:val="00737A88"/>
    <w:rsid w:val="00740538"/>
    <w:rsid w:val="007406A5"/>
    <w:rsid w:val="00740DE1"/>
    <w:rsid w:val="0074150D"/>
    <w:rsid w:val="00741D7E"/>
    <w:rsid w:val="00741FF9"/>
    <w:rsid w:val="007425DF"/>
    <w:rsid w:val="00742794"/>
    <w:rsid w:val="00742825"/>
    <w:rsid w:val="00742C4E"/>
    <w:rsid w:val="00742D5D"/>
    <w:rsid w:val="00742F86"/>
    <w:rsid w:val="00743739"/>
    <w:rsid w:val="00744364"/>
    <w:rsid w:val="007448DA"/>
    <w:rsid w:val="00744AD5"/>
    <w:rsid w:val="00745AE5"/>
    <w:rsid w:val="00745C46"/>
    <w:rsid w:val="007461A7"/>
    <w:rsid w:val="00746591"/>
    <w:rsid w:val="00746775"/>
    <w:rsid w:val="00746E76"/>
    <w:rsid w:val="007475ED"/>
    <w:rsid w:val="00747872"/>
    <w:rsid w:val="00747C36"/>
    <w:rsid w:val="00750CA8"/>
    <w:rsid w:val="007516EE"/>
    <w:rsid w:val="00751780"/>
    <w:rsid w:val="00753699"/>
    <w:rsid w:val="007536AE"/>
    <w:rsid w:val="0075395E"/>
    <w:rsid w:val="00753D84"/>
    <w:rsid w:val="00754348"/>
    <w:rsid w:val="00754441"/>
    <w:rsid w:val="00754C4A"/>
    <w:rsid w:val="00755331"/>
    <w:rsid w:val="007565B6"/>
    <w:rsid w:val="00756729"/>
    <w:rsid w:val="00756FBE"/>
    <w:rsid w:val="0075713D"/>
    <w:rsid w:val="0075714F"/>
    <w:rsid w:val="00757554"/>
    <w:rsid w:val="007577C6"/>
    <w:rsid w:val="00757C32"/>
    <w:rsid w:val="007608D0"/>
    <w:rsid w:val="00760922"/>
    <w:rsid w:val="00761175"/>
    <w:rsid w:val="00761C23"/>
    <w:rsid w:val="00762931"/>
    <w:rsid w:val="00762F62"/>
    <w:rsid w:val="00764C96"/>
    <w:rsid w:val="0076546A"/>
    <w:rsid w:val="007655E8"/>
    <w:rsid w:val="00765874"/>
    <w:rsid w:val="00765C5A"/>
    <w:rsid w:val="007665F3"/>
    <w:rsid w:val="0076734A"/>
    <w:rsid w:val="0077040D"/>
    <w:rsid w:val="00770985"/>
    <w:rsid w:val="00770E2D"/>
    <w:rsid w:val="00770E45"/>
    <w:rsid w:val="00771573"/>
    <w:rsid w:val="00771AD3"/>
    <w:rsid w:val="00771D2E"/>
    <w:rsid w:val="00772C5E"/>
    <w:rsid w:val="00772E1E"/>
    <w:rsid w:val="00773A8B"/>
    <w:rsid w:val="00774135"/>
    <w:rsid w:val="007741B6"/>
    <w:rsid w:val="007747C7"/>
    <w:rsid w:val="00774928"/>
    <w:rsid w:val="00774A72"/>
    <w:rsid w:val="0077578E"/>
    <w:rsid w:val="007757ED"/>
    <w:rsid w:val="00776609"/>
    <w:rsid w:val="0077748C"/>
    <w:rsid w:val="00777A21"/>
    <w:rsid w:val="00777F77"/>
    <w:rsid w:val="007806D3"/>
    <w:rsid w:val="00780BE0"/>
    <w:rsid w:val="0078108A"/>
    <w:rsid w:val="007818E0"/>
    <w:rsid w:val="00781AFA"/>
    <w:rsid w:val="00782147"/>
    <w:rsid w:val="007821A1"/>
    <w:rsid w:val="007834A9"/>
    <w:rsid w:val="00783BEE"/>
    <w:rsid w:val="00783C86"/>
    <w:rsid w:val="0078477E"/>
    <w:rsid w:val="00786425"/>
    <w:rsid w:val="00786494"/>
    <w:rsid w:val="00786C38"/>
    <w:rsid w:val="00786F94"/>
    <w:rsid w:val="00787021"/>
    <w:rsid w:val="0078771A"/>
    <w:rsid w:val="007879AA"/>
    <w:rsid w:val="00790077"/>
    <w:rsid w:val="007900A3"/>
    <w:rsid w:val="007905F3"/>
    <w:rsid w:val="00791875"/>
    <w:rsid w:val="00791E40"/>
    <w:rsid w:val="0079218D"/>
    <w:rsid w:val="00792DC0"/>
    <w:rsid w:val="00792F23"/>
    <w:rsid w:val="007934ED"/>
    <w:rsid w:val="00793C67"/>
    <w:rsid w:val="00793FFA"/>
    <w:rsid w:val="00794632"/>
    <w:rsid w:val="00794692"/>
    <w:rsid w:val="00795BD3"/>
    <w:rsid w:val="007963AA"/>
    <w:rsid w:val="00796613"/>
    <w:rsid w:val="007968AF"/>
    <w:rsid w:val="00797804"/>
    <w:rsid w:val="00797D8C"/>
    <w:rsid w:val="007A05B2"/>
    <w:rsid w:val="007A0697"/>
    <w:rsid w:val="007A1088"/>
    <w:rsid w:val="007A1904"/>
    <w:rsid w:val="007A194E"/>
    <w:rsid w:val="007A24DD"/>
    <w:rsid w:val="007A2B07"/>
    <w:rsid w:val="007A2D71"/>
    <w:rsid w:val="007A3165"/>
    <w:rsid w:val="007A33C5"/>
    <w:rsid w:val="007A3796"/>
    <w:rsid w:val="007A3DE4"/>
    <w:rsid w:val="007A474F"/>
    <w:rsid w:val="007A4DBA"/>
    <w:rsid w:val="007A51D7"/>
    <w:rsid w:val="007A5470"/>
    <w:rsid w:val="007A5BBC"/>
    <w:rsid w:val="007A5E6C"/>
    <w:rsid w:val="007A6382"/>
    <w:rsid w:val="007B1019"/>
    <w:rsid w:val="007B13F9"/>
    <w:rsid w:val="007B1A52"/>
    <w:rsid w:val="007B28AB"/>
    <w:rsid w:val="007B2D72"/>
    <w:rsid w:val="007B2FE3"/>
    <w:rsid w:val="007B3B18"/>
    <w:rsid w:val="007B3EA5"/>
    <w:rsid w:val="007B5236"/>
    <w:rsid w:val="007B52BD"/>
    <w:rsid w:val="007B56B4"/>
    <w:rsid w:val="007B56E5"/>
    <w:rsid w:val="007B75A1"/>
    <w:rsid w:val="007C0DF9"/>
    <w:rsid w:val="007C1191"/>
    <w:rsid w:val="007C15EE"/>
    <w:rsid w:val="007C1796"/>
    <w:rsid w:val="007C1BE3"/>
    <w:rsid w:val="007C2673"/>
    <w:rsid w:val="007C2C66"/>
    <w:rsid w:val="007C3156"/>
    <w:rsid w:val="007C3601"/>
    <w:rsid w:val="007C42D8"/>
    <w:rsid w:val="007C432C"/>
    <w:rsid w:val="007C4446"/>
    <w:rsid w:val="007C4901"/>
    <w:rsid w:val="007C4ACE"/>
    <w:rsid w:val="007C5B6A"/>
    <w:rsid w:val="007C7469"/>
    <w:rsid w:val="007D0228"/>
    <w:rsid w:val="007D065C"/>
    <w:rsid w:val="007D0D1C"/>
    <w:rsid w:val="007D1A01"/>
    <w:rsid w:val="007D3943"/>
    <w:rsid w:val="007D3BE5"/>
    <w:rsid w:val="007D45C0"/>
    <w:rsid w:val="007D5635"/>
    <w:rsid w:val="007D5A03"/>
    <w:rsid w:val="007D5E58"/>
    <w:rsid w:val="007E1961"/>
    <w:rsid w:val="007E1C10"/>
    <w:rsid w:val="007E1CFC"/>
    <w:rsid w:val="007E20EF"/>
    <w:rsid w:val="007E3C4C"/>
    <w:rsid w:val="007E4127"/>
    <w:rsid w:val="007E4680"/>
    <w:rsid w:val="007E55BB"/>
    <w:rsid w:val="007E58C6"/>
    <w:rsid w:val="007E5977"/>
    <w:rsid w:val="007E6CFE"/>
    <w:rsid w:val="007E74B7"/>
    <w:rsid w:val="007F0BFE"/>
    <w:rsid w:val="007F0C56"/>
    <w:rsid w:val="007F0D45"/>
    <w:rsid w:val="007F0EB2"/>
    <w:rsid w:val="007F15D2"/>
    <w:rsid w:val="007F1753"/>
    <w:rsid w:val="007F26B6"/>
    <w:rsid w:val="007F334C"/>
    <w:rsid w:val="007F385C"/>
    <w:rsid w:val="007F4057"/>
    <w:rsid w:val="007F43EF"/>
    <w:rsid w:val="007F4649"/>
    <w:rsid w:val="007F483E"/>
    <w:rsid w:val="007F495E"/>
    <w:rsid w:val="007F532E"/>
    <w:rsid w:val="007F5D54"/>
    <w:rsid w:val="007F69CD"/>
    <w:rsid w:val="007F6C3E"/>
    <w:rsid w:val="007F7B05"/>
    <w:rsid w:val="00800654"/>
    <w:rsid w:val="00800BC3"/>
    <w:rsid w:val="00800D78"/>
    <w:rsid w:val="008012CC"/>
    <w:rsid w:val="00801DAA"/>
    <w:rsid w:val="00802073"/>
    <w:rsid w:val="00803A6B"/>
    <w:rsid w:val="008041F0"/>
    <w:rsid w:val="0080485B"/>
    <w:rsid w:val="00804A11"/>
    <w:rsid w:val="00805EF6"/>
    <w:rsid w:val="00806C58"/>
    <w:rsid w:val="00806CCA"/>
    <w:rsid w:val="008100A5"/>
    <w:rsid w:val="00811585"/>
    <w:rsid w:val="00811AB1"/>
    <w:rsid w:val="00811C59"/>
    <w:rsid w:val="00812EAE"/>
    <w:rsid w:val="00814419"/>
    <w:rsid w:val="008145FC"/>
    <w:rsid w:val="0081484F"/>
    <w:rsid w:val="00814D1C"/>
    <w:rsid w:val="00815B9A"/>
    <w:rsid w:val="00815FEA"/>
    <w:rsid w:val="0081631C"/>
    <w:rsid w:val="008165A4"/>
    <w:rsid w:val="008173F1"/>
    <w:rsid w:val="008174D8"/>
    <w:rsid w:val="008177E9"/>
    <w:rsid w:val="00817873"/>
    <w:rsid w:val="00817C11"/>
    <w:rsid w:val="00817C6A"/>
    <w:rsid w:val="0082005F"/>
    <w:rsid w:val="008204CC"/>
    <w:rsid w:val="008205E3"/>
    <w:rsid w:val="00821B0D"/>
    <w:rsid w:val="00822F53"/>
    <w:rsid w:val="00822F95"/>
    <w:rsid w:val="0082387F"/>
    <w:rsid w:val="00823951"/>
    <w:rsid w:val="008245EF"/>
    <w:rsid w:val="00824A13"/>
    <w:rsid w:val="00824FE2"/>
    <w:rsid w:val="00825886"/>
    <w:rsid w:val="00825D5D"/>
    <w:rsid w:val="008272F0"/>
    <w:rsid w:val="00827C03"/>
    <w:rsid w:val="00831568"/>
    <w:rsid w:val="00831687"/>
    <w:rsid w:val="00833062"/>
    <w:rsid w:val="008331E2"/>
    <w:rsid w:val="0083374F"/>
    <w:rsid w:val="0083387B"/>
    <w:rsid w:val="00833B31"/>
    <w:rsid w:val="00833E68"/>
    <w:rsid w:val="00833FA2"/>
    <w:rsid w:val="008349BD"/>
    <w:rsid w:val="00834F16"/>
    <w:rsid w:val="008354B6"/>
    <w:rsid w:val="008361D9"/>
    <w:rsid w:val="008362A0"/>
    <w:rsid w:val="00836DBC"/>
    <w:rsid w:val="00837FEE"/>
    <w:rsid w:val="0084016E"/>
    <w:rsid w:val="00840501"/>
    <w:rsid w:val="00841AD0"/>
    <w:rsid w:val="00841C93"/>
    <w:rsid w:val="00841F4F"/>
    <w:rsid w:val="00844282"/>
    <w:rsid w:val="0084429C"/>
    <w:rsid w:val="008444F6"/>
    <w:rsid w:val="00844F79"/>
    <w:rsid w:val="00846571"/>
    <w:rsid w:val="00846C46"/>
    <w:rsid w:val="008471EF"/>
    <w:rsid w:val="008501E5"/>
    <w:rsid w:val="00850253"/>
    <w:rsid w:val="00850809"/>
    <w:rsid w:val="0085127A"/>
    <w:rsid w:val="008514B5"/>
    <w:rsid w:val="008519D7"/>
    <w:rsid w:val="00851E36"/>
    <w:rsid w:val="00851F24"/>
    <w:rsid w:val="0085303C"/>
    <w:rsid w:val="008537D0"/>
    <w:rsid w:val="0085409A"/>
    <w:rsid w:val="008546F7"/>
    <w:rsid w:val="00854B97"/>
    <w:rsid w:val="00854DAA"/>
    <w:rsid w:val="00855315"/>
    <w:rsid w:val="008555FA"/>
    <w:rsid w:val="0085578F"/>
    <w:rsid w:val="00855FE7"/>
    <w:rsid w:val="00856915"/>
    <w:rsid w:val="00856AE3"/>
    <w:rsid w:val="00856B89"/>
    <w:rsid w:val="008602F6"/>
    <w:rsid w:val="00860307"/>
    <w:rsid w:val="008605D3"/>
    <w:rsid w:val="00860678"/>
    <w:rsid w:val="00860A75"/>
    <w:rsid w:val="00860C46"/>
    <w:rsid w:val="00860DD7"/>
    <w:rsid w:val="00860E78"/>
    <w:rsid w:val="00861188"/>
    <w:rsid w:val="00862568"/>
    <w:rsid w:val="00862616"/>
    <w:rsid w:val="008627EF"/>
    <w:rsid w:val="008629E3"/>
    <w:rsid w:val="008636C2"/>
    <w:rsid w:val="00863E35"/>
    <w:rsid w:val="00864E5A"/>
    <w:rsid w:val="00866FE8"/>
    <w:rsid w:val="008674B6"/>
    <w:rsid w:val="008675A1"/>
    <w:rsid w:val="0086767D"/>
    <w:rsid w:val="00867958"/>
    <w:rsid w:val="00870441"/>
    <w:rsid w:val="008707E3"/>
    <w:rsid w:val="00870E8F"/>
    <w:rsid w:val="008717F1"/>
    <w:rsid w:val="00871AFE"/>
    <w:rsid w:val="00871D51"/>
    <w:rsid w:val="00872110"/>
    <w:rsid w:val="00872297"/>
    <w:rsid w:val="008727FA"/>
    <w:rsid w:val="00872B2D"/>
    <w:rsid w:val="00872FAC"/>
    <w:rsid w:val="00873DA9"/>
    <w:rsid w:val="00873E51"/>
    <w:rsid w:val="00874343"/>
    <w:rsid w:val="0087468A"/>
    <w:rsid w:val="00875DE6"/>
    <w:rsid w:val="0087630C"/>
    <w:rsid w:val="008775DD"/>
    <w:rsid w:val="008777A4"/>
    <w:rsid w:val="00877B6A"/>
    <w:rsid w:val="00877B7D"/>
    <w:rsid w:val="00880041"/>
    <w:rsid w:val="0088037F"/>
    <w:rsid w:val="008809F1"/>
    <w:rsid w:val="0088129F"/>
    <w:rsid w:val="008821CF"/>
    <w:rsid w:val="0088243E"/>
    <w:rsid w:val="00882BC7"/>
    <w:rsid w:val="00882E86"/>
    <w:rsid w:val="00882EB2"/>
    <w:rsid w:val="008833FA"/>
    <w:rsid w:val="00883435"/>
    <w:rsid w:val="0088346B"/>
    <w:rsid w:val="00884006"/>
    <w:rsid w:val="008846C8"/>
    <w:rsid w:val="00884E38"/>
    <w:rsid w:val="0088520B"/>
    <w:rsid w:val="008856CC"/>
    <w:rsid w:val="008869C8"/>
    <w:rsid w:val="00886D9A"/>
    <w:rsid w:val="0088713E"/>
    <w:rsid w:val="00887335"/>
    <w:rsid w:val="008878FA"/>
    <w:rsid w:val="00890135"/>
    <w:rsid w:val="00890749"/>
    <w:rsid w:val="00891074"/>
    <w:rsid w:val="00891518"/>
    <w:rsid w:val="00891D34"/>
    <w:rsid w:val="00891FCB"/>
    <w:rsid w:val="0089238A"/>
    <w:rsid w:val="008927DB"/>
    <w:rsid w:val="00892C73"/>
    <w:rsid w:val="00894D23"/>
    <w:rsid w:val="008957D7"/>
    <w:rsid w:val="00895EAF"/>
    <w:rsid w:val="008961FF"/>
    <w:rsid w:val="008963C5"/>
    <w:rsid w:val="00896493"/>
    <w:rsid w:val="0089754D"/>
    <w:rsid w:val="00897F5C"/>
    <w:rsid w:val="008A0085"/>
    <w:rsid w:val="008A03BD"/>
    <w:rsid w:val="008A03C2"/>
    <w:rsid w:val="008A08F1"/>
    <w:rsid w:val="008A0B4A"/>
    <w:rsid w:val="008A0CCD"/>
    <w:rsid w:val="008A1596"/>
    <w:rsid w:val="008A336D"/>
    <w:rsid w:val="008A361C"/>
    <w:rsid w:val="008A4EB1"/>
    <w:rsid w:val="008A5A90"/>
    <w:rsid w:val="008A5E74"/>
    <w:rsid w:val="008A6AF0"/>
    <w:rsid w:val="008A6FB8"/>
    <w:rsid w:val="008A7350"/>
    <w:rsid w:val="008A7EE6"/>
    <w:rsid w:val="008B0DCC"/>
    <w:rsid w:val="008B1230"/>
    <w:rsid w:val="008B2074"/>
    <w:rsid w:val="008B4A14"/>
    <w:rsid w:val="008B4FE9"/>
    <w:rsid w:val="008B541D"/>
    <w:rsid w:val="008B5BC1"/>
    <w:rsid w:val="008B5C6D"/>
    <w:rsid w:val="008B5E5D"/>
    <w:rsid w:val="008B5FA2"/>
    <w:rsid w:val="008B6258"/>
    <w:rsid w:val="008B692C"/>
    <w:rsid w:val="008B6E5A"/>
    <w:rsid w:val="008B6EC2"/>
    <w:rsid w:val="008C04BB"/>
    <w:rsid w:val="008C0A7A"/>
    <w:rsid w:val="008C1486"/>
    <w:rsid w:val="008C27E9"/>
    <w:rsid w:val="008C296B"/>
    <w:rsid w:val="008C2BFA"/>
    <w:rsid w:val="008C2EA5"/>
    <w:rsid w:val="008C3041"/>
    <w:rsid w:val="008C3E3B"/>
    <w:rsid w:val="008C40AA"/>
    <w:rsid w:val="008C4B48"/>
    <w:rsid w:val="008C5838"/>
    <w:rsid w:val="008C5841"/>
    <w:rsid w:val="008C590C"/>
    <w:rsid w:val="008C6391"/>
    <w:rsid w:val="008C6761"/>
    <w:rsid w:val="008C6884"/>
    <w:rsid w:val="008C69AC"/>
    <w:rsid w:val="008C7690"/>
    <w:rsid w:val="008D07AB"/>
    <w:rsid w:val="008D1305"/>
    <w:rsid w:val="008D192A"/>
    <w:rsid w:val="008D1CC2"/>
    <w:rsid w:val="008D1EB1"/>
    <w:rsid w:val="008D1EC3"/>
    <w:rsid w:val="008D22E2"/>
    <w:rsid w:val="008D23A6"/>
    <w:rsid w:val="008D2AAF"/>
    <w:rsid w:val="008D31D9"/>
    <w:rsid w:val="008D388A"/>
    <w:rsid w:val="008D38FB"/>
    <w:rsid w:val="008D3F14"/>
    <w:rsid w:val="008D419E"/>
    <w:rsid w:val="008D44D0"/>
    <w:rsid w:val="008D4A8C"/>
    <w:rsid w:val="008D4DC3"/>
    <w:rsid w:val="008D5C56"/>
    <w:rsid w:val="008D6314"/>
    <w:rsid w:val="008D6665"/>
    <w:rsid w:val="008D6D17"/>
    <w:rsid w:val="008D6FF0"/>
    <w:rsid w:val="008E0FC3"/>
    <w:rsid w:val="008E1A24"/>
    <w:rsid w:val="008E2277"/>
    <w:rsid w:val="008E254D"/>
    <w:rsid w:val="008E2766"/>
    <w:rsid w:val="008E2812"/>
    <w:rsid w:val="008E3C88"/>
    <w:rsid w:val="008E3E14"/>
    <w:rsid w:val="008E3EF0"/>
    <w:rsid w:val="008E41FB"/>
    <w:rsid w:val="008E4291"/>
    <w:rsid w:val="008E546D"/>
    <w:rsid w:val="008E562B"/>
    <w:rsid w:val="008E5C27"/>
    <w:rsid w:val="008E7254"/>
    <w:rsid w:val="008E72AA"/>
    <w:rsid w:val="008E7A66"/>
    <w:rsid w:val="008F0490"/>
    <w:rsid w:val="008F0603"/>
    <w:rsid w:val="008F07BC"/>
    <w:rsid w:val="008F0BF9"/>
    <w:rsid w:val="008F0E61"/>
    <w:rsid w:val="008F0F35"/>
    <w:rsid w:val="008F1A31"/>
    <w:rsid w:val="008F25DB"/>
    <w:rsid w:val="008F399B"/>
    <w:rsid w:val="008F5173"/>
    <w:rsid w:val="008F51BE"/>
    <w:rsid w:val="008F6F71"/>
    <w:rsid w:val="008F732D"/>
    <w:rsid w:val="008F782E"/>
    <w:rsid w:val="00900567"/>
    <w:rsid w:val="009011CC"/>
    <w:rsid w:val="0090141D"/>
    <w:rsid w:val="0090147C"/>
    <w:rsid w:val="00901621"/>
    <w:rsid w:val="00901799"/>
    <w:rsid w:val="009019B5"/>
    <w:rsid w:val="00901A6D"/>
    <w:rsid w:val="00902263"/>
    <w:rsid w:val="00902416"/>
    <w:rsid w:val="00902CF1"/>
    <w:rsid w:val="00903943"/>
    <w:rsid w:val="00903B9E"/>
    <w:rsid w:val="00903F92"/>
    <w:rsid w:val="00904131"/>
    <w:rsid w:val="009042C1"/>
    <w:rsid w:val="00904D7A"/>
    <w:rsid w:val="0090502C"/>
    <w:rsid w:val="009066F7"/>
    <w:rsid w:val="009068D1"/>
    <w:rsid w:val="00907ACF"/>
    <w:rsid w:val="00910A53"/>
    <w:rsid w:val="00910A87"/>
    <w:rsid w:val="00911081"/>
    <w:rsid w:val="009115C0"/>
    <w:rsid w:val="009116B5"/>
    <w:rsid w:val="00912577"/>
    <w:rsid w:val="00912E8B"/>
    <w:rsid w:val="00913A0A"/>
    <w:rsid w:val="00913B50"/>
    <w:rsid w:val="00913CE1"/>
    <w:rsid w:val="009141ED"/>
    <w:rsid w:val="009147DC"/>
    <w:rsid w:val="00914AEC"/>
    <w:rsid w:val="00916839"/>
    <w:rsid w:val="009168F2"/>
    <w:rsid w:val="00916CC7"/>
    <w:rsid w:val="00916EC3"/>
    <w:rsid w:val="009174A5"/>
    <w:rsid w:val="00917686"/>
    <w:rsid w:val="00917F33"/>
    <w:rsid w:val="00920ADE"/>
    <w:rsid w:val="009212B4"/>
    <w:rsid w:val="0092247B"/>
    <w:rsid w:val="00922856"/>
    <w:rsid w:val="00922912"/>
    <w:rsid w:val="00923A99"/>
    <w:rsid w:val="009245B9"/>
    <w:rsid w:val="00924BB9"/>
    <w:rsid w:val="00924CD4"/>
    <w:rsid w:val="009250DE"/>
    <w:rsid w:val="00925167"/>
    <w:rsid w:val="009252DC"/>
    <w:rsid w:val="00925D63"/>
    <w:rsid w:val="0092604F"/>
    <w:rsid w:val="00926A38"/>
    <w:rsid w:val="00926B8E"/>
    <w:rsid w:val="00926D00"/>
    <w:rsid w:val="00927772"/>
    <w:rsid w:val="0092795B"/>
    <w:rsid w:val="00927BDA"/>
    <w:rsid w:val="00927C95"/>
    <w:rsid w:val="00927E20"/>
    <w:rsid w:val="00927F52"/>
    <w:rsid w:val="0093156C"/>
    <w:rsid w:val="009317F9"/>
    <w:rsid w:val="0093315D"/>
    <w:rsid w:val="00933E79"/>
    <w:rsid w:val="00934236"/>
    <w:rsid w:val="00934804"/>
    <w:rsid w:val="00934DA2"/>
    <w:rsid w:val="009351A3"/>
    <w:rsid w:val="009361D8"/>
    <w:rsid w:val="00936308"/>
    <w:rsid w:val="0093680D"/>
    <w:rsid w:val="00936A68"/>
    <w:rsid w:val="00936C0B"/>
    <w:rsid w:val="00936F8A"/>
    <w:rsid w:val="009371A7"/>
    <w:rsid w:val="009373F4"/>
    <w:rsid w:val="0093778C"/>
    <w:rsid w:val="00937854"/>
    <w:rsid w:val="00937938"/>
    <w:rsid w:val="00937DF5"/>
    <w:rsid w:val="0094003D"/>
    <w:rsid w:val="00940902"/>
    <w:rsid w:val="00941635"/>
    <w:rsid w:val="00941CED"/>
    <w:rsid w:val="00942072"/>
    <w:rsid w:val="009423F5"/>
    <w:rsid w:val="009424D1"/>
    <w:rsid w:val="00942BB6"/>
    <w:rsid w:val="00942DA8"/>
    <w:rsid w:val="0094420B"/>
    <w:rsid w:val="00944627"/>
    <w:rsid w:val="00944820"/>
    <w:rsid w:val="00944A69"/>
    <w:rsid w:val="00944CD7"/>
    <w:rsid w:val="009450B8"/>
    <w:rsid w:val="009450BF"/>
    <w:rsid w:val="00945322"/>
    <w:rsid w:val="00946235"/>
    <w:rsid w:val="00946A74"/>
    <w:rsid w:val="00946D4F"/>
    <w:rsid w:val="009470BF"/>
    <w:rsid w:val="00947312"/>
    <w:rsid w:val="009500AC"/>
    <w:rsid w:val="0095088F"/>
    <w:rsid w:val="00950B1B"/>
    <w:rsid w:val="00950B3C"/>
    <w:rsid w:val="00951309"/>
    <w:rsid w:val="00951F2C"/>
    <w:rsid w:val="009524F5"/>
    <w:rsid w:val="00952557"/>
    <w:rsid w:val="009525AC"/>
    <w:rsid w:val="00952E5C"/>
    <w:rsid w:val="00953CAC"/>
    <w:rsid w:val="00953FE1"/>
    <w:rsid w:val="0095428D"/>
    <w:rsid w:val="009543BE"/>
    <w:rsid w:val="00954A52"/>
    <w:rsid w:val="00954C8D"/>
    <w:rsid w:val="00954E63"/>
    <w:rsid w:val="00957006"/>
    <w:rsid w:val="00957896"/>
    <w:rsid w:val="00957911"/>
    <w:rsid w:val="00960167"/>
    <w:rsid w:val="00960529"/>
    <w:rsid w:val="0096066E"/>
    <w:rsid w:val="00961653"/>
    <w:rsid w:val="00961C63"/>
    <w:rsid w:val="00961C8B"/>
    <w:rsid w:val="00962311"/>
    <w:rsid w:val="00963302"/>
    <w:rsid w:val="00963499"/>
    <w:rsid w:val="009639E6"/>
    <w:rsid w:val="00963EDC"/>
    <w:rsid w:val="009658C3"/>
    <w:rsid w:val="00965A5A"/>
    <w:rsid w:val="0096622B"/>
    <w:rsid w:val="00966CD8"/>
    <w:rsid w:val="009673D4"/>
    <w:rsid w:val="00967912"/>
    <w:rsid w:val="00967BD7"/>
    <w:rsid w:val="00970088"/>
    <w:rsid w:val="00970840"/>
    <w:rsid w:val="00970B2F"/>
    <w:rsid w:val="00971648"/>
    <w:rsid w:val="0097207A"/>
    <w:rsid w:val="009734A5"/>
    <w:rsid w:val="009737B3"/>
    <w:rsid w:val="00973DE0"/>
    <w:rsid w:val="00974DA1"/>
    <w:rsid w:val="00976295"/>
    <w:rsid w:val="009767D9"/>
    <w:rsid w:val="009768AA"/>
    <w:rsid w:val="0097695A"/>
    <w:rsid w:val="00976BCA"/>
    <w:rsid w:val="00977E8D"/>
    <w:rsid w:val="00980638"/>
    <w:rsid w:val="009810BB"/>
    <w:rsid w:val="00981769"/>
    <w:rsid w:val="00981968"/>
    <w:rsid w:val="00982AB2"/>
    <w:rsid w:val="00983093"/>
    <w:rsid w:val="009831F4"/>
    <w:rsid w:val="00983398"/>
    <w:rsid w:val="00983565"/>
    <w:rsid w:val="00984D1D"/>
    <w:rsid w:val="00985F63"/>
    <w:rsid w:val="009861DA"/>
    <w:rsid w:val="0098747E"/>
    <w:rsid w:val="0098787B"/>
    <w:rsid w:val="009904B3"/>
    <w:rsid w:val="00990C03"/>
    <w:rsid w:val="0099154F"/>
    <w:rsid w:val="0099158C"/>
    <w:rsid w:val="0099243E"/>
    <w:rsid w:val="00992E4C"/>
    <w:rsid w:val="00993930"/>
    <w:rsid w:val="00993D9D"/>
    <w:rsid w:val="0099466F"/>
    <w:rsid w:val="009947EC"/>
    <w:rsid w:val="0099543E"/>
    <w:rsid w:val="009955E5"/>
    <w:rsid w:val="009957BD"/>
    <w:rsid w:val="00995AEA"/>
    <w:rsid w:val="009960E7"/>
    <w:rsid w:val="00996B53"/>
    <w:rsid w:val="0099707A"/>
    <w:rsid w:val="00997CEE"/>
    <w:rsid w:val="009A0194"/>
    <w:rsid w:val="009A06AB"/>
    <w:rsid w:val="009A0860"/>
    <w:rsid w:val="009A102A"/>
    <w:rsid w:val="009A1773"/>
    <w:rsid w:val="009A1848"/>
    <w:rsid w:val="009A28E4"/>
    <w:rsid w:val="009A2F18"/>
    <w:rsid w:val="009A3A01"/>
    <w:rsid w:val="009A411C"/>
    <w:rsid w:val="009A5A2E"/>
    <w:rsid w:val="009A5D09"/>
    <w:rsid w:val="009A5D3B"/>
    <w:rsid w:val="009A619B"/>
    <w:rsid w:val="009A6318"/>
    <w:rsid w:val="009A631D"/>
    <w:rsid w:val="009A6DEF"/>
    <w:rsid w:val="009A791A"/>
    <w:rsid w:val="009A79CD"/>
    <w:rsid w:val="009B061A"/>
    <w:rsid w:val="009B0E56"/>
    <w:rsid w:val="009B1106"/>
    <w:rsid w:val="009B15FE"/>
    <w:rsid w:val="009B17E7"/>
    <w:rsid w:val="009B1A0B"/>
    <w:rsid w:val="009B1E40"/>
    <w:rsid w:val="009B203E"/>
    <w:rsid w:val="009B22D2"/>
    <w:rsid w:val="009B27EA"/>
    <w:rsid w:val="009B2817"/>
    <w:rsid w:val="009B2A75"/>
    <w:rsid w:val="009B354E"/>
    <w:rsid w:val="009B3D84"/>
    <w:rsid w:val="009B4291"/>
    <w:rsid w:val="009B5E2A"/>
    <w:rsid w:val="009B6308"/>
    <w:rsid w:val="009B6AEC"/>
    <w:rsid w:val="009B6B2D"/>
    <w:rsid w:val="009B70FF"/>
    <w:rsid w:val="009B74E8"/>
    <w:rsid w:val="009C0247"/>
    <w:rsid w:val="009C10D6"/>
    <w:rsid w:val="009C17FB"/>
    <w:rsid w:val="009C1855"/>
    <w:rsid w:val="009C23BC"/>
    <w:rsid w:val="009C268B"/>
    <w:rsid w:val="009C3513"/>
    <w:rsid w:val="009C3EA2"/>
    <w:rsid w:val="009C4C19"/>
    <w:rsid w:val="009C5152"/>
    <w:rsid w:val="009C56BC"/>
    <w:rsid w:val="009C56DB"/>
    <w:rsid w:val="009C5709"/>
    <w:rsid w:val="009C57DB"/>
    <w:rsid w:val="009C5D85"/>
    <w:rsid w:val="009C7A4B"/>
    <w:rsid w:val="009C7D1D"/>
    <w:rsid w:val="009D04AC"/>
    <w:rsid w:val="009D0B51"/>
    <w:rsid w:val="009D0DBB"/>
    <w:rsid w:val="009D0E59"/>
    <w:rsid w:val="009D10C5"/>
    <w:rsid w:val="009D150B"/>
    <w:rsid w:val="009D1776"/>
    <w:rsid w:val="009D19FB"/>
    <w:rsid w:val="009D1CB7"/>
    <w:rsid w:val="009D1EC0"/>
    <w:rsid w:val="009D28BC"/>
    <w:rsid w:val="009D323A"/>
    <w:rsid w:val="009D32DA"/>
    <w:rsid w:val="009D3640"/>
    <w:rsid w:val="009D3955"/>
    <w:rsid w:val="009D3BE3"/>
    <w:rsid w:val="009D47C9"/>
    <w:rsid w:val="009D579E"/>
    <w:rsid w:val="009D6115"/>
    <w:rsid w:val="009D618E"/>
    <w:rsid w:val="009D6215"/>
    <w:rsid w:val="009D731A"/>
    <w:rsid w:val="009D7784"/>
    <w:rsid w:val="009D7859"/>
    <w:rsid w:val="009E021C"/>
    <w:rsid w:val="009E024D"/>
    <w:rsid w:val="009E035C"/>
    <w:rsid w:val="009E07EA"/>
    <w:rsid w:val="009E0B52"/>
    <w:rsid w:val="009E1878"/>
    <w:rsid w:val="009E2606"/>
    <w:rsid w:val="009E2700"/>
    <w:rsid w:val="009E2B40"/>
    <w:rsid w:val="009E2B9F"/>
    <w:rsid w:val="009E2CF7"/>
    <w:rsid w:val="009E3563"/>
    <w:rsid w:val="009E48EE"/>
    <w:rsid w:val="009E5A17"/>
    <w:rsid w:val="009E5D34"/>
    <w:rsid w:val="009E6A87"/>
    <w:rsid w:val="009E73F1"/>
    <w:rsid w:val="009E7DA8"/>
    <w:rsid w:val="009F018B"/>
    <w:rsid w:val="009F032C"/>
    <w:rsid w:val="009F07D5"/>
    <w:rsid w:val="009F1E4B"/>
    <w:rsid w:val="009F2067"/>
    <w:rsid w:val="009F2974"/>
    <w:rsid w:val="009F4744"/>
    <w:rsid w:val="009F4F02"/>
    <w:rsid w:val="009F507A"/>
    <w:rsid w:val="009F50A9"/>
    <w:rsid w:val="009F5540"/>
    <w:rsid w:val="009F72D3"/>
    <w:rsid w:val="009F7F42"/>
    <w:rsid w:val="00A00007"/>
    <w:rsid w:val="00A00AB1"/>
    <w:rsid w:val="00A00AB2"/>
    <w:rsid w:val="00A00D5C"/>
    <w:rsid w:val="00A010C1"/>
    <w:rsid w:val="00A0180E"/>
    <w:rsid w:val="00A01F8C"/>
    <w:rsid w:val="00A02975"/>
    <w:rsid w:val="00A0299F"/>
    <w:rsid w:val="00A02AAF"/>
    <w:rsid w:val="00A04D4D"/>
    <w:rsid w:val="00A05544"/>
    <w:rsid w:val="00A06445"/>
    <w:rsid w:val="00A071CE"/>
    <w:rsid w:val="00A071F5"/>
    <w:rsid w:val="00A07528"/>
    <w:rsid w:val="00A077D8"/>
    <w:rsid w:val="00A07A60"/>
    <w:rsid w:val="00A07A98"/>
    <w:rsid w:val="00A104D1"/>
    <w:rsid w:val="00A106DE"/>
    <w:rsid w:val="00A11EC2"/>
    <w:rsid w:val="00A11FE8"/>
    <w:rsid w:val="00A122DF"/>
    <w:rsid w:val="00A12654"/>
    <w:rsid w:val="00A12A0B"/>
    <w:rsid w:val="00A12E78"/>
    <w:rsid w:val="00A12FDC"/>
    <w:rsid w:val="00A136A1"/>
    <w:rsid w:val="00A13D38"/>
    <w:rsid w:val="00A144DC"/>
    <w:rsid w:val="00A146FC"/>
    <w:rsid w:val="00A14CF0"/>
    <w:rsid w:val="00A15064"/>
    <w:rsid w:val="00A15E5F"/>
    <w:rsid w:val="00A160D9"/>
    <w:rsid w:val="00A166E2"/>
    <w:rsid w:val="00A16F21"/>
    <w:rsid w:val="00A17654"/>
    <w:rsid w:val="00A17674"/>
    <w:rsid w:val="00A17846"/>
    <w:rsid w:val="00A17AD3"/>
    <w:rsid w:val="00A17E86"/>
    <w:rsid w:val="00A17FFB"/>
    <w:rsid w:val="00A2026B"/>
    <w:rsid w:val="00A2095D"/>
    <w:rsid w:val="00A211F5"/>
    <w:rsid w:val="00A21B8C"/>
    <w:rsid w:val="00A222EF"/>
    <w:rsid w:val="00A22E62"/>
    <w:rsid w:val="00A22F8B"/>
    <w:rsid w:val="00A235A6"/>
    <w:rsid w:val="00A23D4C"/>
    <w:rsid w:val="00A24B42"/>
    <w:rsid w:val="00A24D81"/>
    <w:rsid w:val="00A25A79"/>
    <w:rsid w:val="00A25FB5"/>
    <w:rsid w:val="00A268A2"/>
    <w:rsid w:val="00A26A51"/>
    <w:rsid w:val="00A272CB"/>
    <w:rsid w:val="00A27313"/>
    <w:rsid w:val="00A30EA3"/>
    <w:rsid w:val="00A316E6"/>
    <w:rsid w:val="00A31777"/>
    <w:rsid w:val="00A31B42"/>
    <w:rsid w:val="00A326FE"/>
    <w:rsid w:val="00A32B5E"/>
    <w:rsid w:val="00A32CAC"/>
    <w:rsid w:val="00A32E10"/>
    <w:rsid w:val="00A33053"/>
    <w:rsid w:val="00A33B2A"/>
    <w:rsid w:val="00A34098"/>
    <w:rsid w:val="00A34923"/>
    <w:rsid w:val="00A34AFC"/>
    <w:rsid w:val="00A35116"/>
    <w:rsid w:val="00A358A6"/>
    <w:rsid w:val="00A362E9"/>
    <w:rsid w:val="00A369E5"/>
    <w:rsid w:val="00A375C1"/>
    <w:rsid w:val="00A376A6"/>
    <w:rsid w:val="00A3774A"/>
    <w:rsid w:val="00A40979"/>
    <w:rsid w:val="00A40B0B"/>
    <w:rsid w:val="00A40FA8"/>
    <w:rsid w:val="00A42976"/>
    <w:rsid w:val="00A42A3F"/>
    <w:rsid w:val="00A4306C"/>
    <w:rsid w:val="00A446D8"/>
    <w:rsid w:val="00A44AB3"/>
    <w:rsid w:val="00A44F49"/>
    <w:rsid w:val="00A45B9B"/>
    <w:rsid w:val="00A45E83"/>
    <w:rsid w:val="00A46875"/>
    <w:rsid w:val="00A471A4"/>
    <w:rsid w:val="00A47C01"/>
    <w:rsid w:val="00A47DC3"/>
    <w:rsid w:val="00A47FD0"/>
    <w:rsid w:val="00A5134D"/>
    <w:rsid w:val="00A51A58"/>
    <w:rsid w:val="00A51D7A"/>
    <w:rsid w:val="00A51E18"/>
    <w:rsid w:val="00A53733"/>
    <w:rsid w:val="00A539FC"/>
    <w:rsid w:val="00A54323"/>
    <w:rsid w:val="00A54712"/>
    <w:rsid w:val="00A54A9D"/>
    <w:rsid w:val="00A554C4"/>
    <w:rsid w:val="00A557A5"/>
    <w:rsid w:val="00A568B9"/>
    <w:rsid w:val="00A56CFF"/>
    <w:rsid w:val="00A56EBB"/>
    <w:rsid w:val="00A576F3"/>
    <w:rsid w:val="00A6103D"/>
    <w:rsid w:val="00A612FB"/>
    <w:rsid w:val="00A628B6"/>
    <w:rsid w:val="00A62ECF"/>
    <w:rsid w:val="00A63544"/>
    <w:rsid w:val="00A63EE0"/>
    <w:rsid w:val="00A63FCA"/>
    <w:rsid w:val="00A64613"/>
    <w:rsid w:val="00A64673"/>
    <w:rsid w:val="00A65643"/>
    <w:rsid w:val="00A656D3"/>
    <w:rsid w:val="00A658A7"/>
    <w:rsid w:val="00A65D25"/>
    <w:rsid w:val="00A66034"/>
    <w:rsid w:val="00A6621F"/>
    <w:rsid w:val="00A66271"/>
    <w:rsid w:val="00A668C9"/>
    <w:rsid w:val="00A66ACE"/>
    <w:rsid w:val="00A66B6A"/>
    <w:rsid w:val="00A676C4"/>
    <w:rsid w:val="00A67731"/>
    <w:rsid w:val="00A67781"/>
    <w:rsid w:val="00A67AB5"/>
    <w:rsid w:val="00A70DB0"/>
    <w:rsid w:val="00A7110C"/>
    <w:rsid w:val="00A721A0"/>
    <w:rsid w:val="00A7221B"/>
    <w:rsid w:val="00A72D3B"/>
    <w:rsid w:val="00A7387C"/>
    <w:rsid w:val="00A7389B"/>
    <w:rsid w:val="00A73BFD"/>
    <w:rsid w:val="00A73D44"/>
    <w:rsid w:val="00A75CCB"/>
    <w:rsid w:val="00A7600A"/>
    <w:rsid w:val="00A7609F"/>
    <w:rsid w:val="00A7646F"/>
    <w:rsid w:val="00A769FF"/>
    <w:rsid w:val="00A76A39"/>
    <w:rsid w:val="00A77800"/>
    <w:rsid w:val="00A7799D"/>
    <w:rsid w:val="00A77D3E"/>
    <w:rsid w:val="00A80137"/>
    <w:rsid w:val="00A80A92"/>
    <w:rsid w:val="00A80BA0"/>
    <w:rsid w:val="00A8161A"/>
    <w:rsid w:val="00A81ACE"/>
    <w:rsid w:val="00A81BEB"/>
    <w:rsid w:val="00A82250"/>
    <w:rsid w:val="00A8285F"/>
    <w:rsid w:val="00A82A87"/>
    <w:rsid w:val="00A830A5"/>
    <w:rsid w:val="00A834ED"/>
    <w:rsid w:val="00A8370E"/>
    <w:rsid w:val="00A83E51"/>
    <w:rsid w:val="00A84137"/>
    <w:rsid w:val="00A8492E"/>
    <w:rsid w:val="00A84C44"/>
    <w:rsid w:val="00A85DE7"/>
    <w:rsid w:val="00A87064"/>
    <w:rsid w:val="00A87C20"/>
    <w:rsid w:val="00A9028F"/>
    <w:rsid w:val="00A902BC"/>
    <w:rsid w:val="00A9095B"/>
    <w:rsid w:val="00A9162C"/>
    <w:rsid w:val="00A91747"/>
    <w:rsid w:val="00A91E6E"/>
    <w:rsid w:val="00A94133"/>
    <w:rsid w:val="00A94E6A"/>
    <w:rsid w:val="00A95993"/>
    <w:rsid w:val="00A95D6B"/>
    <w:rsid w:val="00A960EA"/>
    <w:rsid w:val="00A96315"/>
    <w:rsid w:val="00A96573"/>
    <w:rsid w:val="00A96593"/>
    <w:rsid w:val="00A96928"/>
    <w:rsid w:val="00A96CE1"/>
    <w:rsid w:val="00A9707D"/>
    <w:rsid w:val="00A97169"/>
    <w:rsid w:val="00A979E2"/>
    <w:rsid w:val="00A97EBC"/>
    <w:rsid w:val="00AA0B2E"/>
    <w:rsid w:val="00AA0E36"/>
    <w:rsid w:val="00AA1733"/>
    <w:rsid w:val="00AA18DF"/>
    <w:rsid w:val="00AA1D9B"/>
    <w:rsid w:val="00AA2E21"/>
    <w:rsid w:val="00AA2EAF"/>
    <w:rsid w:val="00AA3546"/>
    <w:rsid w:val="00AA405D"/>
    <w:rsid w:val="00AA438C"/>
    <w:rsid w:val="00AA6156"/>
    <w:rsid w:val="00AA61BB"/>
    <w:rsid w:val="00AA6F64"/>
    <w:rsid w:val="00AA7179"/>
    <w:rsid w:val="00AA75DA"/>
    <w:rsid w:val="00AA78E7"/>
    <w:rsid w:val="00AB0BD6"/>
    <w:rsid w:val="00AB0CC7"/>
    <w:rsid w:val="00AB0E23"/>
    <w:rsid w:val="00AB2EB6"/>
    <w:rsid w:val="00AB3ABA"/>
    <w:rsid w:val="00AB4AE0"/>
    <w:rsid w:val="00AB4BCF"/>
    <w:rsid w:val="00AB5B29"/>
    <w:rsid w:val="00AB5B49"/>
    <w:rsid w:val="00AB7259"/>
    <w:rsid w:val="00AB7AC9"/>
    <w:rsid w:val="00AC03F8"/>
    <w:rsid w:val="00AC05D3"/>
    <w:rsid w:val="00AC111A"/>
    <w:rsid w:val="00AC1363"/>
    <w:rsid w:val="00AC177A"/>
    <w:rsid w:val="00AC21D0"/>
    <w:rsid w:val="00AC2C6A"/>
    <w:rsid w:val="00AC2ED4"/>
    <w:rsid w:val="00AC3509"/>
    <w:rsid w:val="00AC3E5C"/>
    <w:rsid w:val="00AC4CC3"/>
    <w:rsid w:val="00AC57BE"/>
    <w:rsid w:val="00AC647A"/>
    <w:rsid w:val="00AC6F00"/>
    <w:rsid w:val="00AC78EA"/>
    <w:rsid w:val="00AD06E2"/>
    <w:rsid w:val="00AD190C"/>
    <w:rsid w:val="00AD1A2E"/>
    <w:rsid w:val="00AD29C7"/>
    <w:rsid w:val="00AD6C81"/>
    <w:rsid w:val="00AD7A37"/>
    <w:rsid w:val="00AE0803"/>
    <w:rsid w:val="00AE0835"/>
    <w:rsid w:val="00AE09D5"/>
    <w:rsid w:val="00AE0E58"/>
    <w:rsid w:val="00AE0E73"/>
    <w:rsid w:val="00AE21BE"/>
    <w:rsid w:val="00AE2AF9"/>
    <w:rsid w:val="00AE2B44"/>
    <w:rsid w:val="00AE2EE3"/>
    <w:rsid w:val="00AE34E5"/>
    <w:rsid w:val="00AE54E4"/>
    <w:rsid w:val="00AE5515"/>
    <w:rsid w:val="00AE58A6"/>
    <w:rsid w:val="00AE5A25"/>
    <w:rsid w:val="00AE5DB7"/>
    <w:rsid w:val="00AE6950"/>
    <w:rsid w:val="00AE6A68"/>
    <w:rsid w:val="00AE6F26"/>
    <w:rsid w:val="00AE79BC"/>
    <w:rsid w:val="00AF0701"/>
    <w:rsid w:val="00AF0871"/>
    <w:rsid w:val="00AF1187"/>
    <w:rsid w:val="00AF1AB4"/>
    <w:rsid w:val="00AF1B07"/>
    <w:rsid w:val="00AF1BAB"/>
    <w:rsid w:val="00AF1E4A"/>
    <w:rsid w:val="00AF2778"/>
    <w:rsid w:val="00AF2881"/>
    <w:rsid w:val="00AF28D5"/>
    <w:rsid w:val="00AF354F"/>
    <w:rsid w:val="00AF37BD"/>
    <w:rsid w:val="00AF391F"/>
    <w:rsid w:val="00AF3A2B"/>
    <w:rsid w:val="00AF4212"/>
    <w:rsid w:val="00AF4633"/>
    <w:rsid w:val="00AF4994"/>
    <w:rsid w:val="00AF4D0F"/>
    <w:rsid w:val="00AF6019"/>
    <w:rsid w:val="00AF623C"/>
    <w:rsid w:val="00AF6416"/>
    <w:rsid w:val="00AF658D"/>
    <w:rsid w:val="00AF685C"/>
    <w:rsid w:val="00AF7445"/>
    <w:rsid w:val="00AF78C0"/>
    <w:rsid w:val="00AF7C22"/>
    <w:rsid w:val="00AF7CB0"/>
    <w:rsid w:val="00B001E4"/>
    <w:rsid w:val="00B00336"/>
    <w:rsid w:val="00B00617"/>
    <w:rsid w:val="00B008C0"/>
    <w:rsid w:val="00B023E7"/>
    <w:rsid w:val="00B02643"/>
    <w:rsid w:val="00B032A8"/>
    <w:rsid w:val="00B04348"/>
    <w:rsid w:val="00B05C73"/>
    <w:rsid w:val="00B05CDF"/>
    <w:rsid w:val="00B06941"/>
    <w:rsid w:val="00B07AF3"/>
    <w:rsid w:val="00B1017A"/>
    <w:rsid w:val="00B10489"/>
    <w:rsid w:val="00B104F0"/>
    <w:rsid w:val="00B11376"/>
    <w:rsid w:val="00B11488"/>
    <w:rsid w:val="00B12470"/>
    <w:rsid w:val="00B12CAF"/>
    <w:rsid w:val="00B134DF"/>
    <w:rsid w:val="00B1356E"/>
    <w:rsid w:val="00B13889"/>
    <w:rsid w:val="00B13E06"/>
    <w:rsid w:val="00B13FF9"/>
    <w:rsid w:val="00B14396"/>
    <w:rsid w:val="00B150D0"/>
    <w:rsid w:val="00B155BE"/>
    <w:rsid w:val="00B15C48"/>
    <w:rsid w:val="00B16038"/>
    <w:rsid w:val="00B1650B"/>
    <w:rsid w:val="00B16E35"/>
    <w:rsid w:val="00B211FD"/>
    <w:rsid w:val="00B2123F"/>
    <w:rsid w:val="00B2150E"/>
    <w:rsid w:val="00B21612"/>
    <w:rsid w:val="00B21EF1"/>
    <w:rsid w:val="00B22122"/>
    <w:rsid w:val="00B22223"/>
    <w:rsid w:val="00B22A07"/>
    <w:rsid w:val="00B23416"/>
    <w:rsid w:val="00B235AC"/>
    <w:rsid w:val="00B2391F"/>
    <w:rsid w:val="00B24101"/>
    <w:rsid w:val="00B24D3B"/>
    <w:rsid w:val="00B25059"/>
    <w:rsid w:val="00B258D1"/>
    <w:rsid w:val="00B260A6"/>
    <w:rsid w:val="00B26B7B"/>
    <w:rsid w:val="00B26CC7"/>
    <w:rsid w:val="00B27FA3"/>
    <w:rsid w:val="00B3077A"/>
    <w:rsid w:val="00B315F3"/>
    <w:rsid w:val="00B31F7A"/>
    <w:rsid w:val="00B3224F"/>
    <w:rsid w:val="00B33351"/>
    <w:rsid w:val="00B3374D"/>
    <w:rsid w:val="00B3393A"/>
    <w:rsid w:val="00B33CC5"/>
    <w:rsid w:val="00B34095"/>
    <w:rsid w:val="00B34154"/>
    <w:rsid w:val="00B347C2"/>
    <w:rsid w:val="00B34A07"/>
    <w:rsid w:val="00B34E86"/>
    <w:rsid w:val="00B351F1"/>
    <w:rsid w:val="00B3579D"/>
    <w:rsid w:val="00B359AD"/>
    <w:rsid w:val="00B36363"/>
    <w:rsid w:val="00B37169"/>
    <w:rsid w:val="00B376A5"/>
    <w:rsid w:val="00B37801"/>
    <w:rsid w:val="00B37840"/>
    <w:rsid w:val="00B37D5C"/>
    <w:rsid w:val="00B409CB"/>
    <w:rsid w:val="00B41231"/>
    <w:rsid w:val="00B4134F"/>
    <w:rsid w:val="00B418ED"/>
    <w:rsid w:val="00B41AE2"/>
    <w:rsid w:val="00B424E7"/>
    <w:rsid w:val="00B42777"/>
    <w:rsid w:val="00B42FE5"/>
    <w:rsid w:val="00B434F9"/>
    <w:rsid w:val="00B43D33"/>
    <w:rsid w:val="00B44B5B"/>
    <w:rsid w:val="00B45079"/>
    <w:rsid w:val="00B4516B"/>
    <w:rsid w:val="00B45450"/>
    <w:rsid w:val="00B459B8"/>
    <w:rsid w:val="00B47982"/>
    <w:rsid w:val="00B50564"/>
    <w:rsid w:val="00B508A5"/>
    <w:rsid w:val="00B50E31"/>
    <w:rsid w:val="00B50FC7"/>
    <w:rsid w:val="00B51D9D"/>
    <w:rsid w:val="00B5203F"/>
    <w:rsid w:val="00B524EA"/>
    <w:rsid w:val="00B52737"/>
    <w:rsid w:val="00B528B6"/>
    <w:rsid w:val="00B529A9"/>
    <w:rsid w:val="00B540B5"/>
    <w:rsid w:val="00B54362"/>
    <w:rsid w:val="00B54932"/>
    <w:rsid w:val="00B54972"/>
    <w:rsid w:val="00B54EDA"/>
    <w:rsid w:val="00B558D3"/>
    <w:rsid w:val="00B55A15"/>
    <w:rsid w:val="00B55C9D"/>
    <w:rsid w:val="00B55E97"/>
    <w:rsid w:val="00B5660E"/>
    <w:rsid w:val="00B56E09"/>
    <w:rsid w:val="00B574EC"/>
    <w:rsid w:val="00B575AE"/>
    <w:rsid w:val="00B57DCF"/>
    <w:rsid w:val="00B60D63"/>
    <w:rsid w:val="00B62532"/>
    <w:rsid w:val="00B6430B"/>
    <w:rsid w:val="00B649BB"/>
    <w:rsid w:val="00B64DE3"/>
    <w:rsid w:val="00B651F7"/>
    <w:rsid w:val="00B65391"/>
    <w:rsid w:val="00B65C1B"/>
    <w:rsid w:val="00B65DC3"/>
    <w:rsid w:val="00B671FE"/>
    <w:rsid w:val="00B6727D"/>
    <w:rsid w:val="00B673CE"/>
    <w:rsid w:val="00B67696"/>
    <w:rsid w:val="00B6796F"/>
    <w:rsid w:val="00B679C0"/>
    <w:rsid w:val="00B67D1B"/>
    <w:rsid w:val="00B702A0"/>
    <w:rsid w:val="00B711D4"/>
    <w:rsid w:val="00B71CB1"/>
    <w:rsid w:val="00B7333F"/>
    <w:rsid w:val="00B7392A"/>
    <w:rsid w:val="00B75193"/>
    <w:rsid w:val="00B75A90"/>
    <w:rsid w:val="00B75BDF"/>
    <w:rsid w:val="00B76F62"/>
    <w:rsid w:val="00B772EB"/>
    <w:rsid w:val="00B778AF"/>
    <w:rsid w:val="00B8132A"/>
    <w:rsid w:val="00B81E7A"/>
    <w:rsid w:val="00B82A4B"/>
    <w:rsid w:val="00B82B19"/>
    <w:rsid w:val="00B82E9B"/>
    <w:rsid w:val="00B83A2F"/>
    <w:rsid w:val="00B83FDC"/>
    <w:rsid w:val="00B84E79"/>
    <w:rsid w:val="00B85375"/>
    <w:rsid w:val="00B856CF"/>
    <w:rsid w:val="00B85EE9"/>
    <w:rsid w:val="00B864A0"/>
    <w:rsid w:val="00B86764"/>
    <w:rsid w:val="00B86C22"/>
    <w:rsid w:val="00B86C8E"/>
    <w:rsid w:val="00B86F63"/>
    <w:rsid w:val="00B86F82"/>
    <w:rsid w:val="00B875F9"/>
    <w:rsid w:val="00B87BF5"/>
    <w:rsid w:val="00B87DDD"/>
    <w:rsid w:val="00B90355"/>
    <w:rsid w:val="00B91082"/>
    <w:rsid w:val="00B91584"/>
    <w:rsid w:val="00B91CD3"/>
    <w:rsid w:val="00B91FBC"/>
    <w:rsid w:val="00B92838"/>
    <w:rsid w:val="00B92BCC"/>
    <w:rsid w:val="00B93700"/>
    <w:rsid w:val="00B94DC4"/>
    <w:rsid w:val="00B95501"/>
    <w:rsid w:val="00B95BF1"/>
    <w:rsid w:val="00B95CB4"/>
    <w:rsid w:val="00B95F43"/>
    <w:rsid w:val="00B964C5"/>
    <w:rsid w:val="00B972A7"/>
    <w:rsid w:val="00BA144A"/>
    <w:rsid w:val="00BA1DB0"/>
    <w:rsid w:val="00BA1E5B"/>
    <w:rsid w:val="00BA287D"/>
    <w:rsid w:val="00BA2E4C"/>
    <w:rsid w:val="00BA3B3E"/>
    <w:rsid w:val="00BA4EBB"/>
    <w:rsid w:val="00BA555B"/>
    <w:rsid w:val="00BA5BD2"/>
    <w:rsid w:val="00BA5FF1"/>
    <w:rsid w:val="00BA6125"/>
    <w:rsid w:val="00BA6560"/>
    <w:rsid w:val="00BA673B"/>
    <w:rsid w:val="00BA782E"/>
    <w:rsid w:val="00BA796A"/>
    <w:rsid w:val="00BA798A"/>
    <w:rsid w:val="00BB1CC3"/>
    <w:rsid w:val="00BB1D4F"/>
    <w:rsid w:val="00BB2723"/>
    <w:rsid w:val="00BB293D"/>
    <w:rsid w:val="00BB2D0F"/>
    <w:rsid w:val="00BB3E62"/>
    <w:rsid w:val="00BB411B"/>
    <w:rsid w:val="00BB421B"/>
    <w:rsid w:val="00BB51BC"/>
    <w:rsid w:val="00BB5BBA"/>
    <w:rsid w:val="00BB68F2"/>
    <w:rsid w:val="00BB7357"/>
    <w:rsid w:val="00BB7E3C"/>
    <w:rsid w:val="00BC1C9B"/>
    <w:rsid w:val="00BC20F8"/>
    <w:rsid w:val="00BC2AFC"/>
    <w:rsid w:val="00BC3034"/>
    <w:rsid w:val="00BC313B"/>
    <w:rsid w:val="00BC3414"/>
    <w:rsid w:val="00BC3524"/>
    <w:rsid w:val="00BC41B8"/>
    <w:rsid w:val="00BC4AE8"/>
    <w:rsid w:val="00BC4D8D"/>
    <w:rsid w:val="00BC511E"/>
    <w:rsid w:val="00BC583A"/>
    <w:rsid w:val="00BC5A94"/>
    <w:rsid w:val="00BC618C"/>
    <w:rsid w:val="00BC68C0"/>
    <w:rsid w:val="00BC7372"/>
    <w:rsid w:val="00BC7B8B"/>
    <w:rsid w:val="00BC7CA5"/>
    <w:rsid w:val="00BD06AF"/>
    <w:rsid w:val="00BD06FE"/>
    <w:rsid w:val="00BD0807"/>
    <w:rsid w:val="00BD2312"/>
    <w:rsid w:val="00BD2774"/>
    <w:rsid w:val="00BD29E0"/>
    <w:rsid w:val="00BD31FC"/>
    <w:rsid w:val="00BD32EB"/>
    <w:rsid w:val="00BD3ADF"/>
    <w:rsid w:val="00BD4084"/>
    <w:rsid w:val="00BD47C9"/>
    <w:rsid w:val="00BD56F3"/>
    <w:rsid w:val="00BD5846"/>
    <w:rsid w:val="00BD5C7B"/>
    <w:rsid w:val="00BD5DFB"/>
    <w:rsid w:val="00BD64C0"/>
    <w:rsid w:val="00BD6A27"/>
    <w:rsid w:val="00BD6F2F"/>
    <w:rsid w:val="00BD7455"/>
    <w:rsid w:val="00BD7C35"/>
    <w:rsid w:val="00BE046A"/>
    <w:rsid w:val="00BE14C5"/>
    <w:rsid w:val="00BE197B"/>
    <w:rsid w:val="00BE22A2"/>
    <w:rsid w:val="00BE2BEB"/>
    <w:rsid w:val="00BE3C3D"/>
    <w:rsid w:val="00BE3D85"/>
    <w:rsid w:val="00BE3FF7"/>
    <w:rsid w:val="00BE4213"/>
    <w:rsid w:val="00BE42E3"/>
    <w:rsid w:val="00BE45B2"/>
    <w:rsid w:val="00BE4776"/>
    <w:rsid w:val="00BE4B5F"/>
    <w:rsid w:val="00BE4C0C"/>
    <w:rsid w:val="00BE530C"/>
    <w:rsid w:val="00BE5D6B"/>
    <w:rsid w:val="00BE60AC"/>
    <w:rsid w:val="00BE67E4"/>
    <w:rsid w:val="00BE700E"/>
    <w:rsid w:val="00BF00FD"/>
    <w:rsid w:val="00BF01D0"/>
    <w:rsid w:val="00BF099B"/>
    <w:rsid w:val="00BF17E3"/>
    <w:rsid w:val="00BF1F49"/>
    <w:rsid w:val="00BF29BD"/>
    <w:rsid w:val="00BF2EC4"/>
    <w:rsid w:val="00BF31DE"/>
    <w:rsid w:val="00BF3950"/>
    <w:rsid w:val="00BF4CED"/>
    <w:rsid w:val="00BF4D65"/>
    <w:rsid w:val="00BF5A1F"/>
    <w:rsid w:val="00BF6712"/>
    <w:rsid w:val="00BF6730"/>
    <w:rsid w:val="00BF6E2F"/>
    <w:rsid w:val="00BF7B61"/>
    <w:rsid w:val="00C00961"/>
    <w:rsid w:val="00C00A31"/>
    <w:rsid w:val="00C00D0D"/>
    <w:rsid w:val="00C016FB"/>
    <w:rsid w:val="00C0248A"/>
    <w:rsid w:val="00C02D1B"/>
    <w:rsid w:val="00C03D6F"/>
    <w:rsid w:val="00C03F8A"/>
    <w:rsid w:val="00C045CB"/>
    <w:rsid w:val="00C04647"/>
    <w:rsid w:val="00C04AE5"/>
    <w:rsid w:val="00C04C46"/>
    <w:rsid w:val="00C053D4"/>
    <w:rsid w:val="00C059F7"/>
    <w:rsid w:val="00C06893"/>
    <w:rsid w:val="00C06E91"/>
    <w:rsid w:val="00C07106"/>
    <w:rsid w:val="00C109E0"/>
    <w:rsid w:val="00C11F19"/>
    <w:rsid w:val="00C12E1F"/>
    <w:rsid w:val="00C132E9"/>
    <w:rsid w:val="00C13D89"/>
    <w:rsid w:val="00C142E8"/>
    <w:rsid w:val="00C146FD"/>
    <w:rsid w:val="00C14D28"/>
    <w:rsid w:val="00C15263"/>
    <w:rsid w:val="00C15F70"/>
    <w:rsid w:val="00C15FF5"/>
    <w:rsid w:val="00C16571"/>
    <w:rsid w:val="00C16B5D"/>
    <w:rsid w:val="00C16EB3"/>
    <w:rsid w:val="00C171B2"/>
    <w:rsid w:val="00C17F9C"/>
    <w:rsid w:val="00C20E94"/>
    <w:rsid w:val="00C21043"/>
    <w:rsid w:val="00C210CE"/>
    <w:rsid w:val="00C22B75"/>
    <w:rsid w:val="00C22CE6"/>
    <w:rsid w:val="00C2305B"/>
    <w:rsid w:val="00C24114"/>
    <w:rsid w:val="00C242D6"/>
    <w:rsid w:val="00C24A67"/>
    <w:rsid w:val="00C24ECC"/>
    <w:rsid w:val="00C24F34"/>
    <w:rsid w:val="00C2514A"/>
    <w:rsid w:val="00C2528C"/>
    <w:rsid w:val="00C26026"/>
    <w:rsid w:val="00C26243"/>
    <w:rsid w:val="00C2713D"/>
    <w:rsid w:val="00C30504"/>
    <w:rsid w:val="00C3132E"/>
    <w:rsid w:val="00C32837"/>
    <w:rsid w:val="00C32C93"/>
    <w:rsid w:val="00C341C1"/>
    <w:rsid w:val="00C34560"/>
    <w:rsid w:val="00C35B9B"/>
    <w:rsid w:val="00C363BA"/>
    <w:rsid w:val="00C36EB8"/>
    <w:rsid w:val="00C37D28"/>
    <w:rsid w:val="00C406DD"/>
    <w:rsid w:val="00C41050"/>
    <w:rsid w:val="00C41DE2"/>
    <w:rsid w:val="00C420C9"/>
    <w:rsid w:val="00C42D20"/>
    <w:rsid w:val="00C436C3"/>
    <w:rsid w:val="00C43B0E"/>
    <w:rsid w:val="00C4410D"/>
    <w:rsid w:val="00C441C9"/>
    <w:rsid w:val="00C447B0"/>
    <w:rsid w:val="00C4483C"/>
    <w:rsid w:val="00C44D88"/>
    <w:rsid w:val="00C45291"/>
    <w:rsid w:val="00C4569C"/>
    <w:rsid w:val="00C4629F"/>
    <w:rsid w:val="00C465AA"/>
    <w:rsid w:val="00C465BB"/>
    <w:rsid w:val="00C466C6"/>
    <w:rsid w:val="00C46F82"/>
    <w:rsid w:val="00C478A7"/>
    <w:rsid w:val="00C5038B"/>
    <w:rsid w:val="00C507B5"/>
    <w:rsid w:val="00C50F6F"/>
    <w:rsid w:val="00C519E3"/>
    <w:rsid w:val="00C53619"/>
    <w:rsid w:val="00C539C2"/>
    <w:rsid w:val="00C53A54"/>
    <w:rsid w:val="00C53AA5"/>
    <w:rsid w:val="00C53B5A"/>
    <w:rsid w:val="00C53C53"/>
    <w:rsid w:val="00C54196"/>
    <w:rsid w:val="00C5430C"/>
    <w:rsid w:val="00C54C62"/>
    <w:rsid w:val="00C54F85"/>
    <w:rsid w:val="00C5500A"/>
    <w:rsid w:val="00C55FD3"/>
    <w:rsid w:val="00C573C0"/>
    <w:rsid w:val="00C60109"/>
    <w:rsid w:val="00C6140B"/>
    <w:rsid w:val="00C6167C"/>
    <w:rsid w:val="00C6183D"/>
    <w:rsid w:val="00C61C5F"/>
    <w:rsid w:val="00C61FF0"/>
    <w:rsid w:val="00C62361"/>
    <w:rsid w:val="00C62510"/>
    <w:rsid w:val="00C62D9A"/>
    <w:rsid w:val="00C634B8"/>
    <w:rsid w:val="00C6381F"/>
    <w:rsid w:val="00C63A55"/>
    <w:rsid w:val="00C6408A"/>
    <w:rsid w:val="00C64550"/>
    <w:rsid w:val="00C65FE1"/>
    <w:rsid w:val="00C662C4"/>
    <w:rsid w:val="00C66D75"/>
    <w:rsid w:val="00C66FB7"/>
    <w:rsid w:val="00C671A8"/>
    <w:rsid w:val="00C6720C"/>
    <w:rsid w:val="00C70687"/>
    <w:rsid w:val="00C70BCC"/>
    <w:rsid w:val="00C70BF2"/>
    <w:rsid w:val="00C718D9"/>
    <w:rsid w:val="00C71BB9"/>
    <w:rsid w:val="00C72537"/>
    <w:rsid w:val="00C7280E"/>
    <w:rsid w:val="00C7299A"/>
    <w:rsid w:val="00C729F3"/>
    <w:rsid w:val="00C72D02"/>
    <w:rsid w:val="00C7409D"/>
    <w:rsid w:val="00C74742"/>
    <w:rsid w:val="00C74CD4"/>
    <w:rsid w:val="00C75853"/>
    <w:rsid w:val="00C75B4A"/>
    <w:rsid w:val="00C7713E"/>
    <w:rsid w:val="00C77B0A"/>
    <w:rsid w:val="00C77E09"/>
    <w:rsid w:val="00C802E4"/>
    <w:rsid w:val="00C80F56"/>
    <w:rsid w:val="00C810B6"/>
    <w:rsid w:val="00C815F1"/>
    <w:rsid w:val="00C8198B"/>
    <w:rsid w:val="00C819FD"/>
    <w:rsid w:val="00C81CFC"/>
    <w:rsid w:val="00C8363E"/>
    <w:rsid w:val="00C838DD"/>
    <w:rsid w:val="00C8394C"/>
    <w:rsid w:val="00C83C33"/>
    <w:rsid w:val="00C83D18"/>
    <w:rsid w:val="00C848EA"/>
    <w:rsid w:val="00C84B96"/>
    <w:rsid w:val="00C84D30"/>
    <w:rsid w:val="00C84F0F"/>
    <w:rsid w:val="00C85030"/>
    <w:rsid w:val="00C86223"/>
    <w:rsid w:val="00C863AB"/>
    <w:rsid w:val="00C869F2"/>
    <w:rsid w:val="00C86CBD"/>
    <w:rsid w:val="00C870B5"/>
    <w:rsid w:val="00C87464"/>
    <w:rsid w:val="00C90391"/>
    <w:rsid w:val="00C90451"/>
    <w:rsid w:val="00C91920"/>
    <w:rsid w:val="00C92264"/>
    <w:rsid w:val="00C92A90"/>
    <w:rsid w:val="00C92C1D"/>
    <w:rsid w:val="00C93D36"/>
    <w:rsid w:val="00C94533"/>
    <w:rsid w:val="00C95372"/>
    <w:rsid w:val="00C957CB"/>
    <w:rsid w:val="00C95970"/>
    <w:rsid w:val="00C95DCA"/>
    <w:rsid w:val="00C96643"/>
    <w:rsid w:val="00C971F4"/>
    <w:rsid w:val="00C97CA6"/>
    <w:rsid w:val="00C97F21"/>
    <w:rsid w:val="00CA02EB"/>
    <w:rsid w:val="00CA0A43"/>
    <w:rsid w:val="00CA1497"/>
    <w:rsid w:val="00CA1559"/>
    <w:rsid w:val="00CA1844"/>
    <w:rsid w:val="00CA1D91"/>
    <w:rsid w:val="00CA2231"/>
    <w:rsid w:val="00CA2828"/>
    <w:rsid w:val="00CA29B9"/>
    <w:rsid w:val="00CA2C6E"/>
    <w:rsid w:val="00CA360B"/>
    <w:rsid w:val="00CA3DEE"/>
    <w:rsid w:val="00CA43A4"/>
    <w:rsid w:val="00CA4A9F"/>
    <w:rsid w:val="00CA4C28"/>
    <w:rsid w:val="00CA4CB7"/>
    <w:rsid w:val="00CA4D5C"/>
    <w:rsid w:val="00CA543E"/>
    <w:rsid w:val="00CA55B3"/>
    <w:rsid w:val="00CA563D"/>
    <w:rsid w:val="00CA5AC7"/>
    <w:rsid w:val="00CA5F0F"/>
    <w:rsid w:val="00CA60D6"/>
    <w:rsid w:val="00CA6428"/>
    <w:rsid w:val="00CA6D83"/>
    <w:rsid w:val="00CA71DE"/>
    <w:rsid w:val="00CA748C"/>
    <w:rsid w:val="00CA749E"/>
    <w:rsid w:val="00CB054D"/>
    <w:rsid w:val="00CB06D8"/>
    <w:rsid w:val="00CB18A7"/>
    <w:rsid w:val="00CB19BD"/>
    <w:rsid w:val="00CB2715"/>
    <w:rsid w:val="00CB27BA"/>
    <w:rsid w:val="00CB3E18"/>
    <w:rsid w:val="00CB44DE"/>
    <w:rsid w:val="00CB5078"/>
    <w:rsid w:val="00CB5612"/>
    <w:rsid w:val="00CB59A6"/>
    <w:rsid w:val="00CB5CDA"/>
    <w:rsid w:val="00CB5F28"/>
    <w:rsid w:val="00CB6DA1"/>
    <w:rsid w:val="00CB6DA3"/>
    <w:rsid w:val="00CB72BD"/>
    <w:rsid w:val="00CB771D"/>
    <w:rsid w:val="00CB7A2D"/>
    <w:rsid w:val="00CC0C8B"/>
    <w:rsid w:val="00CC0FB4"/>
    <w:rsid w:val="00CC141F"/>
    <w:rsid w:val="00CC192C"/>
    <w:rsid w:val="00CC227A"/>
    <w:rsid w:val="00CC230C"/>
    <w:rsid w:val="00CC2516"/>
    <w:rsid w:val="00CC2F13"/>
    <w:rsid w:val="00CC3036"/>
    <w:rsid w:val="00CC35AB"/>
    <w:rsid w:val="00CC3A07"/>
    <w:rsid w:val="00CC41ED"/>
    <w:rsid w:val="00CC5BAC"/>
    <w:rsid w:val="00CC621E"/>
    <w:rsid w:val="00CC7573"/>
    <w:rsid w:val="00CC763E"/>
    <w:rsid w:val="00CD0DE5"/>
    <w:rsid w:val="00CD1118"/>
    <w:rsid w:val="00CD1A96"/>
    <w:rsid w:val="00CD262C"/>
    <w:rsid w:val="00CD2C36"/>
    <w:rsid w:val="00CD2D20"/>
    <w:rsid w:val="00CD310D"/>
    <w:rsid w:val="00CD37C7"/>
    <w:rsid w:val="00CD387E"/>
    <w:rsid w:val="00CD40E5"/>
    <w:rsid w:val="00CD4BF7"/>
    <w:rsid w:val="00CD573E"/>
    <w:rsid w:val="00CD5DDA"/>
    <w:rsid w:val="00CD5E7B"/>
    <w:rsid w:val="00CD5FB8"/>
    <w:rsid w:val="00CD5FD7"/>
    <w:rsid w:val="00CD784F"/>
    <w:rsid w:val="00CD789A"/>
    <w:rsid w:val="00CD79DC"/>
    <w:rsid w:val="00CE03CC"/>
    <w:rsid w:val="00CE0C89"/>
    <w:rsid w:val="00CE1F13"/>
    <w:rsid w:val="00CE228F"/>
    <w:rsid w:val="00CE2B8C"/>
    <w:rsid w:val="00CE4431"/>
    <w:rsid w:val="00CE4691"/>
    <w:rsid w:val="00CE4ED5"/>
    <w:rsid w:val="00CE5CCE"/>
    <w:rsid w:val="00CE6256"/>
    <w:rsid w:val="00CE6AFB"/>
    <w:rsid w:val="00CE7128"/>
    <w:rsid w:val="00CE7EFA"/>
    <w:rsid w:val="00CF025F"/>
    <w:rsid w:val="00CF0327"/>
    <w:rsid w:val="00CF0B7E"/>
    <w:rsid w:val="00CF2292"/>
    <w:rsid w:val="00CF25DE"/>
    <w:rsid w:val="00CF2886"/>
    <w:rsid w:val="00CF3B98"/>
    <w:rsid w:val="00CF3DAC"/>
    <w:rsid w:val="00CF3E96"/>
    <w:rsid w:val="00CF3F80"/>
    <w:rsid w:val="00CF480C"/>
    <w:rsid w:val="00CF4E2C"/>
    <w:rsid w:val="00CF4E8E"/>
    <w:rsid w:val="00CF51CA"/>
    <w:rsid w:val="00CF5480"/>
    <w:rsid w:val="00CF590B"/>
    <w:rsid w:val="00CF655F"/>
    <w:rsid w:val="00CF74E2"/>
    <w:rsid w:val="00CF7520"/>
    <w:rsid w:val="00CF7E1E"/>
    <w:rsid w:val="00D01227"/>
    <w:rsid w:val="00D016E4"/>
    <w:rsid w:val="00D01C01"/>
    <w:rsid w:val="00D01D37"/>
    <w:rsid w:val="00D0257B"/>
    <w:rsid w:val="00D033B2"/>
    <w:rsid w:val="00D03993"/>
    <w:rsid w:val="00D045B1"/>
    <w:rsid w:val="00D04664"/>
    <w:rsid w:val="00D046D3"/>
    <w:rsid w:val="00D046FE"/>
    <w:rsid w:val="00D0499E"/>
    <w:rsid w:val="00D04A39"/>
    <w:rsid w:val="00D04C41"/>
    <w:rsid w:val="00D053A9"/>
    <w:rsid w:val="00D0572A"/>
    <w:rsid w:val="00D05ABF"/>
    <w:rsid w:val="00D0605E"/>
    <w:rsid w:val="00D064B5"/>
    <w:rsid w:val="00D064F9"/>
    <w:rsid w:val="00D07004"/>
    <w:rsid w:val="00D07E4B"/>
    <w:rsid w:val="00D106FC"/>
    <w:rsid w:val="00D115E5"/>
    <w:rsid w:val="00D11FC5"/>
    <w:rsid w:val="00D142F1"/>
    <w:rsid w:val="00D14D1E"/>
    <w:rsid w:val="00D14E18"/>
    <w:rsid w:val="00D169D5"/>
    <w:rsid w:val="00D2040C"/>
    <w:rsid w:val="00D20A46"/>
    <w:rsid w:val="00D20A9D"/>
    <w:rsid w:val="00D21994"/>
    <w:rsid w:val="00D226FD"/>
    <w:rsid w:val="00D22C5F"/>
    <w:rsid w:val="00D22FB7"/>
    <w:rsid w:val="00D232C9"/>
    <w:rsid w:val="00D23805"/>
    <w:rsid w:val="00D23CB7"/>
    <w:rsid w:val="00D240A4"/>
    <w:rsid w:val="00D25CBC"/>
    <w:rsid w:val="00D261A5"/>
    <w:rsid w:val="00D26DFA"/>
    <w:rsid w:val="00D276C6"/>
    <w:rsid w:val="00D30254"/>
    <w:rsid w:val="00D3065C"/>
    <w:rsid w:val="00D30766"/>
    <w:rsid w:val="00D30AF1"/>
    <w:rsid w:val="00D31208"/>
    <w:rsid w:val="00D31A77"/>
    <w:rsid w:val="00D31B78"/>
    <w:rsid w:val="00D31DE7"/>
    <w:rsid w:val="00D322FD"/>
    <w:rsid w:val="00D33480"/>
    <w:rsid w:val="00D335D3"/>
    <w:rsid w:val="00D33C79"/>
    <w:rsid w:val="00D3414A"/>
    <w:rsid w:val="00D341E1"/>
    <w:rsid w:val="00D34482"/>
    <w:rsid w:val="00D34849"/>
    <w:rsid w:val="00D34DF5"/>
    <w:rsid w:val="00D3524F"/>
    <w:rsid w:val="00D35FFA"/>
    <w:rsid w:val="00D360D2"/>
    <w:rsid w:val="00D362B1"/>
    <w:rsid w:val="00D3659A"/>
    <w:rsid w:val="00D370C6"/>
    <w:rsid w:val="00D37D3F"/>
    <w:rsid w:val="00D403F1"/>
    <w:rsid w:val="00D40581"/>
    <w:rsid w:val="00D40760"/>
    <w:rsid w:val="00D40ED0"/>
    <w:rsid w:val="00D41109"/>
    <w:rsid w:val="00D41756"/>
    <w:rsid w:val="00D41E6E"/>
    <w:rsid w:val="00D41F1F"/>
    <w:rsid w:val="00D42751"/>
    <w:rsid w:val="00D42FF7"/>
    <w:rsid w:val="00D43796"/>
    <w:rsid w:val="00D4429C"/>
    <w:rsid w:val="00D44F63"/>
    <w:rsid w:val="00D44FB2"/>
    <w:rsid w:val="00D4690B"/>
    <w:rsid w:val="00D469B9"/>
    <w:rsid w:val="00D46A00"/>
    <w:rsid w:val="00D46A6F"/>
    <w:rsid w:val="00D46D35"/>
    <w:rsid w:val="00D47520"/>
    <w:rsid w:val="00D478FC"/>
    <w:rsid w:val="00D5055A"/>
    <w:rsid w:val="00D51374"/>
    <w:rsid w:val="00D516F1"/>
    <w:rsid w:val="00D519E6"/>
    <w:rsid w:val="00D51B7C"/>
    <w:rsid w:val="00D51E33"/>
    <w:rsid w:val="00D5217B"/>
    <w:rsid w:val="00D523E6"/>
    <w:rsid w:val="00D52407"/>
    <w:rsid w:val="00D528BB"/>
    <w:rsid w:val="00D53039"/>
    <w:rsid w:val="00D5367F"/>
    <w:rsid w:val="00D543D2"/>
    <w:rsid w:val="00D54B39"/>
    <w:rsid w:val="00D551AA"/>
    <w:rsid w:val="00D55A7C"/>
    <w:rsid w:val="00D56BC8"/>
    <w:rsid w:val="00D57330"/>
    <w:rsid w:val="00D57B80"/>
    <w:rsid w:val="00D57F4D"/>
    <w:rsid w:val="00D601EE"/>
    <w:rsid w:val="00D60D1B"/>
    <w:rsid w:val="00D60FBA"/>
    <w:rsid w:val="00D613B8"/>
    <w:rsid w:val="00D62300"/>
    <w:rsid w:val="00D62899"/>
    <w:rsid w:val="00D62C22"/>
    <w:rsid w:val="00D62D77"/>
    <w:rsid w:val="00D63063"/>
    <w:rsid w:val="00D63893"/>
    <w:rsid w:val="00D63D88"/>
    <w:rsid w:val="00D63F2A"/>
    <w:rsid w:val="00D640E8"/>
    <w:rsid w:val="00D6419C"/>
    <w:rsid w:val="00D657C1"/>
    <w:rsid w:val="00D66341"/>
    <w:rsid w:val="00D66547"/>
    <w:rsid w:val="00D669F4"/>
    <w:rsid w:val="00D670F6"/>
    <w:rsid w:val="00D67170"/>
    <w:rsid w:val="00D67544"/>
    <w:rsid w:val="00D67C39"/>
    <w:rsid w:val="00D709D3"/>
    <w:rsid w:val="00D71DEF"/>
    <w:rsid w:val="00D726F1"/>
    <w:rsid w:val="00D72C1A"/>
    <w:rsid w:val="00D72EE5"/>
    <w:rsid w:val="00D73201"/>
    <w:rsid w:val="00D7509D"/>
    <w:rsid w:val="00D7536E"/>
    <w:rsid w:val="00D753BF"/>
    <w:rsid w:val="00D75D74"/>
    <w:rsid w:val="00D770BD"/>
    <w:rsid w:val="00D8037C"/>
    <w:rsid w:val="00D80B5A"/>
    <w:rsid w:val="00D81032"/>
    <w:rsid w:val="00D813C8"/>
    <w:rsid w:val="00D81886"/>
    <w:rsid w:val="00D82169"/>
    <w:rsid w:val="00D8216B"/>
    <w:rsid w:val="00D82BBF"/>
    <w:rsid w:val="00D8387B"/>
    <w:rsid w:val="00D83DF5"/>
    <w:rsid w:val="00D85725"/>
    <w:rsid w:val="00D8577E"/>
    <w:rsid w:val="00D86866"/>
    <w:rsid w:val="00D869C5"/>
    <w:rsid w:val="00D874DA"/>
    <w:rsid w:val="00D875C0"/>
    <w:rsid w:val="00D87A50"/>
    <w:rsid w:val="00D90264"/>
    <w:rsid w:val="00D904E3"/>
    <w:rsid w:val="00D90DCE"/>
    <w:rsid w:val="00D919F6"/>
    <w:rsid w:val="00D92665"/>
    <w:rsid w:val="00D92B41"/>
    <w:rsid w:val="00D9307F"/>
    <w:rsid w:val="00D935F9"/>
    <w:rsid w:val="00D9394B"/>
    <w:rsid w:val="00D93B17"/>
    <w:rsid w:val="00D940B8"/>
    <w:rsid w:val="00D94444"/>
    <w:rsid w:val="00D94792"/>
    <w:rsid w:val="00D94AFA"/>
    <w:rsid w:val="00D95275"/>
    <w:rsid w:val="00D95847"/>
    <w:rsid w:val="00D95A0C"/>
    <w:rsid w:val="00D96094"/>
    <w:rsid w:val="00D96256"/>
    <w:rsid w:val="00D96E25"/>
    <w:rsid w:val="00D97509"/>
    <w:rsid w:val="00D9751A"/>
    <w:rsid w:val="00D9751D"/>
    <w:rsid w:val="00D97708"/>
    <w:rsid w:val="00DA02D0"/>
    <w:rsid w:val="00DA08F1"/>
    <w:rsid w:val="00DA0CC1"/>
    <w:rsid w:val="00DA1166"/>
    <w:rsid w:val="00DA1A09"/>
    <w:rsid w:val="00DA1BFC"/>
    <w:rsid w:val="00DA1DBC"/>
    <w:rsid w:val="00DA1E23"/>
    <w:rsid w:val="00DA20AD"/>
    <w:rsid w:val="00DA21F3"/>
    <w:rsid w:val="00DA2836"/>
    <w:rsid w:val="00DA28C3"/>
    <w:rsid w:val="00DA29F7"/>
    <w:rsid w:val="00DA3264"/>
    <w:rsid w:val="00DA445E"/>
    <w:rsid w:val="00DA492F"/>
    <w:rsid w:val="00DA538E"/>
    <w:rsid w:val="00DA5519"/>
    <w:rsid w:val="00DA5AD9"/>
    <w:rsid w:val="00DA5FD2"/>
    <w:rsid w:val="00DA67E6"/>
    <w:rsid w:val="00DA7059"/>
    <w:rsid w:val="00DA7AC5"/>
    <w:rsid w:val="00DB11A0"/>
    <w:rsid w:val="00DB1A76"/>
    <w:rsid w:val="00DB22BD"/>
    <w:rsid w:val="00DB23D8"/>
    <w:rsid w:val="00DB293F"/>
    <w:rsid w:val="00DB35BC"/>
    <w:rsid w:val="00DB39CE"/>
    <w:rsid w:val="00DB39F9"/>
    <w:rsid w:val="00DB3DD0"/>
    <w:rsid w:val="00DB4044"/>
    <w:rsid w:val="00DB52C5"/>
    <w:rsid w:val="00DB5458"/>
    <w:rsid w:val="00DB5783"/>
    <w:rsid w:val="00DB6102"/>
    <w:rsid w:val="00DB6320"/>
    <w:rsid w:val="00DB6B45"/>
    <w:rsid w:val="00DB6FF8"/>
    <w:rsid w:val="00DB7EE6"/>
    <w:rsid w:val="00DC11B0"/>
    <w:rsid w:val="00DC153F"/>
    <w:rsid w:val="00DC1DFF"/>
    <w:rsid w:val="00DC1E9A"/>
    <w:rsid w:val="00DC21DA"/>
    <w:rsid w:val="00DC2536"/>
    <w:rsid w:val="00DC284A"/>
    <w:rsid w:val="00DC3147"/>
    <w:rsid w:val="00DC32B6"/>
    <w:rsid w:val="00DC4083"/>
    <w:rsid w:val="00DC48CD"/>
    <w:rsid w:val="00DC5554"/>
    <w:rsid w:val="00DC5687"/>
    <w:rsid w:val="00DC67C9"/>
    <w:rsid w:val="00DC6F42"/>
    <w:rsid w:val="00DC7986"/>
    <w:rsid w:val="00DC7A69"/>
    <w:rsid w:val="00DC7AE5"/>
    <w:rsid w:val="00DC7EDA"/>
    <w:rsid w:val="00DD0545"/>
    <w:rsid w:val="00DD0A86"/>
    <w:rsid w:val="00DD1888"/>
    <w:rsid w:val="00DD2195"/>
    <w:rsid w:val="00DD2B91"/>
    <w:rsid w:val="00DD3436"/>
    <w:rsid w:val="00DD3F41"/>
    <w:rsid w:val="00DD5496"/>
    <w:rsid w:val="00DD5902"/>
    <w:rsid w:val="00DD590F"/>
    <w:rsid w:val="00DD5D5F"/>
    <w:rsid w:val="00DD636C"/>
    <w:rsid w:val="00DD63D9"/>
    <w:rsid w:val="00DD6527"/>
    <w:rsid w:val="00DD6979"/>
    <w:rsid w:val="00DD79E5"/>
    <w:rsid w:val="00DE0D39"/>
    <w:rsid w:val="00DE0F11"/>
    <w:rsid w:val="00DE1555"/>
    <w:rsid w:val="00DE1893"/>
    <w:rsid w:val="00DE1A8A"/>
    <w:rsid w:val="00DE262C"/>
    <w:rsid w:val="00DE2AFE"/>
    <w:rsid w:val="00DE41A7"/>
    <w:rsid w:val="00DE42BB"/>
    <w:rsid w:val="00DE4D1F"/>
    <w:rsid w:val="00DE4DB0"/>
    <w:rsid w:val="00DE622C"/>
    <w:rsid w:val="00DE6472"/>
    <w:rsid w:val="00DE67DD"/>
    <w:rsid w:val="00DE6F0A"/>
    <w:rsid w:val="00DE7100"/>
    <w:rsid w:val="00DE7110"/>
    <w:rsid w:val="00DF02C5"/>
    <w:rsid w:val="00DF0575"/>
    <w:rsid w:val="00DF0C4C"/>
    <w:rsid w:val="00DF0E0B"/>
    <w:rsid w:val="00DF11B3"/>
    <w:rsid w:val="00DF120E"/>
    <w:rsid w:val="00DF2AA4"/>
    <w:rsid w:val="00DF305A"/>
    <w:rsid w:val="00DF342C"/>
    <w:rsid w:val="00DF37CF"/>
    <w:rsid w:val="00DF3D17"/>
    <w:rsid w:val="00DF4252"/>
    <w:rsid w:val="00DF45E2"/>
    <w:rsid w:val="00DF566E"/>
    <w:rsid w:val="00DF5A9A"/>
    <w:rsid w:val="00DF6398"/>
    <w:rsid w:val="00DF65CA"/>
    <w:rsid w:val="00DF7870"/>
    <w:rsid w:val="00DF7C43"/>
    <w:rsid w:val="00E00184"/>
    <w:rsid w:val="00E00513"/>
    <w:rsid w:val="00E005E1"/>
    <w:rsid w:val="00E00B2D"/>
    <w:rsid w:val="00E012E0"/>
    <w:rsid w:val="00E02316"/>
    <w:rsid w:val="00E024E1"/>
    <w:rsid w:val="00E02A6F"/>
    <w:rsid w:val="00E02C95"/>
    <w:rsid w:val="00E02D06"/>
    <w:rsid w:val="00E032C1"/>
    <w:rsid w:val="00E03AA4"/>
    <w:rsid w:val="00E04263"/>
    <w:rsid w:val="00E046E9"/>
    <w:rsid w:val="00E049D5"/>
    <w:rsid w:val="00E04C32"/>
    <w:rsid w:val="00E05399"/>
    <w:rsid w:val="00E05E00"/>
    <w:rsid w:val="00E05F6F"/>
    <w:rsid w:val="00E06395"/>
    <w:rsid w:val="00E0670C"/>
    <w:rsid w:val="00E076C2"/>
    <w:rsid w:val="00E10A4F"/>
    <w:rsid w:val="00E1296B"/>
    <w:rsid w:val="00E12F18"/>
    <w:rsid w:val="00E13EF5"/>
    <w:rsid w:val="00E13F03"/>
    <w:rsid w:val="00E149FF"/>
    <w:rsid w:val="00E14F47"/>
    <w:rsid w:val="00E15318"/>
    <w:rsid w:val="00E155F1"/>
    <w:rsid w:val="00E159CF"/>
    <w:rsid w:val="00E16AA1"/>
    <w:rsid w:val="00E16AF3"/>
    <w:rsid w:val="00E209D2"/>
    <w:rsid w:val="00E21E4E"/>
    <w:rsid w:val="00E224E3"/>
    <w:rsid w:val="00E22E72"/>
    <w:rsid w:val="00E23924"/>
    <w:rsid w:val="00E239F1"/>
    <w:rsid w:val="00E25113"/>
    <w:rsid w:val="00E25610"/>
    <w:rsid w:val="00E2580F"/>
    <w:rsid w:val="00E25F0B"/>
    <w:rsid w:val="00E260C9"/>
    <w:rsid w:val="00E262E8"/>
    <w:rsid w:val="00E263DA"/>
    <w:rsid w:val="00E26710"/>
    <w:rsid w:val="00E26BD4"/>
    <w:rsid w:val="00E2760A"/>
    <w:rsid w:val="00E27E02"/>
    <w:rsid w:val="00E30011"/>
    <w:rsid w:val="00E3030F"/>
    <w:rsid w:val="00E3067F"/>
    <w:rsid w:val="00E30F0A"/>
    <w:rsid w:val="00E31402"/>
    <w:rsid w:val="00E31990"/>
    <w:rsid w:val="00E321F3"/>
    <w:rsid w:val="00E32C2D"/>
    <w:rsid w:val="00E32DC4"/>
    <w:rsid w:val="00E33122"/>
    <w:rsid w:val="00E3319F"/>
    <w:rsid w:val="00E33639"/>
    <w:rsid w:val="00E33DF0"/>
    <w:rsid w:val="00E34537"/>
    <w:rsid w:val="00E35B00"/>
    <w:rsid w:val="00E35E84"/>
    <w:rsid w:val="00E35ECB"/>
    <w:rsid w:val="00E361F4"/>
    <w:rsid w:val="00E36309"/>
    <w:rsid w:val="00E36420"/>
    <w:rsid w:val="00E375B8"/>
    <w:rsid w:val="00E37AE9"/>
    <w:rsid w:val="00E37CD8"/>
    <w:rsid w:val="00E4010A"/>
    <w:rsid w:val="00E40D38"/>
    <w:rsid w:val="00E42806"/>
    <w:rsid w:val="00E4291D"/>
    <w:rsid w:val="00E43731"/>
    <w:rsid w:val="00E43B73"/>
    <w:rsid w:val="00E440A6"/>
    <w:rsid w:val="00E441A1"/>
    <w:rsid w:val="00E441E5"/>
    <w:rsid w:val="00E44598"/>
    <w:rsid w:val="00E44EAF"/>
    <w:rsid w:val="00E458BA"/>
    <w:rsid w:val="00E45BF7"/>
    <w:rsid w:val="00E45E84"/>
    <w:rsid w:val="00E46669"/>
    <w:rsid w:val="00E476D4"/>
    <w:rsid w:val="00E507E5"/>
    <w:rsid w:val="00E508EF"/>
    <w:rsid w:val="00E50D2F"/>
    <w:rsid w:val="00E51AC0"/>
    <w:rsid w:val="00E52F49"/>
    <w:rsid w:val="00E540CE"/>
    <w:rsid w:val="00E54602"/>
    <w:rsid w:val="00E54B86"/>
    <w:rsid w:val="00E54BEC"/>
    <w:rsid w:val="00E55743"/>
    <w:rsid w:val="00E55F13"/>
    <w:rsid w:val="00E56012"/>
    <w:rsid w:val="00E56C8C"/>
    <w:rsid w:val="00E56CE0"/>
    <w:rsid w:val="00E574C6"/>
    <w:rsid w:val="00E57A0B"/>
    <w:rsid w:val="00E57A4B"/>
    <w:rsid w:val="00E6025F"/>
    <w:rsid w:val="00E60506"/>
    <w:rsid w:val="00E60B1B"/>
    <w:rsid w:val="00E60D6F"/>
    <w:rsid w:val="00E61367"/>
    <w:rsid w:val="00E62166"/>
    <w:rsid w:val="00E623F4"/>
    <w:rsid w:val="00E62671"/>
    <w:rsid w:val="00E628B6"/>
    <w:rsid w:val="00E62EBF"/>
    <w:rsid w:val="00E62F3B"/>
    <w:rsid w:val="00E63C08"/>
    <w:rsid w:val="00E64047"/>
    <w:rsid w:val="00E648AA"/>
    <w:rsid w:val="00E64D1D"/>
    <w:rsid w:val="00E656F4"/>
    <w:rsid w:val="00E65D22"/>
    <w:rsid w:val="00E65F3B"/>
    <w:rsid w:val="00E6657A"/>
    <w:rsid w:val="00E66AFF"/>
    <w:rsid w:val="00E66B21"/>
    <w:rsid w:val="00E66F49"/>
    <w:rsid w:val="00E67433"/>
    <w:rsid w:val="00E678A8"/>
    <w:rsid w:val="00E67E74"/>
    <w:rsid w:val="00E7135B"/>
    <w:rsid w:val="00E71A20"/>
    <w:rsid w:val="00E72714"/>
    <w:rsid w:val="00E72C10"/>
    <w:rsid w:val="00E72EF5"/>
    <w:rsid w:val="00E73116"/>
    <w:rsid w:val="00E73980"/>
    <w:rsid w:val="00E739D6"/>
    <w:rsid w:val="00E74347"/>
    <w:rsid w:val="00E74E67"/>
    <w:rsid w:val="00E75183"/>
    <w:rsid w:val="00E7525C"/>
    <w:rsid w:val="00E75CCC"/>
    <w:rsid w:val="00E76BC3"/>
    <w:rsid w:val="00E779D9"/>
    <w:rsid w:val="00E77A13"/>
    <w:rsid w:val="00E82711"/>
    <w:rsid w:val="00E83459"/>
    <w:rsid w:val="00E83E67"/>
    <w:rsid w:val="00E8468F"/>
    <w:rsid w:val="00E858C6"/>
    <w:rsid w:val="00E861EB"/>
    <w:rsid w:val="00E86CF9"/>
    <w:rsid w:val="00E86DE8"/>
    <w:rsid w:val="00E86E72"/>
    <w:rsid w:val="00E87310"/>
    <w:rsid w:val="00E87ACE"/>
    <w:rsid w:val="00E900F3"/>
    <w:rsid w:val="00E90DC8"/>
    <w:rsid w:val="00E92125"/>
    <w:rsid w:val="00E925CF"/>
    <w:rsid w:val="00E929FA"/>
    <w:rsid w:val="00E9320E"/>
    <w:rsid w:val="00E9321C"/>
    <w:rsid w:val="00E93550"/>
    <w:rsid w:val="00E9383D"/>
    <w:rsid w:val="00E94383"/>
    <w:rsid w:val="00E94789"/>
    <w:rsid w:val="00E947A5"/>
    <w:rsid w:val="00E94D2D"/>
    <w:rsid w:val="00E955FD"/>
    <w:rsid w:val="00E96555"/>
    <w:rsid w:val="00E96DDD"/>
    <w:rsid w:val="00EA07CD"/>
    <w:rsid w:val="00EA089C"/>
    <w:rsid w:val="00EA0DA1"/>
    <w:rsid w:val="00EA102F"/>
    <w:rsid w:val="00EA20FD"/>
    <w:rsid w:val="00EA229C"/>
    <w:rsid w:val="00EA284F"/>
    <w:rsid w:val="00EA2F74"/>
    <w:rsid w:val="00EA31D3"/>
    <w:rsid w:val="00EA4726"/>
    <w:rsid w:val="00EA4B2F"/>
    <w:rsid w:val="00EA5127"/>
    <w:rsid w:val="00EA539A"/>
    <w:rsid w:val="00EA58B7"/>
    <w:rsid w:val="00EA63DC"/>
    <w:rsid w:val="00EA650B"/>
    <w:rsid w:val="00EA6A6D"/>
    <w:rsid w:val="00EA6B66"/>
    <w:rsid w:val="00EA6B82"/>
    <w:rsid w:val="00EA6CC5"/>
    <w:rsid w:val="00EA6E34"/>
    <w:rsid w:val="00EA6F36"/>
    <w:rsid w:val="00EA767A"/>
    <w:rsid w:val="00EA7844"/>
    <w:rsid w:val="00EB0A51"/>
    <w:rsid w:val="00EB1235"/>
    <w:rsid w:val="00EB1366"/>
    <w:rsid w:val="00EB14EE"/>
    <w:rsid w:val="00EB17BF"/>
    <w:rsid w:val="00EB1EBF"/>
    <w:rsid w:val="00EB2070"/>
    <w:rsid w:val="00EB2522"/>
    <w:rsid w:val="00EB26EA"/>
    <w:rsid w:val="00EB32C4"/>
    <w:rsid w:val="00EB3A28"/>
    <w:rsid w:val="00EB4026"/>
    <w:rsid w:val="00EB465C"/>
    <w:rsid w:val="00EB491A"/>
    <w:rsid w:val="00EB4FE7"/>
    <w:rsid w:val="00EB52FB"/>
    <w:rsid w:val="00EB5645"/>
    <w:rsid w:val="00EB5781"/>
    <w:rsid w:val="00EB5F80"/>
    <w:rsid w:val="00EB79C2"/>
    <w:rsid w:val="00EB7B05"/>
    <w:rsid w:val="00EC09D4"/>
    <w:rsid w:val="00EC30DC"/>
    <w:rsid w:val="00EC3C4C"/>
    <w:rsid w:val="00EC488E"/>
    <w:rsid w:val="00EC5726"/>
    <w:rsid w:val="00EC5926"/>
    <w:rsid w:val="00EC5B99"/>
    <w:rsid w:val="00EC5ED1"/>
    <w:rsid w:val="00EC5FDC"/>
    <w:rsid w:val="00EC6A78"/>
    <w:rsid w:val="00EC6B19"/>
    <w:rsid w:val="00EC6B76"/>
    <w:rsid w:val="00EC7B54"/>
    <w:rsid w:val="00ED05CE"/>
    <w:rsid w:val="00ED1592"/>
    <w:rsid w:val="00ED22A8"/>
    <w:rsid w:val="00ED2C33"/>
    <w:rsid w:val="00ED2CFA"/>
    <w:rsid w:val="00ED2F9F"/>
    <w:rsid w:val="00ED3818"/>
    <w:rsid w:val="00ED46F1"/>
    <w:rsid w:val="00ED485C"/>
    <w:rsid w:val="00ED4BEE"/>
    <w:rsid w:val="00ED5A6A"/>
    <w:rsid w:val="00ED5AD3"/>
    <w:rsid w:val="00ED707C"/>
    <w:rsid w:val="00ED7E9E"/>
    <w:rsid w:val="00EE0420"/>
    <w:rsid w:val="00EE11DE"/>
    <w:rsid w:val="00EE1840"/>
    <w:rsid w:val="00EE1915"/>
    <w:rsid w:val="00EE1CA6"/>
    <w:rsid w:val="00EE1D29"/>
    <w:rsid w:val="00EE259D"/>
    <w:rsid w:val="00EE4CF7"/>
    <w:rsid w:val="00EE4D4A"/>
    <w:rsid w:val="00EE5FD2"/>
    <w:rsid w:val="00EE6B85"/>
    <w:rsid w:val="00EE7028"/>
    <w:rsid w:val="00EE7123"/>
    <w:rsid w:val="00EE7660"/>
    <w:rsid w:val="00EE7ED8"/>
    <w:rsid w:val="00EE7F85"/>
    <w:rsid w:val="00EF08C9"/>
    <w:rsid w:val="00EF08EC"/>
    <w:rsid w:val="00EF1A4E"/>
    <w:rsid w:val="00EF1ADA"/>
    <w:rsid w:val="00EF1FAE"/>
    <w:rsid w:val="00EF232F"/>
    <w:rsid w:val="00EF2C83"/>
    <w:rsid w:val="00EF328C"/>
    <w:rsid w:val="00EF333E"/>
    <w:rsid w:val="00EF3702"/>
    <w:rsid w:val="00EF3991"/>
    <w:rsid w:val="00EF3E84"/>
    <w:rsid w:val="00EF4223"/>
    <w:rsid w:val="00EF4963"/>
    <w:rsid w:val="00EF5227"/>
    <w:rsid w:val="00EF538D"/>
    <w:rsid w:val="00EF565A"/>
    <w:rsid w:val="00EF698C"/>
    <w:rsid w:val="00EF6CF5"/>
    <w:rsid w:val="00EF6F03"/>
    <w:rsid w:val="00EF7317"/>
    <w:rsid w:val="00F00427"/>
    <w:rsid w:val="00F00E1E"/>
    <w:rsid w:val="00F012F1"/>
    <w:rsid w:val="00F01BEF"/>
    <w:rsid w:val="00F01C57"/>
    <w:rsid w:val="00F0202A"/>
    <w:rsid w:val="00F02B45"/>
    <w:rsid w:val="00F03185"/>
    <w:rsid w:val="00F0374C"/>
    <w:rsid w:val="00F039C6"/>
    <w:rsid w:val="00F04A11"/>
    <w:rsid w:val="00F04EB7"/>
    <w:rsid w:val="00F0512F"/>
    <w:rsid w:val="00F05600"/>
    <w:rsid w:val="00F05D89"/>
    <w:rsid w:val="00F05FF5"/>
    <w:rsid w:val="00F0600A"/>
    <w:rsid w:val="00F061FD"/>
    <w:rsid w:val="00F06301"/>
    <w:rsid w:val="00F07742"/>
    <w:rsid w:val="00F102CA"/>
    <w:rsid w:val="00F104F3"/>
    <w:rsid w:val="00F10CE2"/>
    <w:rsid w:val="00F10EAD"/>
    <w:rsid w:val="00F115FA"/>
    <w:rsid w:val="00F1192D"/>
    <w:rsid w:val="00F11B7D"/>
    <w:rsid w:val="00F11BE5"/>
    <w:rsid w:val="00F11C68"/>
    <w:rsid w:val="00F11DD9"/>
    <w:rsid w:val="00F1228A"/>
    <w:rsid w:val="00F13137"/>
    <w:rsid w:val="00F13845"/>
    <w:rsid w:val="00F14848"/>
    <w:rsid w:val="00F14E75"/>
    <w:rsid w:val="00F156D0"/>
    <w:rsid w:val="00F1689C"/>
    <w:rsid w:val="00F20335"/>
    <w:rsid w:val="00F20663"/>
    <w:rsid w:val="00F20E6D"/>
    <w:rsid w:val="00F21159"/>
    <w:rsid w:val="00F21AE7"/>
    <w:rsid w:val="00F22A7D"/>
    <w:rsid w:val="00F22DE2"/>
    <w:rsid w:val="00F24C8E"/>
    <w:rsid w:val="00F25C41"/>
    <w:rsid w:val="00F27BFE"/>
    <w:rsid w:val="00F27E10"/>
    <w:rsid w:val="00F27EDD"/>
    <w:rsid w:val="00F300FC"/>
    <w:rsid w:val="00F30121"/>
    <w:rsid w:val="00F31500"/>
    <w:rsid w:val="00F31E91"/>
    <w:rsid w:val="00F31FC9"/>
    <w:rsid w:val="00F32D74"/>
    <w:rsid w:val="00F33289"/>
    <w:rsid w:val="00F333AE"/>
    <w:rsid w:val="00F33A53"/>
    <w:rsid w:val="00F33DE3"/>
    <w:rsid w:val="00F3489B"/>
    <w:rsid w:val="00F3585C"/>
    <w:rsid w:val="00F358BD"/>
    <w:rsid w:val="00F3595E"/>
    <w:rsid w:val="00F363C2"/>
    <w:rsid w:val="00F3648E"/>
    <w:rsid w:val="00F365B5"/>
    <w:rsid w:val="00F36F7B"/>
    <w:rsid w:val="00F370BF"/>
    <w:rsid w:val="00F37106"/>
    <w:rsid w:val="00F373E4"/>
    <w:rsid w:val="00F37858"/>
    <w:rsid w:val="00F37991"/>
    <w:rsid w:val="00F37F81"/>
    <w:rsid w:val="00F40A36"/>
    <w:rsid w:val="00F40AF2"/>
    <w:rsid w:val="00F41C13"/>
    <w:rsid w:val="00F42A2A"/>
    <w:rsid w:val="00F42DFD"/>
    <w:rsid w:val="00F43114"/>
    <w:rsid w:val="00F438DA"/>
    <w:rsid w:val="00F445F1"/>
    <w:rsid w:val="00F44DC9"/>
    <w:rsid w:val="00F45589"/>
    <w:rsid w:val="00F45E1F"/>
    <w:rsid w:val="00F46146"/>
    <w:rsid w:val="00F461C5"/>
    <w:rsid w:val="00F474C4"/>
    <w:rsid w:val="00F512E1"/>
    <w:rsid w:val="00F51CA7"/>
    <w:rsid w:val="00F52055"/>
    <w:rsid w:val="00F52921"/>
    <w:rsid w:val="00F53CC8"/>
    <w:rsid w:val="00F53FCC"/>
    <w:rsid w:val="00F5407F"/>
    <w:rsid w:val="00F54404"/>
    <w:rsid w:val="00F54442"/>
    <w:rsid w:val="00F54A3C"/>
    <w:rsid w:val="00F559D9"/>
    <w:rsid w:val="00F562C0"/>
    <w:rsid w:val="00F563BE"/>
    <w:rsid w:val="00F567FA"/>
    <w:rsid w:val="00F56807"/>
    <w:rsid w:val="00F578DA"/>
    <w:rsid w:val="00F60208"/>
    <w:rsid w:val="00F61062"/>
    <w:rsid w:val="00F620B3"/>
    <w:rsid w:val="00F621C5"/>
    <w:rsid w:val="00F62A6D"/>
    <w:rsid w:val="00F631E0"/>
    <w:rsid w:val="00F6340D"/>
    <w:rsid w:val="00F63574"/>
    <w:rsid w:val="00F63A39"/>
    <w:rsid w:val="00F6534E"/>
    <w:rsid w:val="00F66199"/>
    <w:rsid w:val="00F66365"/>
    <w:rsid w:val="00F66567"/>
    <w:rsid w:val="00F66E82"/>
    <w:rsid w:val="00F66FE9"/>
    <w:rsid w:val="00F675B3"/>
    <w:rsid w:val="00F675EA"/>
    <w:rsid w:val="00F6783B"/>
    <w:rsid w:val="00F67B1B"/>
    <w:rsid w:val="00F70154"/>
    <w:rsid w:val="00F70CFE"/>
    <w:rsid w:val="00F71828"/>
    <w:rsid w:val="00F72049"/>
    <w:rsid w:val="00F72346"/>
    <w:rsid w:val="00F7293F"/>
    <w:rsid w:val="00F72A2F"/>
    <w:rsid w:val="00F72D70"/>
    <w:rsid w:val="00F731AB"/>
    <w:rsid w:val="00F7375F"/>
    <w:rsid w:val="00F73935"/>
    <w:rsid w:val="00F739B9"/>
    <w:rsid w:val="00F748AE"/>
    <w:rsid w:val="00F75CB3"/>
    <w:rsid w:val="00F76517"/>
    <w:rsid w:val="00F773E2"/>
    <w:rsid w:val="00F77858"/>
    <w:rsid w:val="00F80A73"/>
    <w:rsid w:val="00F818C8"/>
    <w:rsid w:val="00F81951"/>
    <w:rsid w:val="00F82E12"/>
    <w:rsid w:val="00F82F74"/>
    <w:rsid w:val="00F82FE1"/>
    <w:rsid w:val="00F83823"/>
    <w:rsid w:val="00F84626"/>
    <w:rsid w:val="00F846AC"/>
    <w:rsid w:val="00F848E5"/>
    <w:rsid w:val="00F84991"/>
    <w:rsid w:val="00F84A2B"/>
    <w:rsid w:val="00F85350"/>
    <w:rsid w:val="00F859B8"/>
    <w:rsid w:val="00F85AFE"/>
    <w:rsid w:val="00F85F1D"/>
    <w:rsid w:val="00F86322"/>
    <w:rsid w:val="00F8745B"/>
    <w:rsid w:val="00F879B5"/>
    <w:rsid w:val="00F90BD8"/>
    <w:rsid w:val="00F90CF1"/>
    <w:rsid w:val="00F92496"/>
    <w:rsid w:val="00F930D6"/>
    <w:rsid w:val="00F93D36"/>
    <w:rsid w:val="00F93DF5"/>
    <w:rsid w:val="00F94B33"/>
    <w:rsid w:val="00F94F8E"/>
    <w:rsid w:val="00F94FA0"/>
    <w:rsid w:val="00F95DF4"/>
    <w:rsid w:val="00F966E8"/>
    <w:rsid w:val="00F96C0D"/>
    <w:rsid w:val="00F96C86"/>
    <w:rsid w:val="00F970A8"/>
    <w:rsid w:val="00F97C4C"/>
    <w:rsid w:val="00F97E3E"/>
    <w:rsid w:val="00F97F99"/>
    <w:rsid w:val="00FA04AB"/>
    <w:rsid w:val="00FA0859"/>
    <w:rsid w:val="00FA13AB"/>
    <w:rsid w:val="00FA1568"/>
    <w:rsid w:val="00FA15DF"/>
    <w:rsid w:val="00FA15E8"/>
    <w:rsid w:val="00FA1F8D"/>
    <w:rsid w:val="00FA23BD"/>
    <w:rsid w:val="00FA29FF"/>
    <w:rsid w:val="00FA3345"/>
    <w:rsid w:val="00FA360C"/>
    <w:rsid w:val="00FA3684"/>
    <w:rsid w:val="00FA3BEE"/>
    <w:rsid w:val="00FA4236"/>
    <w:rsid w:val="00FA4B56"/>
    <w:rsid w:val="00FA4C18"/>
    <w:rsid w:val="00FA525B"/>
    <w:rsid w:val="00FA54EB"/>
    <w:rsid w:val="00FA59AB"/>
    <w:rsid w:val="00FA5A9B"/>
    <w:rsid w:val="00FA5C1A"/>
    <w:rsid w:val="00FA5DB2"/>
    <w:rsid w:val="00FA5F2C"/>
    <w:rsid w:val="00FA656F"/>
    <w:rsid w:val="00FA67AF"/>
    <w:rsid w:val="00FA6C43"/>
    <w:rsid w:val="00FA6D9F"/>
    <w:rsid w:val="00FA7B65"/>
    <w:rsid w:val="00FA7C96"/>
    <w:rsid w:val="00FA7DB8"/>
    <w:rsid w:val="00FB06E5"/>
    <w:rsid w:val="00FB0C23"/>
    <w:rsid w:val="00FB18D7"/>
    <w:rsid w:val="00FB2D1F"/>
    <w:rsid w:val="00FB337F"/>
    <w:rsid w:val="00FB3764"/>
    <w:rsid w:val="00FB3FFE"/>
    <w:rsid w:val="00FB446A"/>
    <w:rsid w:val="00FB498A"/>
    <w:rsid w:val="00FB4CCD"/>
    <w:rsid w:val="00FB50C3"/>
    <w:rsid w:val="00FB569A"/>
    <w:rsid w:val="00FB7855"/>
    <w:rsid w:val="00FB7DB5"/>
    <w:rsid w:val="00FC00D1"/>
    <w:rsid w:val="00FC0349"/>
    <w:rsid w:val="00FC044C"/>
    <w:rsid w:val="00FC2092"/>
    <w:rsid w:val="00FC2CCE"/>
    <w:rsid w:val="00FC36F8"/>
    <w:rsid w:val="00FC3709"/>
    <w:rsid w:val="00FC3736"/>
    <w:rsid w:val="00FC3E11"/>
    <w:rsid w:val="00FC4202"/>
    <w:rsid w:val="00FC48D2"/>
    <w:rsid w:val="00FC5633"/>
    <w:rsid w:val="00FC6086"/>
    <w:rsid w:val="00FC6805"/>
    <w:rsid w:val="00FC77E4"/>
    <w:rsid w:val="00FC7998"/>
    <w:rsid w:val="00FD0419"/>
    <w:rsid w:val="00FD1749"/>
    <w:rsid w:val="00FD1889"/>
    <w:rsid w:val="00FD1AC3"/>
    <w:rsid w:val="00FD202E"/>
    <w:rsid w:val="00FD2260"/>
    <w:rsid w:val="00FD2749"/>
    <w:rsid w:val="00FD2F64"/>
    <w:rsid w:val="00FD30D6"/>
    <w:rsid w:val="00FD3211"/>
    <w:rsid w:val="00FD3238"/>
    <w:rsid w:val="00FD3447"/>
    <w:rsid w:val="00FD35D6"/>
    <w:rsid w:val="00FD38F7"/>
    <w:rsid w:val="00FD3E1C"/>
    <w:rsid w:val="00FD4BC6"/>
    <w:rsid w:val="00FD57E9"/>
    <w:rsid w:val="00FD6385"/>
    <w:rsid w:val="00FD6408"/>
    <w:rsid w:val="00FD6F48"/>
    <w:rsid w:val="00FE075A"/>
    <w:rsid w:val="00FE0A4F"/>
    <w:rsid w:val="00FE0E1F"/>
    <w:rsid w:val="00FE0E83"/>
    <w:rsid w:val="00FE138F"/>
    <w:rsid w:val="00FE1589"/>
    <w:rsid w:val="00FE21C9"/>
    <w:rsid w:val="00FE254A"/>
    <w:rsid w:val="00FE25FE"/>
    <w:rsid w:val="00FE279C"/>
    <w:rsid w:val="00FE2EE6"/>
    <w:rsid w:val="00FE3D54"/>
    <w:rsid w:val="00FE4076"/>
    <w:rsid w:val="00FE4AFE"/>
    <w:rsid w:val="00FE4D11"/>
    <w:rsid w:val="00FE4D31"/>
    <w:rsid w:val="00FE5029"/>
    <w:rsid w:val="00FE54BA"/>
    <w:rsid w:val="00FE5542"/>
    <w:rsid w:val="00FE567A"/>
    <w:rsid w:val="00FE5D80"/>
    <w:rsid w:val="00FE5EB0"/>
    <w:rsid w:val="00FE63F7"/>
    <w:rsid w:val="00FE7CC1"/>
    <w:rsid w:val="00FF079B"/>
    <w:rsid w:val="00FF080C"/>
    <w:rsid w:val="00FF0816"/>
    <w:rsid w:val="00FF1429"/>
    <w:rsid w:val="00FF1ACC"/>
    <w:rsid w:val="00FF1BD9"/>
    <w:rsid w:val="00FF2735"/>
    <w:rsid w:val="00FF30A4"/>
    <w:rsid w:val="00FF31E0"/>
    <w:rsid w:val="00FF350C"/>
    <w:rsid w:val="00FF3F12"/>
    <w:rsid w:val="00FF443C"/>
    <w:rsid w:val="00FF456B"/>
    <w:rsid w:val="00FF510D"/>
    <w:rsid w:val="00FF53AD"/>
    <w:rsid w:val="00FF5634"/>
    <w:rsid w:val="00FF5D44"/>
    <w:rsid w:val="00FF75EA"/>
    <w:rsid w:val="00FF7D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FC4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5540"/>
    <w:rPr>
      <w:sz w:val="24"/>
      <w:szCs w:val="24"/>
      <w:lang w:eastAsia="en-US"/>
    </w:rPr>
  </w:style>
  <w:style w:type="paragraph" w:styleId="Heading1">
    <w:name w:val="heading 1"/>
    <w:basedOn w:val="Normal"/>
    <w:next w:val="Normal"/>
    <w:qFormat/>
    <w:pPr>
      <w:keepNext/>
      <w:spacing w:before="240" w:after="240"/>
      <w:jc w:val="right"/>
      <w:outlineLvl w:val="0"/>
    </w:pPr>
    <w:rPr>
      <w:sz w:val="28"/>
      <w:szCs w:val="28"/>
    </w:rPr>
  </w:style>
  <w:style w:type="paragraph" w:styleId="Heading2">
    <w:name w:val="heading 2"/>
    <w:basedOn w:val="Normal"/>
    <w:next w:val="Normal"/>
    <w:qFormat/>
    <w:pPr>
      <w:keepNext/>
      <w:widowControl w:val="0"/>
      <w:numPr>
        <w:ilvl w:val="1"/>
        <w:numId w:val="1"/>
      </w:numPr>
      <w:spacing w:before="240" w:after="120"/>
      <w:outlineLvl w:val="1"/>
    </w:pPr>
    <w:rPr>
      <w:rFonts w:ascii="Times New Roman Bold" w:hAnsi="Times New Roman Bold" w:cs="Arial"/>
      <w:b/>
      <w:bCs/>
      <w:iCs/>
      <w:color w:val="000000"/>
      <w:szCs w:val="28"/>
    </w:rPr>
  </w:style>
  <w:style w:type="paragraph" w:styleId="Heading3">
    <w:name w:val="heading 3"/>
    <w:basedOn w:val="Normal"/>
    <w:next w:val="Normal"/>
    <w:qFormat/>
    <w:pPr>
      <w:widowControl w:val="0"/>
      <w:numPr>
        <w:ilvl w:val="2"/>
        <w:numId w:val="1"/>
      </w:numPr>
      <w:spacing w:before="120" w:after="60"/>
      <w:jc w:val="both"/>
      <w:outlineLvl w:val="2"/>
    </w:pPr>
    <w:rPr>
      <w:rFonts w:cs="Arial"/>
      <w:szCs w:val="26"/>
    </w:rPr>
  </w:style>
  <w:style w:type="paragraph" w:styleId="Heading4">
    <w:name w:val="heading 4"/>
    <w:basedOn w:val="Normal"/>
    <w:next w:val="Normal"/>
    <w:qFormat/>
    <w:pPr>
      <w:keepNext/>
      <w:spacing w:before="240" w:after="240"/>
      <w:outlineLvl w:val="3"/>
    </w:pPr>
    <w:rPr>
      <w:sz w:val="28"/>
    </w:rPr>
  </w:style>
  <w:style w:type="paragraph" w:styleId="Heading5">
    <w:name w:val="heading 5"/>
    <w:basedOn w:val="Normal"/>
    <w:next w:val="Normal"/>
    <w:qFormat/>
    <w:pPr>
      <w:keepNext/>
      <w:spacing w:before="240"/>
      <w:outlineLvl w:val="4"/>
    </w:pPr>
    <w:rPr>
      <w:b/>
      <w:bCs/>
      <w:sz w:val="28"/>
      <w:szCs w:val="28"/>
    </w:rPr>
  </w:style>
  <w:style w:type="paragraph" w:styleId="Heading6">
    <w:name w:val="heading 6"/>
    <w:basedOn w:val="Normal"/>
    <w:next w:val="Normal"/>
    <w:qFormat/>
    <w:pPr>
      <w:keepNext/>
      <w:ind w:firstLine="720"/>
      <w:jc w:val="both"/>
      <w:outlineLvl w:val="5"/>
    </w:pPr>
    <w:rPr>
      <w:sz w:val="28"/>
    </w:rPr>
  </w:style>
  <w:style w:type="paragraph" w:styleId="Heading7">
    <w:name w:val="heading 7"/>
    <w:basedOn w:val="Normal"/>
    <w:next w:val="Normal"/>
    <w:qFormat/>
    <w:pPr>
      <w:keepNext/>
      <w:spacing w:before="240" w:after="240"/>
      <w:jc w:val="center"/>
      <w:outlineLvl w:val="6"/>
    </w:pPr>
    <w:rPr>
      <w:b/>
      <w:bCs/>
      <w:szCs w:val="28"/>
      <w:lang w:val="de-DE"/>
    </w:rPr>
  </w:style>
  <w:style w:type="paragraph" w:styleId="Heading8">
    <w:name w:val="heading 8"/>
    <w:basedOn w:val="Normal"/>
    <w:next w:val="Normal"/>
    <w:qFormat/>
    <w:pPr>
      <w:keepNext/>
      <w:ind w:firstLine="573"/>
      <w:jc w:val="center"/>
      <w:outlineLvl w:val="7"/>
    </w:pPr>
    <w:rPr>
      <w:b/>
      <w:bCs/>
      <w:szCs w:val="28"/>
    </w:rPr>
  </w:style>
  <w:style w:type="paragraph" w:styleId="Heading9">
    <w:name w:val="heading 9"/>
    <w:basedOn w:val="Normal"/>
    <w:next w:val="Normal"/>
    <w:qFormat/>
    <w:pPr>
      <w:keepNext/>
      <w:ind w:firstLine="573"/>
      <w:jc w:val="right"/>
      <w:outlineLvl w:val="8"/>
    </w:pPr>
    <w:rPr>
      <w:b/>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pPr>
      <w:widowControl w:val="0"/>
      <w:overflowPunct w:val="0"/>
      <w:autoSpaceDE w:val="0"/>
      <w:autoSpaceDN w:val="0"/>
      <w:adjustRightInd w:val="0"/>
    </w:pPr>
    <w:rPr>
      <w:rFonts w:ascii="Tahoma" w:hAnsi="Tahoma" w:cs="Tahoma"/>
      <w:kern w:val="28"/>
      <w:sz w:val="16"/>
      <w:szCs w:val="16"/>
      <w:lang w:val="en-GB" w:eastAsia="lv-LV"/>
    </w:rPr>
  </w:style>
  <w:style w:type="paragraph" w:customStyle="1" w:styleId="naisf">
    <w:name w:val="naisf"/>
    <w:basedOn w:val="Normal"/>
    <w:pPr>
      <w:spacing w:before="100" w:beforeAutospacing="1" w:after="100" w:afterAutospacing="1"/>
      <w:jc w:val="both"/>
    </w:pPr>
    <w:rPr>
      <w:lang w:val="en-GB"/>
    </w:rPr>
  </w:style>
  <w:style w:type="character" w:styleId="Hyperlink">
    <w:name w:val="Hyperlink"/>
    <w:basedOn w:val="DefaultParagraphFont"/>
    <w:semiHidden/>
    <w:rPr>
      <w:rFonts w:ascii="Verdana" w:hAnsi="Verdana" w:hint="default"/>
      <w:b w:val="0"/>
      <w:bCs w:val="0"/>
      <w:color w:val="233458"/>
      <w:sz w:val="16"/>
      <w:szCs w:val="16"/>
      <w:u w:val="single"/>
    </w:rPr>
  </w:style>
  <w:style w:type="paragraph" w:styleId="BodyText">
    <w:name w:val="Body Text"/>
    <w:aliases w:val="Body Text1"/>
    <w:basedOn w:val="Normal"/>
    <w:semiHidden/>
    <w:pPr>
      <w:jc w:val="center"/>
    </w:pPr>
    <w:rPr>
      <w:sz w:val="22"/>
    </w:rPr>
  </w:style>
  <w:style w:type="paragraph" w:styleId="BodyTextIndent">
    <w:name w:val="Body Text Indent"/>
    <w:basedOn w:val="Normal"/>
    <w:link w:val="BodyTextIndentChar"/>
    <w:semiHidden/>
    <w:pPr>
      <w:widowControl w:val="0"/>
      <w:overflowPunct w:val="0"/>
      <w:autoSpaceDE w:val="0"/>
      <w:autoSpaceDN w:val="0"/>
      <w:adjustRightInd w:val="0"/>
      <w:spacing w:before="240" w:after="240"/>
      <w:ind w:left="624"/>
      <w:jc w:val="both"/>
    </w:pPr>
    <w:rPr>
      <w:i/>
      <w:iCs/>
      <w:kern w:val="28"/>
      <w:lang w:eastAsia="lv-LV"/>
    </w:rPr>
  </w:style>
  <w:style w:type="paragraph" w:styleId="BodyTextIndent3">
    <w:name w:val="Body Text Indent 3"/>
    <w:basedOn w:val="Normal"/>
    <w:semiHidden/>
    <w:pPr>
      <w:widowControl w:val="0"/>
      <w:overflowPunct w:val="0"/>
      <w:autoSpaceDE w:val="0"/>
      <w:autoSpaceDN w:val="0"/>
      <w:adjustRightInd w:val="0"/>
      <w:spacing w:before="240" w:after="240"/>
      <w:ind w:left="624" w:hanging="624"/>
      <w:jc w:val="both"/>
    </w:pPr>
    <w:rPr>
      <w:kern w:val="28"/>
      <w:lang w:val="de-DE" w:eastAsia="lv-LV"/>
    </w:rPr>
  </w:style>
  <w:style w:type="paragraph" w:styleId="Footer">
    <w:name w:val="footer"/>
    <w:basedOn w:val="Normal"/>
    <w:semiHidden/>
    <w:pPr>
      <w:widowControl w:val="0"/>
      <w:tabs>
        <w:tab w:val="center" w:pos="4320"/>
        <w:tab w:val="right" w:pos="8640"/>
      </w:tabs>
      <w:overflowPunct w:val="0"/>
      <w:autoSpaceDE w:val="0"/>
      <w:autoSpaceDN w:val="0"/>
      <w:adjustRightInd w:val="0"/>
    </w:pPr>
    <w:rPr>
      <w:kern w:val="28"/>
      <w:sz w:val="20"/>
      <w:szCs w:val="20"/>
      <w:lang w:val="en-GB" w:eastAsia="lv-LV"/>
    </w:rPr>
  </w:style>
  <w:style w:type="paragraph" w:styleId="TOC1">
    <w:name w:val="toc 1"/>
    <w:basedOn w:val="Normal"/>
    <w:next w:val="Normal"/>
    <w:autoRedefine/>
    <w:semiHidden/>
    <w:pPr>
      <w:spacing w:before="120" w:after="120"/>
      <w:jc w:val="both"/>
    </w:pPr>
    <w:rPr>
      <w:sz w:val="28"/>
      <w:szCs w:val="28"/>
    </w:rPr>
  </w:style>
  <w:style w:type="character" w:styleId="PageNumber">
    <w:name w:val="page number"/>
    <w:basedOn w:val="DefaultParagraphFont"/>
    <w:semiHidden/>
  </w:style>
  <w:style w:type="paragraph" w:styleId="BodyText2">
    <w:name w:val="Body Text 2"/>
    <w:basedOn w:val="Normal"/>
    <w:semiHidden/>
    <w:pPr>
      <w:spacing w:before="120" w:after="120"/>
      <w:jc w:val="both"/>
    </w:pPr>
    <w:rPr>
      <w:sz w:val="28"/>
      <w:szCs w:val="28"/>
    </w:rPr>
  </w:style>
  <w:style w:type="paragraph" w:customStyle="1" w:styleId="Style2">
    <w:name w:val="Style2"/>
    <w:basedOn w:val="Normal"/>
    <w:pPr>
      <w:widowControl w:val="0"/>
    </w:pPr>
  </w:style>
  <w:style w:type="paragraph" w:styleId="Header">
    <w:name w:val="header"/>
    <w:basedOn w:val="Normal"/>
    <w:link w:val="HeaderChar"/>
    <w:uiPriority w:val="99"/>
    <w:pPr>
      <w:widowControl w:val="0"/>
      <w:tabs>
        <w:tab w:val="center" w:pos="4153"/>
        <w:tab w:val="right" w:pos="8306"/>
      </w:tabs>
    </w:pPr>
    <w:rPr>
      <w:lang w:val="en-GB"/>
    </w:rPr>
  </w:style>
  <w:style w:type="paragraph" w:styleId="FootnoteText">
    <w:name w:val="footnote text"/>
    <w:aliases w:val="Footnote,Fußnote"/>
    <w:basedOn w:val="Normal"/>
    <w:link w:val="FootnoteTextChar"/>
    <w:uiPriority w:val="99"/>
    <w:semiHidden/>
    <w:rPr>
      <w:sz w:val="20"/>
      <w:szCs w:val="20"/>
    </w:rPr>
  </w:style>
  <w:style w:type="paragraph" w:styleId="BodyTextIndent2">
    <w:name w:val="Body Text Indent 2"/>
    <w:basedOn w:val="Normal"/>
    <w:semiHidden/>
    <w:pPr>
      <w:ind w:firstLine="720"/>
      <w:jc w:val="both"/>
    </w:pPr>
    <w:rPr>
      <w:sz w:val="28"/>
      <w:szCs w:val="28"/>
    </w:rPr>
  </w:style>
  <w:style w:type="paragraph" w:styleId="BodyText3">
    <w:name w:val="Body Text 3"/>
    <w:basedOn w:val="Normal"/>
    <w:semiHidden/>
    <w:pPr>
      <w:tabs>
        <w:tab w:val="left" w:pos="318"/>
      </w:tabs>
      <w:jc w:val="both"/>
    </w:pPr>
    <w:rPr>
      <w:b/>
      <w:bCs/>
      <w:szCs w:val="28"/>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eksts4">
    <w:name w:val="Teksts 4"/>
    <w:rsid w:val="00AF7445"/>
    <w:pPr>
      <w:numPr>
        <w:ilvl w:val="2"/>
        <w:numId w:val="2"/>
      </w:numPr>
      <w:spacing w:before="120" w:after="120"/>
      <w:jc w:val="both"/>
    </w:pPr>
    <w:rPr>
      <w:sz w:val="28"/>
      <w:szCs w:val="28"/>
      <w:lang w:eastAsia="en-US"/>
    </w:rPr>
  </w:style>
  <w:style w:type="paragraph" w:styleId="ListParagraph">
    <w:name w:val="List Paragraph"/>
    <w:aliases w:val="PPS_Bullet"/>
    <w:basedOn w:val="Normal"/>
    <w:link w:val="ListParagraphChar"/>
    <w:uiPriority w:val="99"/>
    <w:qFormat/>
    <w:rsid w:val="004934E4"/>
    <w:pPr>
      <w:ind w:left="720"/>
      <w:contextualSpacing/>
    </w:pPr>
  </w:style>
  <w:style w:type="paragraph" w:customStyle="1" w:styleId="Teksts">
    <w:name w:val="Teksts"/>
    <w:rsid w:val="00B155BE"/>
    <w:pPr>
      <w:ind w:firstLine="357"/>
      <w:jc w:val="both"/>
    </w:pPr>
    <w:rPr>
      <w:iCs/>
      <w:sz w:val="28"/>
      <w:szCs w:val="28"/>
      <w:lang w:eastAsia="en-US"/>
    </w:rPr>
  </w:style>
  <w:style w:type="paragraph" w:styleId="Title">
    <w:name w:val="Title"/>
    <w:basedOn w:val="Normal"/>
    <w:link w:val="TitleChar"/>
    <w:qFormat/>
    <w:rsid w:val="00BC7B8B"/>
    <w:pPr>
      <w:jc w:val="center"/>
    </w:pPr>
    <w:rPr>
      <w:b/>
      <w:bCs/>
    </w:rPr>
  </w:style>
  <w:style w:type="character" w:customStyle="1" w:styleId="TitleChar">
    <w:name w:val="Title Char"/>
    <w:basedOn w:val="DefaultParagraphFont"/>
    <w:link w:val="Title"/>
    <w:rsid w:val="00BC7B8B"/>
    <w:rPr>
      <w:b/>
      <w:bCs/>
      <w:sz w:val="24"/>
      <w:szCs w:val="24"/>
      <w:lang w:eastAsia="en-US"/>
    </w:rPr>
  </w:style>
  <w:style w:type="paragraph" w:customStyle="1" w:styleId="Tabteksts">
    <w:name w:val="Tabteksts"/>
    <w:basedOn w:val="Normal"/>
    <w:rsid w:val="00BC7B8B"/>
    <w:pPr>
      <w:keepLines/>
      <w:spacing w:before="60" w:after="120"/>
    </w:pPr>
    <w:rPr>
      <w:szCs w:val="20"/>
    </w:rPr>
  </w:style>
  <w:style w:type="character" w:customStyle="1" w:styleId="BodyTextIndentChar">
    <w:name w:val="Body Text Indent Char"/>
    <w:basedOn w:val="DefaultParagraphFont"/>
    <w:link w:val="BodyTextIndent"/>
    <w:semiHidden/>
    <w:rsid w:val="00C61C5F"/>
    <w:rPr>
      <w:i/>
      <w:iCs/>
      <w:kern w:val="28"/>
      <w:sz w:val="24"/>
      <w:szCs w:val="24"/>
    </w:rPr>
  </w:style>
  <w:style w:type="character" w:styleId="CommentReference">
    <w:name w:val="annotation reference"/>
    <w:basedOn w:val="DefaultParagraphFont"/>
    <w:uiPriority w:val="99"/>
    <w:unhideWhenUsed/>
    <w:rsid w:val="00021BA5"/>
    <w:rPr>
      <w:sz w:val="16"/>
      <w:szCs w:val="16"/>
    </w:rPr>
  </w:style>
  <w:style w:type="paragraph" w:styleId="CommentText">
    <w:name w:val="annotation text"/>
    <w:basedOn w:val="Normal"/>
    <w:link w:val="CommentTextChar"/>
    <w:unhideWhenUsed/>
    <w:rsid w:val="00021BA5"/>
    <w:rPr>
      <w:sz w:val="20"/>
      <w:szCs w:val="20"/>
    </w:rPr>
  </w:style>
  <w:style w:type="character" w:customStyle="1" w:styleId="CommentTextChar">
    <w:name w:val="Comment Text Char"/>
    <w:basedOn w:val="DefaultParagraphFont"/>
    <w:link w:val="CommentText"/>
    <w:rsid w:val="00021BA5"/>
    <w:rPr>
      <w:lang w:val="en-US" w:eastAsia="en-US"/>
    </w:rPr>
  </w:style>
  <w:style w:type="paragraph" w:styleId="CommentSubject">
    <w:name w:val="annotation subject"/>
    <w:basedOn w:val="CommentText"/>
    <w:next w:val="CommentText"/>
    <w:link w:val="CommentSubjectChar"/>
    <w:uiPriority w:val="99"/>
    <w:semiHidden/>
    <w:unhideWhenUsed/>
    <w:rsid w:val="00021BA5"/>
    <w:rPr>
      <w:b/>
      <w:bCs/>
    </w:rPr>
  </w:style>
  <w:style w:type="character" w:customStyle="1" w:styleId="CommentSubjectChar">
    <w:name w:val="Comment Subject Char"/>
    <w:basedOn w:val="CommentTextChar"/>
    <w:link w:val="CommentSubject"/>
    <w:uiPriority w:val="99"/>
    <w:semiHidden/>
    <w:rsid w:val="00021BA5"/>
    <w:rPr>
      <w:b/>
      <w:bCs/>
      <w:lang w:val="en-US" w:eastAsia="en-US"/>
    </w:rPr>
  </w:style>
  <w:style w:type="paragraph" w:customStyle="1" w:styleId="tv2131">
    <w:name w:val="tv2131"/>
    <w:basedOn w:val="Normal"/>
    <w:rsid w:val="00424DB3"/>
    <w:pPr>
      <w:spacing w:before="240" w:line="360" w:lineRule="auto"/>
      <w:ind w:firstLine="300"/>
      <w:jc w:val="both"/>
    </w:pPr>
    <w:rPr>
      <w:rFonts w:ascii="Verdana" w:hAnsi="Verdana"/>
      <w:sz w:val="18"/>
      <w:szCs w:val="18"/>
      <w:lang w:eastAsia="lv-LV"/>
    </w:rPr>
  </w:style>
  <w:style w:type="character" w:styleId="FootnoteReference">
    <w:name w:val="footnote reference"/>
    <w:aliases w:val="Footnote symbol"/>
    <w:basedOn w:val="DefaultParagraphFont"/>
    <w:uiPriority w:val="99"/>
    <w:semiHidden/>
    <w:unhideWhenUsed/>
    <w:rsid w:val="00761175"/>
    <w:rPr>
      <w:vertAlign w:val="superscript"/>
    </w:rPr>
  </w:style>
  <w:style w:type="table" w:styleId="TableGrid">
    <w:name w:val="Table Grid"/>
    <w:basedOn w:val="TableNormal"/>
    <w:uiPriority w:val="59"/>
    <w:rsid w:val="00661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A1"/>
    <w:basedOn w:val="Normal"/>
    <w:link w:val="A1Char"/>
    <w:qFormat/>
    <w:rsid w:val="002755F2"/>
    <w:pPr>
      <w:keepNext/>
      <w:spacing w:before="360" w:after="120"/>
      <w:ind w:left="255" w:hanging="255"/>
      <w:jc w:val="center"/>
    </w:pPr>
    <w:rPr>
      <w:b/>
      <w:bCs/>
      <w:kern w:val="28"/>
      <w:sz w:val="28"/>
      <w:szCs w:val="28"/>
      <w:lang w:eastAsia="lv-LV"/>
    </w:rPr>
  </w:style>
  <w:style w:type="paragraph" w:customStyle="1" w:styleId="A2">
    <w:name w:val="A2"/>
    <w:basedOn w:val="Normal"/>
    <w:link w:val="A2Char"/>
    <w:qFormat/>
    <w:rsid w:val="002755F2"/>
    <w:pPr>
      <w:keepNext/>
      <w:spacing w:before="60" w:after="60"/>
      <w:ind w:left="567" w:hanging="539"/>
      <w:jc w:val="both"/>
    </w:pPr>
    <w:rPr>
      <w:b/>
      <w:bCs/>
      <w:i/>
      <w:iCs/>
      <w:kern w:val="28"/>
      <w:szCs w:val="28"/>
      <w:lang w:eastAsia="lv-LV"/>
    </w:rPr>
  </w:style>
  <w:style w:type="paragraph" w:customStyle="1" w:styleId="A3">
    <w:name w:val="A3"/>
    <w:basedOn w:val="Normal"/>
    <w:link w:val="A3Char"/>
    <w:qFormat/>
    <w:rsid w:val="002755F2"/>
    <w:pPr>
      <w:spacing w:after="100" w:afterAutospacing="1"/>
      <w:ind w:left="709" w:hanging="720"/>
      <w:jc w:val="both"/>
    </w:pPr>
    <w:rPr>
      <w:bCs/>
      <w:iCs/>
      <w:kern w:val="28"/>
      <w:szCs w:val="28"/>
      <w:lang w:eastAsia="lv-LV"/>
    </w:rPr>
  </w:style>
  <w:style w:type="paragraph" w:customStyle="1" w:styleId="A4">
    <w:name w:val="A4"/>
    <w:basedOn w:val="Normal"/>
    <w:link w:val="A4Char"/>
    <w:uiPriority w:val="99"/>
    <w:qFormat/>
    <w:rsid w:val="002755F2"/>
    <w:pPr>
      <w:tabs>
        <w:tab w:val="left" w:pos="1134"/>
      </w:tabs>
      <w:spacing w:after="100" w:afterAutospacing="1"/>
      <w:ind w:left="1134" w:hanging="1002"/>
      <w:jc w:val="both"/>
    </w:pPr>
    <w:rPr>
      <w:bCs/>
      <w:iCs/>
      <w:kern w:val="28"/>
      <w:szCs w:val="28"/>
      <w:lang w:eastAsia="lv-LV"/>
    </w:rPr>
  </w:style>
  <w:style w:type="character" w:customStyle="1" w:styleId="A3Char">
    <w:name w:val="A3 Char"/>
    <w:link w:val="A3"/>
    <w:rsid w:val="002755F2"/>
    <w:rPr>
      <w:bCs/>
      <w:iCs/>
      <w:kern w:val="28"/>
      <w:sz w:val="24"/>
      <w:szCs w:val="28"/>
    </w:rPr>
  </w:style>
  <w:style w:type="paragraph" w:customStyle="1" w:styleId="A5">
    <w:name w:val="A5"/>
    <w:basedOn w:val="Normal"/>
    <w:uiPriority w:val="99"/>
    <w:qFormat/>
    <w:rsid w:val="002755F2"/>
    <w:pPr>
      <w:widowControl w:val="0"/>
      <w:tabs>
        <w:tab w:val="left" w:pos="1560"/>
      </w:tabs>
      <w:overflowPunct w:val="0"/>
      <w:autoSpaceDE w:val="0"/>
      <w:autoSpaceDN w:val="0"/>
      <w:adjustRightInd w:val="0"/>
      <w:spacing w:after="120"/>
      <w:ind w:left="1560" w:hanging="1080"/>
      <w:jc w:val="both"/>
    </w:pPr>
    <w:rPr>
      <w:kern w:val="28"/>
      <w:lang w:eastAsia="lv-LV"/>
    </w:rPr>
  </w:style>
  <w:style w:type="character" w:customStyle="1" w:styleId="A4Char">
    <w:name w:val="A4 Char"/>
    <w:link w:val="A4"/>
    <w:uiPriority w:val="99"/>
    <w:rsid w:val="002755F2"/>
    <w:rPr>
      <w:bCs/>
      <w:iCs/>
      <w:kern w:val="28"/>
      <w:sz w:val="24"/>
      <w:szCs w:val="28"/>
    </w:rPr>
  </w:style>
  <w:style w:type="numbering" w:styleId="1ai">
    <w:name w:val="Outline List 1"/>
    <w:basedOn w:val="NoList"/>
    <w:rsid w:val="002755F2"/>
    <w:pPr>
      <w:numPr>
        <w:numId w:val="16"/>
      </w:numPr>
    </w:pPr>
  </w:style>
  <w:style w:type="paragraph" w:customStyle="1" w:styleId="Text1">
    <w:name w:val="Text 1"/>
    <w:basedOn w:val="Normal"/>
    <w:uiPriority w:val="99"/>
    <w:rsid w:val="00E26710"/>
    <w:pPr>
      <w:spacing w:after="120"/>
      <w:ind w:right="397"/>
      <w:jc w:val="both"/>
    </w:pPr>
    <w:rPr>
      <w:b/>
      <w:bCs/>
      <w:sz w:val="28"/>
      <w:szCs w:val="28"/>
    </w:rPr>
  </w:style>
  <w:style w:type="character" w:customStyle="1" w:styleId="FootnoteTextChar">
    <w:name w:val="Footnote Text Char"/>
    <w:aliases w:val="Footnote Char,Fußnote Char"/>
    <w:link w:val="FootnoteText"/>
    <w:uiPriority w:val="99"/>
    <w:semiHidden/>
    <w:rsid w:val="00E26710"/>
    <w:rPr>
      <w:lang w:val="en-US" w:eastAsia="en-US"/>
    </w:rPr>
  </w:style>
  <w:style w:type="paragraph" w:customStyle="1" w:styleId="Bodynosaukumsbig">
    <w:name w:val="Body nosaukums big"/>
    <w:basedOn w:val="BodyText"/>
    <w:autoRedefine/>
    <w:uiPriority w:val="99"/>
    <w:rsid w:val="00E26710"/>
    <w:pPr>
      <w:spacing w:before="360" w:after="360"/>
      <w:ind w:left="624" w:right="567"/>
    </w:pPr>
    <w:rPr>
      <w:b/>
      <w:bCs/>
      <w:sz w:val="28"/>
      <w:lang w:eastAsia="ru-RU"/>
    </w:rPr>
  </w:style>
  <w:style w:type="character" w:styleId="PlaceholderText">
    <w:name w:val="Placeholder Text"/>
    <w:basedOn w:val="DefaultParagraphFont"/>
    <w:uiPriority w:val="99"/>
    <w:semiHidden/>
    <w:rsid w:val="00F25C41"/>
    <w:rPr>
      <w:color w:val="808080"/>
    </w:rPr>
  </w:style>
  <w:style w:type="paragraph" w:styleId="Revision">
    <w:name w:val="Revision"/>
    <w:hidden/>
    <w:uiPriority w:val="99"/>
    <w:semiHidden/>
    <w:rsid w:val="006D6C2B"/>
    <w:rPr>
      <w:sz w:val="24"/>
      <w:szCs w:val="24"/>
      <w:lang w:eastAsia="en-US"/>
    </w:rPr>
  </w:style>
  <w:style w:type="character" w:styleId="FollowedHyperlink">
    <w:name w:val="FollowedHyperlink"/>
    <w:basedOn w:val="DefaultParagraphFont"/>
    <w:uiPriority w:val="99"/>
    <w:semiHidden/>
    <w:unhideWhenUsed/>
    <w:rsid w:val="00BE3D85"/>
    <w:rPr>
      <w:color w:val="800080" w:themeColor="followedHyperlink"/>
      <w:u w:val="single"/>
    </w:rPr>
  </w:style>
  <w:style w:type="paragraph" w:customStyle="1" w:styleId="default">
    <w:name w:val="default"/>
    <w:basedOn w:val="Normal"/>
    <w:rsid w:val="00A7387C"/>
    <w:pPr>
      <w:autoSpaceDE w:val="0"/>
      <w:autoSpaceDN w:val="0"/>
    </w:pPr>
    <w:rPr>
      <w:rFonts w:ascii="Calibri" w:hAnsi="Calibri"/>
      <w:color w:val="000000"/>
      <w:lang w:val="en-US"/>
    </w:rPr>
  </w:style>
  <w:style w:type="paragraph" w:customStyle="1" w:styleId="Default0">
    <w:name w:val="Default"/>
    <w:rsid w:val="006D0EE1"/>
    <w:pPr>
      <w:autoSpaceDE w:val="0"/>
      <w:autoSpaceDN w:val="0"/>
      <w:adjustRightInd w:val="0"/>
    </w:pPr>
    <w:rPr>
      <w:color w:val="000000"/>
      <w:sz w:val="24"/>
      <w:szCs w:val="24"/>
    </w:rPr>
  </w:style>
  <w:style w:type="paragraph" w:customStyle="1" w:styleId="Multilevelnumberedlist">
    <w:name w:val="Multilevel numbered list"/>
    <w:basedOn w:val="ListNumber"/>
    <w:rsid w:val="002A41B9"/>
    <w:pPr>
      <w:ind w:left="0" w:firstLine="0"/>
      <w:contextualSpacing w:val="0"/>
      <w:jc w:val="both"/>
    </w:pPr>
    <w:rPr>
      <w:lang w:eastAsia="lv-LV"/>
    </w:rPr>
  </w:style>
  <w:style w:type="paragraph" w:styleId="ListNumber">
    <w:name w:val="List Number"/>
    <w:basedOn w:val="Normal"/>
    <w:uiPriority w:val="99"/>
    <w:semiHidden/>
    <w:unhideWhenUsed/>
    <w:rsid w:val="002A41B9"/>
    <w:pPr>
      <w:tabs>
        <w:tab w:val="num" w:pos="1117"/>
      </w:tabs>
      <w:ind w:left="1117" w:hanging="360"/>
      <w:contextualSpacing/>
    </w:pPr>
  </w:style>
  <w:style w:type="paragraph" w:styleId="EndnoteText">
    <w:name w:val="endnote text"/>
    <w:basedOn w:val="Normal"/>
    <w:link w:val="EndnoteTextChar"/>
    <w:uiPriority w:val="99"/>
    <w:semiHidden/>
    <w:unhideWhenUsed/>
    <w:rsid w:val="003242DE"/>
    <w:rPr>
      <w:sz w:val="20"/>
      <w:szCs w:val="20"/>
    </w:rPr>
  </w:style>
  <w:style w:type="character" w:customStyle="1" w:styleId="EndnoteTextChar">
    <w:name w:val="Endnote Text Char"/>
    <w:basedOn w:val="DefaultParagraphFont"/>
    <w:link w:val="EndnoteText"/>
    <w:uiPriority w:val="99"/>
    <w:semiHidden/>
    <w:rsid w:val="003242DE"/>
    <w:rPr>
      <w:lang w:eastAsia="en-US"/>
    </w:rPr>
  </w:style>
  <w:style w:type="character" w:styleId="EndnoteReference">
    <w:name w:val="endnote reference"/>
    <w:basedOn w:val="DefaultParagraphFont"/>
    <w:uiPriority w:val="99"/>
    <w:semiHidden/>
    <w:unhideWhenUsed/>
    <w:rsid w:val="003242DE"/>
    <w:rPr>
      <w:vertAlign w:val="superscript"/>
    </w:rPr>
  </w:style>
  <w:style w:type="paragraph" w:customStyle="1" w:styleId="Teksts2">
    <w:name w:val="Teksts 2"/>
    <w:next w:val="Normal"/>
    <w:autoRedefine/>
    <w:rsid w:val="001F7905"/>
    <w:pPr>
      <w:numPr>
        <w:ilvl w:val="2"/>
        <w:numId w:val="22"/>
      </w:numPr>
      <w:spacing w:before="120"/>
      <w:ind w:left="709" w:hanging="709"/>
      <w:jc w:val="both"/>
    </w:pPr>
    <w:rPr>
      <w:bCs/>
      <w:iCs/>
      <w:color w:val="000000"/>
      <w:sz w:val="24"/>
      <w:szCs w:val="24"/>
      <w:lang w:eastAsia="en-US"/>
    </w:rPr>
  </w:style>
  <w:style w:type="paragraph" w:customStyle="1" w:styleId="Teksts3">
    <w:name w:val="Teksts 3"/>
    <w:autoRedefine/>
    <w:rsid w:val="001F7905"/>
    <w:pPr>
      <w:numPr>
        <w:ilvl w:val="1"/>
        <w:numId w:val="22"/>
      </w:numPr>
      <w:spacing w:before="120" w:after="120"/>
      <w:ind w:left="426" w:hanging="426"/>
      <w:contextualSpacing/>
      <w:jc w:val="both"/>
    </w:pPr>
    <w:rPr>
      <w:iCs/>
      <w:sz w:val="24"/>
      <w:szCs w:val="24"/>
      <w:lang w:eastAsia="en-US"/>
    </w:rPr>
  </w:style>
  <w:style w:type="character" w:customStyle="1" w:styleId="A2Char">
    <w:name w:val="A2 Char"/>
    <w:link w:val="A2"/>
    <w:locked/>
    <w:rsid w:val="00F97E3E"/>
    <w:rPr>
      <w:b/>
      <w:bCs/>
      <w:i/>
      <w:iCs/>
      <w:kern w:val="28"/>
      <w:sz w:val="24"/>
      <w:szCs w:val="28"/>
    </w:rPr>
  </w:style>
  <w:style w:type="character" w:customStyle="1" w:styleId="A1Char">
    <w:name w:val="A1 Char"/>
    <w:link w:val="A1"/>
    <w:locked/>
    <w:rsid w:val="00D90DCE"/>
    <w:rPr>
      <w:b/>
      <w:bCs/>
      <w:kern w:val="28"/>
      <w:sz w:val="28"/>
      <w:szCs w:val="28"/>
    </w:rPr>
  </w:style>
  <w:style w:type="paragraph" w:customStyle="1" w:styleId="PPSparagraph">
    <w:name w:val="PPS_paragraph"/>
    <w:basedOn w:val="Normal"/>
    <w:link w:val="PPSparagraphChar"/>
    <w:uiPriority w:val="99"/>
    <w:rsid w:val="00D90DCE"/>
    <w:pPr>
      <w:widowControl w:val="0"/>
      <w:adjustRightInd w:val="0"/>
      <w:spacing w:before="120"/>
      <w:ind w:firstLine="567"/>
      <w:jc w:val="both"/>
      <w:textAlignment w:val="baseline"/>
    </w:pPr>
  </w:style>
  <w:style w:type="character" w:customStyle="1" w:styleId="PPSparagraphChar">
    <w:name w:val="PPS_paragraph Char"/>
    <w:link w:val="PPSparagraph"/>
    <w:uiPriority w:val="99"/>
    <w:locked/>
    <w:rsid w:val="00D90DCE"/>
    <w:rPr>
      <w:sz w:val="24"/>
      <w:szCs w:val="24"/>
      <w:lang w:eastAsia="en-US"/>
    </w:rPr>
  </w:style>
  <w:style w:type="paragraph" w:customStyle="1" w:styleId="Body">
    <w:name w:val="Body"/>
    <w:basedOn w:val="BodyText"/>
    <w:rsid w:val="00D90DCE"/>
    <w:pPr>
      <w:spacing w:after="120"/>
      <w:jc w:val="left"/>
    </w:pPr>
    <w:rPr>
      <w:sz w:val="24"/>
      <w:lang w:eastAsia="lv-LV"/>
    </w:rPr>
  </w:style>
  <w:style w:type="character" w:customStyle="1" w:styleId="ListParagraphChar">
    <w:name w:val="List Paragraph Char"/>
    <w:aliases w:val="PPS_Bullet Char"/>
    <w:link w:val="ListParagraph"/>
    <w:uiPriority w:val="99"/>
    <w:locked/>
    <w:rsid w:val="00D90DCE"/>
    <w:rPr>
      <w:sz w:val="24"/>
      <w:szCs w:val="24"/>
      <w:lang w:eastAsia="en-US"/>
    </w:rPr>
  </w:style>
  <w:style w:type="paragraph" w:customStyle="1" w:styleId="L2">
    <w:name w:val="L2"/>
    <w:basedOn w:val="Normal"/>
    <w:link w:val="L2Char"/>
    <w:qFormat/>
    <w:rsid w:val="00D90DCE"/>
    <w:pPr>
      <w:tabs>
        <w:tab w:val="left" w:pos="-7296"/>
        <w:tab w:val="decimal" w:pos="-7206"/>
      </w:tabs>
      <w:spacing w:before="240" w:after="120"/>
      <w:ind w:left="792" w:hanging="432"/>
      <w:jc w:val="both"/>
    </w:pPr>
    <w:rPr>
      <w:bCs/>
    </w:rPr>
  </w:style>
  <w:style w:type="character" w:customStyle="1" w:styleId="L2Char">
    <w:name w:val="L2 Char"/>
    <w:basedOn w:val="DefaultParagraphFont"/>
    <w:link w:val="L2"/>
    <w:rsid w:val="00D90DCE"/>
    <w:rPr>
      <w:bCs/>
      <w:sz w:val="24"/>
      <w:szCs w:val="24"/>
      <w:lang w:eastAsia="en-US"/>
    </w:rPr>
  </w:style>
  <w:style w:type="paragraph" w:customStyle="1" w:styleId="Divi">
    <w:name w:val="Divi"/>
    <w:basedOn w:val="Normal"/>
    <w:autoRedefine/>
    <w:rsid w:val="00D90DCE"/>
    <w:pPr>
      <w:numPr>
        <w:ilvl w:val="2"/>
        <w:numId w:val="28"/>
      </w:numPr>
      <w:jc w:val="both"/>
    </w:pPr>
  </w:style>
  <w:style w:type="character" w:customStyle="1" w:styleId="apple-converted-space">
    <w:name w:val="apple-converted-space"/>
    <w:basedOn w:val="DefaultParagraphFont"/>
    <w:rsid w:val="00115C89"/>
  </w:style>
  <w:style w:type="character" w:customStyle="1" w:styleId="HeaderChar">
    <w:name w:val="Header Char"/>
    <w:basedOn w:val="DefaultParagraphFont"/>
    <w:link w:val="Header"/>
    <w:uiPriority w:val="99"/>
    <w:rsid w:val="009B22D2"/>
    <w:rPr>
      <w:sz w:val="24"/>
      <w:szCs w:val="24"/>
      <w:lang w:val="en-GB" w:eastAsia="en-US"/>
    </w:rPr>
  </w:style>
  <w:style w:type="paragraph" w:styleId="NormalWeb">
    <w:name w:val="Normal (Web)"/>
    <w:basedOn w:val="Normal"/>
    <w:unhideWhenUsed/>
    <w:rsid w:val="00FD3238"/>
  </w:style>
  <w:style w:type="paragraph" w:customStyle="1" w:styleId="TableText">
    <w:name w:val="Table Text"/>
    <w:basedOn w:val="Normal"/>
    <w:rsid w:val="00DF566E"/>
    <w:pPr>
      <w:jc w:val="both"/>
    </w:pPr>
    <w:rPr>
      <w:szCs w:val="20"/>
    </w:rPr>
  </w:style>
  <w:style w:type="paragraph" w:customStyle="1" w:styleId="Numuri">
    <w:name w:val="Numuri"/>
    <w:basedOn w:val="NormalWeb"/>
    <w:uiPriority w:val="99"/>
    <w:rsid w:val="00576973"/>
    <w:pPr>
      <w:numPr>
        <w:numId w:val="46"/>
      </w:numPr>
      <w:spacing w:after="240"/>
      <w:jc w:val="both"/>
    </w:pPr>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0192">
      <w:bodyDiv w:val="1"/>
      <w:marLeft w:val="0"/>
      <w:marRight w:val="0"/>
      <w:marTop w:val="0"/>
      <w:marBottom w:val="0"/>
      <w:divBdr>
        <w:top w:val="none" w:sz="0" w:space="0" w:color="auto"/>
        <w:left w:val="none" w:sz="0" w:space="0" w:color="auto"/>
        <w:bottom w:val="none" w:sz="0" w:space="0" w:color="auto"/>
        <w:right w:val="none" w:sz="0" w:space="0" w:color="auto"/>
      </w:divBdr>
    </w:div>
    <w:div w:id="38357879">
      <w:bodyDiv w:val="1"/>
      <w:marLeft w:val="0"/>
      <w:marRight w:val="0"/>
      <w:marTop w:val="0"/>
      <w:marBottom w:val="0"/>
      <w:divBdr>
        <w:top w:val="none" w:sz="0" w:space="0" w:color="auto"/>
        <w:left w:val="none" w:sz="0" w:space="0" w:color="auto"/>
        <w:bottom w:val="none" w:sz="0" w:space="0" w:color="auto"/>
        <w:right w:val="none" w:sz="0" w:space="0" w:color="auto"/>
      </w:divBdr>
    </w:div>
    <w:div w:id="864708140">
      <w:bodyDiv w:val="1"/>
      <w:marLeft w:val="0"/>
      <w:marRight w:val="0"/>
      <w:marTop w:val="0"/>
      <w:marBottom w:val="0"/>
      <w:divBdr>
        <w:top w:val="none" w:sz="0" w:space="0" w:color="auto"/>
        <w:left w:val="none" w:sz="0" w:space="0" w:color="auto"/>
        <w:bottom w:val="none" w:sz="0" w:space="0" w:color="auto"/>
        <w:right w:val="none" w:sz="0" w:space="0" w:color="auto"/>
      </w:divBdr>
      <w:divsChild>
        <w:div w:id="2101901158">
          <w:marLeft w:val="0"/>
          <w:marRight w:val="0"/>
          <w:marTop w:val="0"/>
          <w:marBottom w:val="0"/>
          <w:divBdr>
            <w:top w:val="none" w:sz="0" w:space="0" w:color="auto"/>
            <w:left w:val="none" w:sz="0" w:space="0" w:color="auto"/>
            <w:bottom w:val="none" w:sz="0" w:space="0" w:color="auto"/>
            <w:right w:val="none" w:sz="0" w:space="0" w:color="auto"/>
          </w:divBdr>
          <w:divsChild>
            <w:div w:id="228805480">
              <w:marLeft w:val="0"/>
              <w:marRight w:val="0"/>
              <w:marTop w:val="0"/>
              <w:marBottom w:val="0"/>
              <w:divBdr>
                <w:top w:val="none" w:sz="0" w:space="0" w:color="auto"/>
                <w:left w:val="none" w:sz="0" w:space="0" w:color="auto"/>
                <w:bottom w:val="none" w:sz="0" w:space="0" w:color="auto"/>
                <w:right w:val="none" w:sz="0" w:space="0" w:color="auto"/>
              </w:divBdr>
              <w:divsChild>
                <w:div w:id="1543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89162">
      <w:bodyDiv w:val="1"/>
      <w:marLeft w:val="0"/>
      <w:marRight w:val="0"/>
      <w:marTop w:val="0"/>
      <w:marBottom w:val="0"/>
      <w:divBdr>
        <w:top w:val="none" w:sz="0" w:space="0" w:color="auto"/>
        <w:left w:val="none" w:sz="0" w:space="0" w:color="auto"/>
        <w:bottom w:val="none" w:sz="0" w:space="0" w:color="auto"/>
        <w:right w:val="none" w:sz="0" w:space="0" w:color="auto"/>
      </w:divBdr>
    </w:div>
    <w:div w:id="1365248250">
      <w:bodyDiv w:val="1"/>
      <w:marLeft w:val="0"/>
      <w:marRight w:val="0"/>
      <w:marTop w:val="0"/>
      <w:marBottom w:val="0"/>
      <w:divBdr>
        <w:top w:val="none" w:sz="0" w:space="0" w:color="auto"/>
        <w:left w:val="none" w:sz="0" w:space="0" w:color="auto"/>
        <w:bottom w:val="none" w:sz="0" w:space="0" w:color="auto"/>
        <w:right w:val="none" w:sz="0" w:space="0" w:color="auto"/>
      </w:divBdr>
    </w:div>
    <w:div w:id="1483112058">
      <w:bodyDiv w:val="1"/>
      <w:marLeft w:val="0"/>
      <w:marRight w:val="0"/>
      <w:marTop w:val="0"/>
      <w:marBottom w:val="0"/>
      <w:divBdr>
        <w:top w:val="none" w:sz="0" w:space="0" w:color="auto"/>
        <w:left w:val="none" w:sz="0" w:space="0" w:color="auto"/>
        <w:bottom w:val="none" w:sz="0" w:space="0" w:color="auto"/>
        <w:right w:val="none" w:sz="0" w:space="0" w:color="auto"/>
      </w:divBdr>
    </w:div>
    <w:div w:id="1549957296">
      <w:bodyDiv w:val="1"/>
      <w:marLeft w:val="0"/>
      <w:marRight w:val="0"/>
      <w:marTop w:val="0"/>
      <w:marBottom w:val="0"/>
      <w:divBdr>
        <w:top w:val="none" w:sz="0" w:space="0" w:color="auto"/>
        <w:left w:val="none" w:sz="0" w:space="0" w:color="auto"/>
        <w:bottom w:val="none" w:sz="0" w:space="0" w:color="auto"/>
        <w:right w:val="none" w:sz="0" w:space="0" w:color="auto"/>
      </w:divBdr>
      <w:divsChild>
        <w:div w:id="1725711801">
          <w:marLeft w:val="0"/>
          <w:marRight w:val="0"/>
          <w:marTop w:val="0"/>
          <w:marBottom w:val="0"/>
          <w:divBdr>
            <w:top w:val="none" w:sz="0" w:space="0" w:color="auto"/>
            <w:left w:val="none" w:sz="0" w:space="0" w:color="auto"/>
            <w:bottom w:val="none" w:sz="0" w:space="0" w:color="auto"/>
            <w:right w:val="none" w:sz="0" w:space="0" w:color="auto"/>
          </w:divBdr>
        </w:div>
        <w:div w:id="1995404832">
          <w:marLeft w:val="0"/>
          <w:marRight w:val="0"/>
          <w:marTop w:val="0"/>
          <w:marBottom w:val="0"/>
          <w:divBdr>
            <w:top w:val="none" w:sz="0" w:space="0" w:color="auto"/>
            <w:left w:val="none" w:sz="0" w:space="0" w:color="auto"/>
            <w:bottom w:val="none" w:sz="0" w:space="0" w:color="auto"/>
            <w:right w:val="none" w:sz="0" w:space="0" w:color="auto"/>
          </w:divBdr>
        </w:div>
      </w:divsChild>
    </w:div>
    <w:div w:id="1584799357">
      <w:bodyDiv w:val="1"/>
      <w:marLeft w:val="0"/>
      <w:marRight w:val="0"/>
      <w:marTop w:val="0"/>
      <w:marBottom w:val="0"/>
      <w:divBdr>
        <w:top w:val="none" w:sz="0" w:space="0" w:color="auto"/>
        <w:left w:val="none" w:sz="0" w:space="0" w:color="auto"/>
        <w:bottom w:val="none" w:sz="0" w:space="0" w:color="auto"/>
        <w:right w:val="none" w:sz="0" w:space="0" w:color="auto"/>
      </w:divBdr>
    </w:div>
    <w:div w:id="1716348065">
      <w:bodyDiv w:val="1"/>
      <w:marLeft w:val="0"/>
      <w:marRight w:val="0"/>
      <w:marTop w:val="0"/>
      <w:marBottom w:val="0"/>
      <w:divBdr>
        <w:top w:val="none" w:sz="0" w:space="0" w:color="auto"/>
        <w:left w:val="none" w:sz="0" w:space="0" w:color="auto"/>
        <w:bottom w:val="none" w:sz="0" w:space="0" w:color="auto"/>
        <w:right w:val="none" w:sz="0" w:space="0" w:color="auto"/>
      </w:divBdr>
    </w:div>
    <w:div w:id="1798840103">
      <w:bodyDiv w:val="1"/>
      <w:marLeft w:val="0"/>
      <w:marRight w:val="0"/>
      <w:marTop w:val="0"/>
      <w:marBottom w:val="0"/>
      <w:divBdr>
        <w:top w:val="none" w:sz="0" w:space="0" w:color="auto"/>
        <w:left w:val="none" w:sz="0" w:space="0" w:color="auto"/>
        <w:bottom w:val="none" w:sz="0" w:space="0" w:color="auto"/>
        <w:right w:val="none" w:sz="0" w:space="0" w:color="auto"/>
      </w:divBdr>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23776015">
      <w:bodyDiv w:val="1"/>
      <w:marLeft w:val="0"/>
      <w:marRight w:val="0"/>
      <w:marTop w:val="0"/>
      <w:marBottom w:val="0"/>
      <w:divBdr>
        <w:top w:val="none" w:sz="0" w:space="0" w:color="auto"/>
        <w:left w:val="none" w:sz="0" w:space="0" w:color="auto"/>
        <w:bottom w:val="none" w:sz="0" w:space="0" w:color="auto"/>
        <w:right w:val="none" w:sz="0" w:space="0" w:color="auto"/>
      </w:divBdr>
    </w:div>
    <w:div w:id="21084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likumi.lv/doc.php?id=133536" TargetMode="External"/><Relationship Id="rId21" Type="http://schemas.openxmlformats.org/officeDocument/2006/relationships/hyperlink" Target="http://m.likumi.lv/doc.php?id=133536" TargetMode="External"/><Relationship Id="rId22" Type="http://schemas.openxmlformats.org/officeDocument/2006/relationships/hyperlink" Target="http://m.likumi.lv/doc.php?id=133536" TargetMode="External"/><Relationship Id="rId23" Type="http://schemas.openxmlformats.org/officeDocument/2006/relationships/hyperlink" Target="https://www.iub.gov.lv/lv/node/587" TargetMode="External"/><Relationship Id="rId24" Type="http://schemas.openxmlformats.org/officeDocument/2006/relationships/image" Target="media/image1.wmf"/><Relationship Id="rId25" Type="http://schemas.openxmlformats.org/officeDocument/2006/relationships/oleObject" Target="embeddings/oleObject1.bin"/><Relationship Id="rId26" Type="http://schemas.openxmlformats.org/officeDocument/2006/relationships/image" Target="media/image2.wmf"/><Relationship Id="rId27" Type="http://schemas.openxmlformats.org/officeDocument/2006/relationships/oleObject" Target="embeddings/oleObject2.bin"/><Relationship Id="rId28" Type="http://schemas.openxmlformats.org/officeDocument/2006/relationships/image" Target="media/image3.wmf"/><Relationship Id="rId29" Type="http://schemas.openxmlformats.org/officeDocument/2006/relationships/oleObject" Target="embeddings/oleObject3.bin"/><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image" Target="media/image4.wmf"/><Relationship Id="rId31" Type="http://schemas.openxmlformats.org/officeDocument/2006/relationships/oleObject" Target="embeddings/oleObject4.bin"/><Relationship Id="rId32" Type="http://schemas.openxmlformats.org/officeDocument/2006/relationships/image" Target="media/image5.wmf"/><Relationship Id="rId9" Type="http://schemas.openxmlformats.org/officeDocument/2006/relationships/footnotes" Target="footnotes.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oleObject" Target="embeddings/oleObject5.bin"/><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endnotes" Target="endnotes.xml"/><Relationship Id="rId11" Type="http://schemas.openxmlformats.org/officeDocument/2006/relationships/hyperlink" Target="mailto:kase@kase.gov.lv" TargetMode="External"/><Relationship Id="rId12" Type="http://schemas.openxmlformats.org/officeDocument/2006/relationships/hyperlink" Target="http://www.kase.gov.lv" TargetMode="External"/><Relationship Id="rId13" Type="http://schemas.openxmlformats.org/officeDocument/2006/relationships/hyperlink" Target="http://pirmdiena" TargetMode="External"/><Relationship Id="rId14" Type="http://schemas.openxmlformats.org/officeDocument/2006/relationships/hyperlink" Target="mailto:kase@kase.gov.lv" TargetMode="External"/><Relationship Id="rId15" Type="http://schemas.openxmlformats.org/officeDocument/2006/relationships/hyperlink" Target="http://www.kase.gov.lv" TargetMode="External"/><Relationship Id="rId16" Type="http://schemas.openxmlformats.org/officeDocument/2006/relationships/hyperlink" Target="http://m.likumi.lv/doc.php?id=133536" TargetMode="External"/><Relationship Id="rId17" Type="http://schemas.openxmlformats.org/officeDocument/2006/relationships/hyperlink" Target="http://m.likumi.lv/doc.php?id=133536" TargetMode="External"/><Relationship Id="rId18" Type="http://schemas.openxmlformats.org/officeDocument/2006/relationships/hyperlink" Target="http://m.likumi.lv/doc.php?id=133536" TargetMode="External"/><Relationship Id="rId19" Type="http://schemas.openxmlformats.org/officeDocument/2006/relationships/hyperlink" Target="http://m.likumi.lv/doc.php?id=133536" TargetMode="External"/><Relationship Id="rId37" Type="http://schemas.openxmlformats.org/officeDocument/2006/relationships/header" Target="header2.xml"/><Relationship Id="rId38" Type="http://schemas.openxmlformats.org/officeDocument/2006/relationships/fontTable" Target="fontTable.xml"/><Relationship Id="rId3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9F08D30AB1354428C9BE93DA7244786" ma:contentTypeVersion="0" ma:contentTypeDescription="Izveidot jaunu dokumentu." ma:contentTypeScope="" ma:versionID="e81391b7aee3e2eef9e415831cb79126">
  <xsd:schema xmlns:xsd="http://www.w3.org/2001/XMLSchema" xmlns:xs="http://www.w3.org/2001/XMLSchema" xmlns:p="http://schemas.microsoft.com/office/2006/metadata/properties" targetNamespace="http://schemas.microsoft.com/office/2006/metadata/properties" ma:root="true" ma:fieldsID="c53b0a2933039414af1ce46cb2e425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9506-AAB9-49B7-BFC5-2C1F0C0E6F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855BC8-5778-4F71-AC5C-2123BE5BBE28}">
  <ds:schemaRefs>
    <ds:schemaRef ds:uri="http://schemas.microsoft.com/sharepoint/v3/contenttype/forms"/>
  </ds:schemaRefs>
</ds:datastoreItem>
</file>

<file path=customXml/itemProps3.xml><?xml version="1.0" encoding="utf-8"?>
<ds:datastoreItem xmlns:ds="http://schemas.openxmlformats.org/officeDocument/2006/customXml" ds:itemID="{DFDE671F-1962-48DF-AD12-D5D46B51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5FC54A-BC1A-F944-96F1-BD024AD8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9237</Words>
  <Characters>52654</Characters>
  <Application>Microsoft Macintosh Word</Application>
  <DocSecurity>0</DocSecurity>
  <Lines>438</Lines>
  <Paragraphs>123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APSTIPRINĀTS</vt:lpstr>
    </vt:vector>
  </TitlesOfParts>
  <Company>Valsts kase</Company>
  <LinksUpToDate>false</LinksUpToDate>
  <CharactersWithSpaces>61768</CharactersWithSpaces>
  <SharedDoc>false</SharedDoc>
  <HLinks>
    <vt:vector size="6" baseType="variant">
      <vt:variant>
        <vt:i4>131135</vt:i4>
      </vt:variant>
      <vt:variant>
        <vt:i4>11</vt:i4>
      </vt:variant>
      <vt:variant>
        <vt:i4>0</vt:i4>
      </vt:variant>
      <vt:variant>
        <vt:i4>5</vt:i4>
      </vt:variant>
      <vt:variant>
        <vt:lpwstr>mailto:ligita.agleniece@kase.gov.lv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Guntars Miemis</dc:creator>
  <cp:lastModifiedBy>Microsoft Office User</cp:lastModifiedBy>
  <cp:revision>2</cp:revision>
  <cp:lastPrinted>2017-05-19T08:26:00Z</cp:lastPrinted>
  <dcterms:created xsi:type="dcterms:W3CDTF">2017-09-20T14:28:00Z</dcterms:created>
  <dcterms:modified xsi:type="dcterms:W3CDTF">2017-09-20T14:28:00Z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0x01010019F08D30AB1354428C9BE93DA7244786</vt:lpwstr>
  </property>
  <property fmtid="{D5CDD505-2E9C-101B-9397-08002B2CF9AE}" pid="3" name="IsMyDocuments">
    <vt:bool>true</vt:bool>
  </property>
</Properties>
</file>