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5D5C" w14:textId="44540CDB" w:rsidR="000224AE" w:rsidRPr="000224AE" w:rsidRDefault="000224AE" w:rsidP="000224AE">
      <w:pPr>
        <w:ind w:left="539" w:right="43" w:hanging="539"/>
        <w:jc w:val="right"/>
        <w:rPr>
          <w:szCs w:val="20"/>
        </w:rPr>
      </w:pPr>
      <w:r>
        <w:rPr>
          <w:szCs w:val="20"/>
        </w:rPr>
        <w:t>5</w:t>
      </w:r>
      <w:r w:rsidRPr="000224AE">
        <w:rPr>
          <w:szCs w:val="20"/>
        </w:rPr>
        <w:t>. pielikums</w:t>
      </w:r>
    </w:p>
    <w:p w14:paraId="32FE4FCA" w14:textId="77777777" w:rsidR="000224AE" w:rsidRPr="000224AE" w:rsidRDefault="000224AE" w:rsidP="000224AE">
      <w:pPr>
        <w:ind w:left="539" w:right="43" w:hanging="539"/>
        <w:jc w:val="right"/>
        <w:rPr>
          <w:szCs w:val="20"/>
        </w:rPr>
      </w:pPr>
      <w:r w:rsidRPr="000224AE">
        <w:rPr>
          <w:szCs w:val="20"/>
        </w:rPr>
        <w:t>iepirkuma “Dinamisko paroļu veidošanas</w:t>
      </w:r>
    </w:p>
    <w:p w14:paraId="6147C927" w14:textId="77777777" w:rsidR="000224AE" w:rsidRPr="000224AE" w:rsidRDefault="000224AE" w:rsidP="000224AE">
      <w:pPr>
        <w:ind w:left="539" w:right="43" w:hanging="539"/>
        <w:jc w:val="right"/>
        <w:rPr>
          <w:i/>
          <w:szCs w:val="20"/>
        </w:rPr>
      </w:pPr>
      <w:r w:rsidRPr="000224AE">
        <w:rPr>
          <w:szCs w:val="20"/>
        </w:rPr>
        <w:t>sistēmas papildināšana”</w:t>
      </w:r>
    </w:p>
    <w:p w14:paraId="3029E450" w14:textId="19FCD608" w:rsidR="00947BC5" w:rsidRDefault="000224AE" w:rsidP="000224AE">
      <w:pPr>
        <w:ind w:left="539" w:right="43" w:hanging="539"/>
        <w:jc w:val="right"/>
        <w:rPr>
          <w:szCs w:val="20"/>
        </w:rPr>
      </w:pPr>
      <w:r w:rsidRPr="000224AE">
        <w:rPr>
          <w:szCs w:val="20"/>
        </w:rPr>
        <w:t>(</w:t>
      </w:r>
      <w:proofErr w:type="spellStart"/>
      <w:r w:rsidRPr="000224AE">
        <w:rPr>
          <w:szCs w:val="20"/>
        </w:rPr>
        <w:t>Nr.VK</w:t>
      </w:r>
      <w:proofErr w:type="spellEnd"/>
      <w:r w:rsidRPr="000224AE">
        <w:rPr>
          <w:szCs w:val="20"/>
        </w:rPr>
        <w:t>/2017/11) nolikumam</w:t>
      </w:r>
    </w:p>
    <w:p w14:paraId="5228977F" w14:textId="77777777" w:rsidR="00947BC5" w:rsidRDefault="00947BC5" w:rsidP="00947BC5">
      <w:pPr>
        <w:tabs>
          <w:tab w:val="left" w:pos="8280"/>
        </w:tabs>
        <w:ind w:right="43"/>
        <w:rPr>
          <w:b/>
          <w:sz w:val="32"/>
          <w:szCs w:val="32"/>
        </w:rPr>
      </w:pPr>
    </w:p>
    <w:p w14:paraId="7A48B315" w14:textId="77777777" w:rsidR="00947BC5" w:rsidRDefault="00947BC5" w:rsidP="00947BC5">
      <w:pPr>
        <w:pStyle w:val="Heading2"/>
        <w:numPr>
          <w:ilvl w:val="0"/>
          <w:numId w:val="0"/>
        </w:numPr>
        <w:tabs>
          <w:tab w:val="left" w:pos="720"/>
        </w:tabs>
        <w:ind w:right="43"/>
        <w:jc w:val="center"/>
        <w:rPr>
          <w:rFonts w:ascii="Times New Roman" w:hAnsi="Times New Roman" w:cs="Times New Roman"/>
          <w:b w:val="0"/>
          <w:bCs w:val="0"/>
          <w:i w:val="0"/>
          <w:sz w:val="24"/>
        </w:rPr>
      </w:pPr>
      <w:bookmarkStart w:id="0" w:name="_Toc258407440"/>
      <w:r>
        <w:rPr>
          <w:rFonts w:ascii="Times New Roman" w:hAnsi="Times New Roman" w:cs="Times New Roman"/>
          <w:i w:val="0"/>
          <w:sz w:val="24"/>
        </w:rPr>
        <w:t>LĪGUMA PROJEKTS</w:t>
      </w:r>
      <w:bookmarkEnd w:id="0"/>
    </w:p>
    <w:p w14:paraId="520B2590" w14:textId="77777777" w:rsidR="00947BC5" w:rsidRDefault="00947BC5" w:rsidP="00947BC5">
      <w:pPr>
        <w:ind w:right="43"/>
        <w:jc w:val="center"/>
      </w:pPr>
      <w:r>
        <w:rPr>
          <w:bCs/>
        </w:rPr>
        <w:t>par dinamisko paroļu ģenerēšanas iekārtu</w:t>
      </w:r>
      <w:r>
        <w:t xml:space="preserve"> piegādi</w:t>
      </w:r>
    </w:p>
    <w:p w14:paraId="10ACE5C0" w14:textId="77777777" w:rsidR="00947BC5" w:rsidRPr="00164CD7" w:rsidRDefault="00947BC5" w:rsidP="00947BC5">
      <w:pPr>
        <w:ind w:right="43"/>
        <w:jc w:val="center"/>
        <w:rPr>
          <w:sz w:val="20"/>
          <w:szCs w:val="20"/>
        </w:rPr>
      </w:pPr>
      <w:r w:rsidRPr="00164CD7">
        <w:rPr>
          <w:sz w:val="20"/>
          <w:szCs w:val="20"/>
        </w:rPr>
        <w:t>Rīgā</w:t>
      </w:r>
    </w:p>
    <w:p w14:paraId="53F6A175" w14:textId="77777777" w:rsidR="00947BC5" w:rsidRDefault="00947BC5" w:rsidP="00947BC5">
      <w:pPr>
        <w:ind w:right="43"/>
        <w:jc w:val="center"/>
        <w:rPr>
          <w:sz w:val="16"/>
          <w:lang w:val="pt-BR"/>
        </w:rPr>
      </w:pPr>
    </w:p>
    <w:p w14:paraId="379CF3E0" w14:textId="2311FCBD" w:rsidR="00947BC5" w:rsidRDefault="005C02AE" w:rsidP="00947BC5">
      <w:pPr>
        <w:pStyle w:val="BodyText2"/>
        <w:ind w:right="43"/>
        <w:rPr>
          <w:b/>
          <w:sz w:val="16"/>
        </w:rPr>
      </w:pPr>
      <w:r>
        <w:t>2017.</w:t>
      </w:r>
      <w:r w:rsidR="00947BC5">
        <w:t>gada ____. _________</w:t>
      </w:r>
      <w:r w:rsidR="00947BC5">
        <w:tab/>
      </w:r>
      <w:r w:rsidR="00947BC5">
        <w:tab/>
      </w:r>
      <w:r w:rsidR="00947BC5">
        <w:tab/>
      </w:r>
      <w:r w:rsidR="00947BC5">
        <w:tab/>
        <w:t xml:space="preserve">                                    Nr.______________</w:t>
      </w:r>
    </w:p>
    <w:p w14:paraId="1B44A135" w14:textId="77777777" w:rsidR="00947BC5" w:rsidRDefault="00947BC5" w:rsidP="00947BC5">
      <w:pPr>
        <w:widowControl w:val="0"/>
        <w:overflowPunct w:val="0"/>
        <w:autoSpaceDE w:val="0"/>
        <w:autoSpaceDN w:val="0"/>
        <w:adjustRightInd w:val="0"/>
        <w:spacing w:before="120"/>
        <w:ind w:right="43"/>
        <w:jc w:val="both"/>
        <w:rPr>
          <w:kern w:val="28"/>
        </w:rPr>
      </w:pPr>
      <w:r>
        <w:rPr>
          <w:b/>
          <w:bCs/>
          <w:kern w:val="28"/>
        </w:rPr>
        <w:t>Valsts kase</w:t>
      </w:r>
      <w:r>
        <w:rPr>
          <w:kern w:val="28"/>
        </w:rPr>
        <w:t>,</w:t>
      </w:r>
      <w:r>
        <w:rPr>
          <w:rFonts w:ascii="Arial" w:hAnsi="Arial" w:cs="Arial"/>
          <w:kern w:val="28"/>
        </w:rPr>
        <w:t xml:space="preserve"> </w:t>
      </w:r>
      <w:r>
        <w:rPr>
          <w:kern w:val="28"/>
        </w:rPr>
        <w:t xml:space="preserve">vienotais </w:t>
      </w:r>
      <w:proofErr w:type="spellStart"/>
      <w:r>
        <w:rPr>
          <w:kern w:val="28"/>
        </w:rPr>
        <w:t>reģ</w:t>
      </w:r>
      <w:proofErr w:type="spellEnd"/>
      <w:r>
        <w:rPr>
          <w:kern w:val="28"/>
        </w:rPr>
        <w:t xml:space="preserve">. Nr. 90000597275, adrese: Smilšu iela 1, Rīgā, LV-1919, turpmāk – PASŪTĪTĀJS, tās </w:t>
      </w:r>
      <w:r>
        <w:t>pārvaldnieka Kaspara Āboliņa personā</w:t>
      </w:r>
      <w:r>
        <w:rPr>
          <w:bCs/>
          <w:iCs/>
          <w:kern w:val="28"/>
        </w:rPr>
        <w:t xml:space="preserve">, kurš rīkojas saskaņā ar </w:t>
      </w:r>
      <w:r>
        <w:rPr>
          <w:kern w:val="28"/>
        </w:rPr>
        <w:t>Ministru kabineta 2004.gada 3.augusta noteikumiem Nr.677 „Valsts kases nolikums”, no vienas puses, un</w:t>
      </w:r>
    </w:p>
    <w:p w14:paraId="32E93703" w14:textId="7B88BAC7" w:rsidR="00947BC5" w:rsidRDefault="00947BC5" w:rsidP="00947BC5">
      <w:pPr>
        <w:tabs>
          <w:tab w:val="right" w:pos="3420"/>
          <w:tab w:val="right" w:leader="underscore" w:pos="6300"/>
        </w:tabs>
        <w:spacing w:before="120"/>
        <w:ind w:right="43"/>
        <w:jc w:val="both"/>
      </w:pPr>
      <w:r>
        <w:t xml:space="preserve">__________, vienotais </w:t>
      </w:r>
      <w:proofErr w:type="spellStart"/>
      <w:r>
        <w:t>reģ</w:t>
      </w:r>
      <w:proofErr w:type="spellEnd"/>
      <w:r>
        <w:t xml:space="preserve">. Nr._______________, juridiskā adrese: ___________, turpmāk – PIEGĀDĀTĀJS, tās _____________ personā, kurš rīkojas saskaņā ar statūtiem, no otras puses, abi kopā un katrs atsevišķi turpmāk saukti – Puses/Puse, </w:t>
      </w:r>
      <w:r>
        <w:rPr>
          <w:kern w:val="28"/>
        </w:rPr>
        <w:t xml:space="preserve">pamatojoties uz Valsts </w:t>
      </w:r>
      <w:r w:rsidR="000224AE">
        <w:rPr>
          <w:kern w:val="28"/>
        </w:rPr>
        <w:t>kases iepirkuma (</w:t>
      </w:r>
      <w:proofErr w:type="spellStart"/>
      <w:r w:rsidR="000224AE">
        <w:rPr>
          <w:kern w:val="28"/>
        </w:rPr>
        <w:t>i.d</w:t>
      </w:r>
      <w:proofErr w:type="spellEnd"/>
      <w:r w:rsidR="000224AE">
        <w:rPr>
          <w:kern w:val="28"/>
        </w:rPr>
        <w:t xml:space="preserve">. </w:t>
      </w:r>
      <w:proofErr w:type="spellStart"/>
      <w:r w:rsidR="000224AE">
        <w:rPr>
          <w:kern w:val="28"/>
        </w:rPr>
        <w:t>Nr.VK</w:t>
      </w:r>
      <w:proofErr w:type="spellEnd"/>
      <w:r w:rsidR="000224AE">
        <w:rPr>
          <w:kern w:val="28"/>
        </w:rPr>
        <w:t>/2017</w:t>
      </w:r>
      <w:r>
        <w:rPr>
          <w:kern w:val="28"/>
        </w:rPr>
        <w:t>/1</w:t>
      </w:r>
      <w:r w:rsidR="000224AE">
        <w:rPr>
          <w:kern w:val="28"/>
        </w:rPr>
        <w:t xml:space="preserve">1 </w:t>
      </w:r>
      <w:r w:rsidR="000224AE" w:rsidRPr="000224AE">
        <w:rPr>
          <w:kern w:val="28"/>
        </w:rPr>
        <w:t>“Dinamisko paroļu veidošanas sistēmas papildināšana”</w:t>
      </w:r>
      <w:r>
        <w:rPr>
          <w:kern w:val="28"/>
        </w:rPr>
        <w:t>), turpmāk – Iepirkums, rezultātiem, brīvi izsakot Pušu gribu, bez maldības, viltus vai spaidiem, noslēdz šādu līgumu, turpmāk – Līgums, par tālāk minēto.</w:t>
      </w:r>
    </w:p>
    <w:p w14:paraId="37F02FE1" w14:textId="77777777" w:rsidR="00947BC5" w:rsidRDefault="00947BC5" w:rsidP="00947BC5">
      <w:pPr>
        <w:ind w:right="43" w:firstLine="720"/>
        <w:jc w:val="both"/>
        <w:rPr>
          <w:bCs/>
          <w:sz w:val="16"/>
        </w:rPr>
      </w:pPr>
    </w:p>
    <w:p w14:paraId="146990A6" w14:textId="77777777" w:rsidR="00947BC5" w:rsidRDefault="00947BC5" w:rsidP="00947BC5">
      <w:pPr>
        <w:ind w:right="43"/>
        <w:jc w:val="center"/>
        <w:rPr>
          <w:b/>
        </w:rPr>
      </w:pPr>
      <w:r>
        <w:rPr>
          <w:b/>
        </w:rPr>
        <w:t xml:space="preserve">1. </w:t>
      </w:r>
      <w:r>
        <w:rPr>
          <w:b/>
          <w:kern w:val="28"/>
        </w:rPr>
        <w:t>LĪGUMA PRIEKŠMETS UN SUMMA</w:t>
      </w:r>
    </w:p>
    <w:p w14:paraId="30DEF5D7" w14:textId="77777777" w:rsidR="00947BC5" w:rsidRDefault="00947BC5" w:rsidP="00947BC5">
      <w:pPr>
        <w:pStyle w:val="BalloonText"/>
        <w:ind w:right="43"/>
        <w:rPr>
          <w:rFonts w:ascii="Times New Roman" w:hAnsi="Times New Roman" w:cs="Times New Roman"/>
          <w:szCs w:val="24"/>
        </w:rPr>
      </w:pPr>
    </w:p>
    <w:p w14:paraId="748A0228" w14:textId="784AD689" w:rsidR="00947BC5" w:rsidRDefault="00947BC5" w:rsidP="00947BC5">
      <w:pPr>
        <w:numPr>
          <w:ilvl w:val="1"/>
          <w:numId w:val="39"/>
        </w:numPr>
        <w:tabs>
          <w:tab w:val="num" w:pos="567"/>
        </w:tabs>
        <w:ind w:left="567" w:right="43" w:hanging="567"/>
        <w:jc w:val="both"/>
      </w:pPr>
      <w:r>
        <w:t>PIEGĀDĀTĀJS</w:t>
      </w:r>
      <w:r>
        <w:rPr>
          <w:b/>
        </w:rPr>
        <w:t xml:space="preserve"> </w:t>
      </w:r>
      <w:r>
        <w:t xml:space="preserve">veic </w:t>
      </w:r>
      <w:r w:rsidR="00A94476">
        <w:rPr>
          <w:szCs w:val="28"/>
        </w:rPr>
        <w:t>800 (astoņi simti)</w:t>
      </w:r>
      <w:r w:rsidR="00A94476" w:rsidRPr="008D04A4">
        <w:rPr>
          <w:szCs w:val="28"/>
        </w:rPr>
        <w:t xml:space="preserve"> RSA </w:t>
      </w:r>
      <w:proofErr w:type="spellStart"/>
      <w:r w:rsidR="00A94476" w:rsidRPr="00DA34D5">
        <w:rPr>
          <w:szCs w:val="28"/>
        </w:rPr>
        <w:t>SecurID</w:t>
      </w:r>
      <w:proofErr w:type="spellEnd"/>
      <w:r w:rsidR="00A94476" w:rsidRPr="00DA34D5" w:rsidDel="00DA34D5">
        <w:rPr>
          <w:szCs w:val="28"/>
        </w:rPr>
        <w:t xml:space="preserve"> </w:t>
      </w:r>
      <w:r w:rsidR="00A94476" w:rsidRPr="008D04A4">
        <w:rPr>
          <w:szCs w:val="28"/>
        </w:rPr>
        <w:t xml:space="preserve">700 </w:t>
      </w:r>
      <w:r w:rsidR="00A94476" w:rsidRPr="008D04A4">
        <w:rPr>
          <w:bCs/>
        </w:rPr>
        <w:t>dinam</w:t>
      </w:r>
      <w:r w:rsidR="00B43847">
        <w:rPr>
          <w:bCs/>
        </w:rPr>
        <w:t>isko paroļu ģenerēšanas iekārtu</w:t>
      </w:r>
      <w:r w:rsidR="00A94476">
        <w:rPr>
          <w:bCs/>
        </w:rPr>
        <w:t xml:space="preserve"> un 200 (divi simti) RSA </w:t>
      </w:r>
      <w:proofErr w:type="spellStart"/>
      <w:r w:rsidR="00A94476">
        <w:rPr>
          <w:bCs/>
        </w:rPr>
        <w:t>SecurID</w:t>
      </w:r>
      <w:proofErr w:type="spellEnd"/>
      <w:r w:rsidR="00A94476">
        <w:rPr>
          <w:bCs/>
        </w:rPr>
        <w:t xml:space="preserve"> </w:t>
      </w:r>
      <w:proofErr w:type="spellStart"/>
      <w:r w:rsidR="00A94476">
        <w:rPr>
          <w:bCs/>
        </w:rPr>
        <w:t>Software</w:t>
      </w:r>
      <w:proofErr w:type="spellEnd"/>
      <w:r w:rsidR="00A94476">
        <w:rPr>
          <w:bCs/>
        </w:rPr>
        <w:t xml:space="preserve"> </w:t>
      </w:r>
      <w:proofErr w:type="spellStart"/>
      <w:r w:rsidR="00A94476">
        <w:rPr>
          <w:bCs/>
        </w:rPr>
        <w:t>Tokens</w:t>
      </w:r>
      <w:proofErr w:type="spellEnd"/>
      <w:r w:rsidR="00A94476">
        <w:t xml:space="preserve"> </w:t>
      </w:r>
      <w:r>
        <w:rPr>
          <w:bCs/>
        </w:rPr>
        <w:t xml:space="preserve">dinamisko paroļu ģenerēšanas iekārtu </w:t>
      </w:r>
      <w:r>
        <w:t xml:space="preserve">(turpmāk – Preces) piegādi </w:t>
      </w:r>
      <w:r>
        <w:rPr>
          <w:iCs/>
        </w:rPr>
        <w:t>PASŪTĪTĀJAM</w:t>
      </w:r>
      <w:r>
        <w:rPr>
          <w:i/>
          <w:iCs/>
        </w:rPr>
        <w:t xml:space="preserve"> </w:t>
      </w:r>
      <w:r w:rsidR="004D4BE1">
        <w:t>atbilstoši</w:t>
      </w:r>
      <w:r>
        <w:t xml:space="preserve"> </w:t>
      </w:r>
      <w:r w:rsidR="004D4BE1">
        <w:t>Līguma un Iepirkuma</w:t>
      </w:r>
      <w:r>
        <w:t xml:space="preserve"> t</w:t>
      </w:r>
      <w:r w:rsidR="00CB45FC">
        <w:t>ehniskās specifikācijas</w:t>
      </w:r>
      <w:r>
        <w:t xml:space="preserve"> </w:t>
      </w:r>
      <w:r w:rsidR="004D4BE1">
        <w:t>nosacījumiem</w:t>
      </w:r>
      <w:r>
        <w:t>.</w:t>
      </w:r>
      <w:bookmarkStart w:id="1" w:name="_GoBack"/>
      <w:bookmarkEnd w:id="1"/>
    </w:p>
    <w:p w14:paraId="6D81BC8D" w14:textId="5D82EF40" w:rsidR="00947BC5" w:rsidRDefault="00947BC5" w:rsidP="00947BC5">
      <w:pPr>
        <w:numPr>
          <w:ilvl w:val="1"/>
          <w:numId w:val="39"/>
        </w:numPr>
        <w:tabs>
          <w:tab w:val="num" w:pos="567"/>
        </w:tabs>
        <w:ind w:left="567" w:right="43" w:hanging="567"/>
        <w:jc w:val="both"/>
      </w:pPr>
      <w:r>
        <w:t xml:space="preserve">Līguma summa par Preču piegādi ir ______ EUR (_______________________ </w:t>
      </w:r>
      <w:proofErr w:type="spellStart"/>
      <w:r w:rsidRPr="001E3961">
        <w:rPr>
          <w:i/>
        </w:rPr>
        <w:t>euro</w:t>
      </w:r>
      <w:proofErr w:type="spellEnd"/>
      <w:r>
        <w:t xml:space="preserve"> ___ centi). Kopējā Līguma summa ir </w:t>
      </w:r>
      <w:r>
        <w:rPr>
          <w:b/>
          <w:bCs/>
        </w:rPr>
        <w:t>_______ EUR</w:t>
      </w:r>
      <w:r>
        <w:t xml:space="preserve"> (_______________</w:t>
      </w:r>
      <w:proofErr w:type="spellStart"/>
      <w:r w:rsidRPr="001E3961">
        <w:rPr>
          <w:i/>
        </w:rPr>
        <w:t>euro</w:t>
      </w:r>
      <w:proofErr w:type="spellEnd"/>
      <w:r>
        <w:t xml:space="preserve"> ___ centi)</w:t>
      </w:r>
      <w:r w:rsidR="001E3961">
        <w:t>,</w:t>
      </w:r>
      <w:r>
        <w:t xml:space="preserve"> ieskaitot 21% PVN _______ EUR (____________</w:t>
      </w:r>
      <w:proofErr w:type="spellStart"/>
      <w:r w:rsidRPr="001E3961">
        <w:rPr>
          <w:i/>
        </w:rPr>
        <w:t>euro</w:t>
      </w:r>
      <w:proofErr w:type="spellEnd"/>
      <w:r>
        <w:t xml:space="preserve"> ___ centi).</w:t>
      </w:r>
    </w:p>
    <w:p w14:paraId="252B6F86" w14:textId="6EA2185D" w:rsidR="00947BC5" w:rsidRDefault="00947BC5" w:rsidP="00947BC5">
      <w:pPr>
        <w:numPr>
          <w:ilvl w:val="1"/>
          <w:numId w:val="39"/>
        </w:numPr>
        <w:tabs>
          <w:tab w:val="num" w:pos="567"/>
        </w:tabs>
        <w:ind w:left="567" w:right="43" w:hanging="567"/>
        <w:jc w:val="both"/>
      </w:pPr>
      <w:r>
        <w:t>Preču cenas norādītas Līguma 1.pielikumā</w:t>
      </w:r>
      <w:r w:rsidR="004D4BE1">
        <w:t xml:space="preserve"> “Iepirkuma specifikācija”</w:t>
      </w:r>
      <w:r>
        <w:t>.</w:t>
      </w:r>
    </w:p>
    <w:p w14:paraId="0E623CBA" w14:textId="77777777" w:rsidR="00947BC5" w:rsidRDefault="00947BC5" w:rsidP="00947BC5">
      <w:pPr>
        <w:tabs>
          <w:tab w:val="num" w:pos="567"/>
        </w:tabs>
        <w:ind w:left="567" w:right="43" w:hanging="567"/>
        <w:jc w:val="both"/>
        <w:rPr>
          <w:sz w:val="16"/>
        </w:rPr>
      </w:pPr>
    </w:p>
    <w:p w14:paraId="69C06543" w14:textId="77777777" w:rsidR="00947BC5" w:rsidRDefault="00947BC5" w:rsidP="00947BC5">
      <w:pPr>
        <w:numPr>
          <w:ilvl w:val="0"/>
          <w:numId w:val="39"/>
        </w:numPr>
        <w:tabs>
          <w:tab w:val="num" w:pos="567"/>
        </w:tabs>
        <w:ind w:left="567" w:right="43" w:hanging="567"/>
        <w:jc w:val="center"/>
        <w:rPr>
          <w:b/>
        </w:rPr>
      </w:pPr>
      <w:r>
        <w:rPr>
          <w:b/>
          <w:kern w:val="28"/>
        </w:rPr>
        <w:t>SAMAKSAS VEIDS UN NORĒĶINU KĀRTĪBA</w:t>
      </w:r>
    </w:p>
    <w:p w14:paraId="14F9B64D" w14:textId="77777777" w:rsidR="00947BC5" w:rsidRDefault="00947BC5" w:rsidP="00947BC5">
      <w:pPr>
        <w:tabs>
          <w:tab w:val="num" w:pos="567"/>
        </w:tabs>
        <w:ind w:left="567" w:right="43" w:hanging="567"/>
        <w:jc w:val="both"/>
        <w:rPr>
          <w:b/>
          <w:sz w:val="16"/>
        </w:rPr>
      </w:pPr>
    </w:p>
    <w:p w14:paraId="4AD35E38" w14:textId="455CE142" w:rsidR="00947BC5" w:rsidRDefault="00947BC5" w:rsidP="00947BC5">
      <w:pPr>
        <w:pStyle w:val="ListParagraph"/>
        <w:widowControl w:val="0"/>
        <w:numPr>
          <w:ilvl w:val="1"/>
          <w:numId w:val="39"/>
        </w:numPr>
        <w:tabs>
          <w:tab w:val="clear" w:pos="716"/>
          <w:tab w:val="num" w:pos="567"/>
          <w:tab w:val="num" w:pos="851"/>
        </w:tabs>
        <w:overflowPunct w:val="0"/>
        <w:autoSpaceDE w:val="0"/>
        <w:autoSpaceDN w:val="0"/>
        <w:adjustRightInd w:val="0"/>
        <w:spacing w:after="120"/>
        <w:ind w:left="567" w:right="43" w:hanging="567"/>
        <w:jc w:val="both"/>
        <w:rPr>
          <w:kern w:val="28"/>
        </w:rPr>
      </w:pPr>
      <w:r>
        <w:rPr>
          <w:kern w:val="28"/>
        </w:rPr>
        <w:t xml:space="preserve">Samaksa par Pakalpojumiem tiek veikta </w:t>
      </w:r>
      <w:proofErr w:type="spellStart"/>
      <w:r>
        <w:rPr>
          <w:i/>
          <w:kern w:val="28"/>
        </w:rPr>
        <w:t>euro</w:t>
      </w:r>
      <w:proofErr w:type="spellEnd"/>
      <w:r>
        <w:rPr>
          <w:kern w:val="28"/>
        </w:rPr>
        <w:t xml:space="preserve"> bezskaidras naudas norēķinu veidā uz </w:t>
      </w:r>
      <w:r w:rsidR="004D4BE1" w:rsidRPr="009F6006">
        <w:rPr>
          <w:rFonts w:eastAsia="Calibri"/>
        </w:rPr>
        <w:t>PIEGĀDĀTĀJA</w:t>
      </w:r>
      <w:r>
        <w:rPr>
          <w:kern w:val="28"/>
        </w:rPr>
        <w:t xml:space="preserve"> bankas kontu 30 (trīsdesmit) darba dienu laikā no dienas, kad PASŪTĪTĀJS ir parakstījis Līguma 3.3.apakšpunktā minēto </w:t>
      </w:r>
      <w:r w:rsidRPr="00D93536">
        <w:rPr>
          <w:kern w:val="28"/>
        </w:rPr>
        <w:t>Preču pavadzīmi</w:t>
      </w:r>
      <w:r>
        <w:rPr>
          <w:kern w:val="28"/>
        </w:rPr>
        <w:t>.</w:t>
      </w:r>
    </w:p>
    <w:p w14:paraId="29D277AA" w14:textId="5B8F8C95" w:rsidR="00947BC5" w:rsidRDefault="00947BC5" w:rsidP="001E3961">
      <w:pPr>
        <w:pStyle w:val="ListParagraph"/>
        <w:widowControl w:val="0"/>
        <w:numPr>
          <w:ilvl w:val="1"/>
          <w:numId w:val="39"/>
        </w:numPr>
        <w:tabs>
          <w:tab w:val="num" w:pos="851"/>
        </w:tabs>
        <w:overflowPunct w:val="0"/>
        <w:autoSpaceDE w:val="0"/>
        <w:autoSpaceDN w:val="0"/>
        <w:adjustRightInd w:val="0"/>
        <w:spacing w:after="120"/>
        <w:ind w:right="84"/>
        <w:jc w:val="both"/>
        <w:rPr>
          <w:kern w:val="28"/>
        </w:rPr>
      </w:pPr>
      <w:r>
        <w:rPr>
          <w:kern w:val="28"/>
        </w:rPr>
        <w:t xml:space="preserve">Par apmaksas dienu tiek uzskatīta tā diena, kad PASŪTĪTĀJS devis maksājuma rīkojumu bankai, apmaksājot Līguma 2.1.apakšpunktā minēto </w:t>
      </w:r>
      <w:r w:rsidR="001E3961" w:rsidRPr="001E3961">
        <w:rPr>
          <w:kern w:val="28"/>
        </w:rPr>
        <w:t>Preču pavadzīmi</w:t>
      </w:r>
      <w:r>
        <w:rPr>
          <w:kern w:val="28"/>
        </w:rPr>
        <w:t>.</w:t>
      </w:r>
    </w:p>
    <w:p w14:paraId="0A458F20" w14:textId="77777777" w:rsidR="00947BC5" w:rsidRDefault="00947BC5" w:rsidP="00947BC5">
      <w:pPr>
        <w:tabs>
          <w:tab w:val="num" w:pos="567"/>
        </w:tabs>
        <w:ind w:left="567" w:right="-908" w:hanging="567"/>
        <w:jc w:val="both"/>
        <w:rPr>
          <w:sz w:val="16"/>
        </w:rPr>
      </w:pPr>
    </w:p>
    <w:p w14:paraId="2990745A" w14:textId="77777777" w:rsidR="00947BC5" w:rsidRDefault="00947BC5" w:rsidP="00947BC5">
      <w:pPr>
        <w:numPr>
          <w:ilvl w:val="0"/>
          <w:numId w:val="39"/>
        </w:numPr>
        <w:tabs>
          <w:tab w:val="num" w:pos="567"/>
        </w:tabs>
        <w:ind w:left="567" w:right="43" w:hanging="567"/>
        <w:jc w:val="center"/>
        <w:rPr>
          <w:b/>
        </w:rPr>
      </w:pPr>
      <w:r>
        <w:rPr>
          <w:b/>
          <w:kern w:val="28"/>
        </w:rPr>
        <w:t>PIEGĀDES NOTEIKUMI UN TERMIŅI</w:t>
      </w:r>
    </w:p>
    <w:p w14:paraId="25CC5D3D" w14:textId="77777777" w:rsidR="00947BC5" w:rsidRDefault="00947BC5" w:rsidP="00947BC5">
      <w:pPr>
        <w:tabs>
          <w:tab w:val="num" w:pos="567"/>
        </w:tabs>
        <w:ind w:left="567" w:right="43" w:hanging="567"/>
        <w:jc w:val="both"/>
        <w:rPr>
          <w:b/>
          <w:sz w:val="16"/>
        </w:rPr>
      </w:pPr>
    </w:p>
    <w:p w14:paraId="2C21BE02" w14:textId="0B99448B" w:rsidR="00947BC5" w:rsidRDefault="00947BC5" w:rsidP="00947BC5">
      <w:pPr>
        <w:numPr>
          <w:ilvl w:val="1"/>
          <w:numId w:val="39"/>
        </w:numPr>
        <w:tabs>
          <w:tab w:val="clear" w:pos="716"/>
          <w:tab w:val="num" w:pos="567"/>
          <w:tab w:val="num" w:pos="851"/>
        </w:tabs>
        <w:ind w:left="567" w:right="43" w:hanging="567"/>
        <w:jc w:val="both"/>
      </w:pPr>
      <w:r>
        <w:t xml:space="preserve">Preču </w:t>
      </w:r>
      <w:r>
        <w:rPr>
          <w:kern w:val="28"/>
        </w:rPr>
        <w:t xml:space="preserve">piegādi pilnā apjomā saskaņā ar Līgumu </w:t>
      </w:r>
      <w:r w:rsidR="004D4BE1" w:rsidRPr="009F6006">
        <w:rPr>
          <w:rFonts w:eastAsia="Calibri"/>
        </w:rPr>
        <w:t>PIEGĀDĀTĀ</w:t>
      </w:r>
      <w:r w:rsidR="004D4BE1">
        <w:rPr>
          <w:rFonts w:eastAsia="Calibri"/>
        </w:rPr>
        <w:t>JS</w:t>
      </w:r>
      <w:r>
        <w:rPr>
          <w:kern w:val="28"/>
        </w:rPr>
        <w:t xml:space="preserve"> veic ne vēlāk kā 30 (trīsdesmit) darba dienu laikā pēc Līguma abpusējās parakstīšanas dienas</w:t>
      </w:r>
      <w:r>
        <w:t>.</w:t>
      </w:r>
    </w:p>
    <w:p w14:paraId="17566B41" w14:textId="66D8BB4E" w:rsidR="00CB45FC" w:rsidRPr="00797E9C" w:rsidRDefault="00947BC5" w:rsidP="005C02AE">
      <w:pPr>
        <w:numPr>
          <w:ilvl w:val="1"/>
          <w:numId w:val="39"/>
        </w:numPr>
        <w:tabs>
          <w:tab w:val="clear" w:pos="716"/>
          <w:tab w:val="num" w:pos="567"/>
          <w:tab w:val="num" w:pos="851"/>
        </w:tabs>
        <w:ind w:left="567" w:right="43" w:hanging="567"/>
        <w:jc w:val="both"/>
      </w:pPr>
      <w:r>
        <w:rPr>
          <w:kern w:val="28"/>
        </w:rPr>
        <w:t>Preču saņemšanu apstiprina PASŪTĪTĀJA</w:t>
      </w:r>
      <w:r>
        <w:rPr>
          <w:i/>
          <w:kern w:val="28"/>
        </w:rPr>
        <w:t xml:space="preserve"> </w:t>
      </w:r>
      <w:r>
        <w:rPr>
          <w:kern w:val="28"/>
        </w:rPr>
        <w:t xml:space="preserve">pārstāvis ar savu parakstu uz </w:t>
      </w:r>
      <w:r w:rsidRPr="00D93536">
        <w:rPr>
          <w:kern w:val="28"/>
        </w:rPr>
        <w:t>Preču pavadzīmes</w:t>
      </w:r>
      <w:r>
        <w:rPr>
          <w:kern w:val="28"/>
        </w:rPr>
        <w:t>.</w:t>
      </w:r>
    </w:p>
    <w:p w14:paraId="0F888645" w14:textId="77777777" w:rsidR="00947BC5" w:rsidRPr="009F6006" w:rsidRDefault="00947BC5" w:rsidP="00947BC5">
      <w:pPr>
        <w:pStyle w:val="ListParagraph"/>
        <w:widowControl w:val="0"/>
        <w:numPr>
          <w:ilvl w:val="0"/>
          <w:numId w:val="36"/>
        </w:numPr>
        <w:tabs>
          <w:tab w:val="left" w:pos="0"/>
          <w:tab w:val="left" w:pos="240"/>
        </w:tabs>
        <w:suppressAutoHyphens/>
        <w:autoSpaceDE w:val="0"/>
        <w:autoSpaceDN w:val="0"/>
        <w:adjustRightInd w:val="0"/>
        <w:spacing w:before="240" w:after="120"/>
        <w:ind w:right="43"/>
        <w:jc w:val="center"/>
        <w:rPr>
          <w:rFonts w:cs="Arial"/>
          <w:b/>
          <w:lang w:eastAsia="ar-SA"/>
        </w:rPr>
      </w:pPr>
      <w:r w:rsidRPr="009F6006">
        <w:rPr>
          <w:rFonts w:cs="Arial"/>
          <w:b/>
          <w:lang w:eastAsia="ar-SA"/>
        </w:rPr>
        <w:t>PUŠU TIESĪBAS UN PIENĀKUMI</w:t>
      </w:r>
    </w:p>
    <w:p w14:paraId="0393D16C" w14:textId="77777777" w:rsidR="00947BC5" w:rsidRPr="009F6006" w:rsidRDefault="00947BC5" w:rsidP="00947BC5">
      <w:pPr>
        <w:widowControl w:val="0"/>
        <w:numPr>
          <w:ilvl w:val="1"/>
          <w:numId w:val="36"/>
        </w:numPr>
        <w:tabs>
          <w:tab w:val="left" w:pos="0"/>
          <w:tab w:val="left" w:pos="851"/>
        </w:tabs>
        <w:suppressAutoHyphens/>
        <w:autoSpaceDE w:val="0"/>
        <w:autoSpaceDN w:val="0"/>
        <w:adjustRightInd w:val="0"/>
        <w:spacing w:after="40"/>
        <w:ind w:left="567" w:hanging="567"/>
        <w:jc w:val="both"/>
        <w:rPr>
          <w:rFonts w:cs="Arial"/>
        </w:rPr>
      </w:pPr>
      <w:r w:rsidRPr="009F6006">
        <w:rPr>
          <w:kern w:val="28"/>
        </w:rPr>
        <w:t>PASŪTĪTĀJA</w:t>
      </w:r>
      <w:r w:rsidRPr="009F6006">
        <w:rPr>
          <w:rFonts w:cs="Arial"/>
          <w:i/>
        </w:rPr>
        <w:t xml:space="preserve"> </w:t>
      </w:r>
      <w:r w:rsidRPr="009F6006">
        <w:rPr>
          <w:rFonts w:cs="Arial"/>
        </w:rPr>
        <w:t xml:space="preserve">tiesības un pienākumi: </w:t>
      </w:r>
    </w:p>
    <w:p w14:paraId="58D5D33B" w14:textId="4486421A" w:rsidR="00947BC5" w:rsidRPr="009F6006" w:rsidRDefault="00947BC5" w:rsidP="00947BC5">
      <w:pPr>
        <w:widowControl w:val="0"/>
        <w:numPr>
          <w:ilvl w:val="2"/>
          <w:numId w:val="36"/>
        </w:numPr>
        <w:tabs>
          <w:tab w:val="left" w:pos="1276"/>
        </w:tabs>
        <w:suppressAutoHyphens/>
        <w:autoSpaceDE w:val="0"/>
        <w:autoSpaceDN w:val="0"/>
        <w:adjustRightInd w:val="0"/>
        <w:spacing w:after="40"/>
        <w:ind w:left="1276" w:hanging="709"/>
        <w:jc w:val="both"/>
        <w:rPr>
          <w:rFonts w:cs="Arial"/>
        </w:rPr>
      </w:pPr>
      <w:r w:rsidRPr="009F6006">
        <w:t xml:space="preserve">izteikt pamatotus iebildumus par </w:t>
      </w:r>
      <w:r w:rsidR="004D4BE1" w:rsidRPr="009F6006">
        <w:rPr>
          <w:rFonts w:eastAsia="Calibri"/>
        </w:rPr>
        <w:t>PIEGĀDĀTĀJA</w:t>
      </w:r>
      <w:r w:rsidRPr="009F6006">
        <w:t xml:space="preserve"> piegādātajām Precēm un lūgt novērst trūkumus atbilstoši Iepirkuma tehniskajā specifikācijā paredzētajam termiņ</w:t>
      </w:r>
      <w:r w:rsidR="001E3961">
        <w:t>am</w:t>
      </w:r>
      <w:r w:rsidRPr="009F6006">
        <w:t>;</w:t>
      </w:r>
    </w:p>
    <w:p w14:paraId="1E1564B7" w14:textId="28A29ABE" w:rsidR="00947BC5" w:rsidRPr="009F6006" w:rsidRDefault="00947BC5" w:rsidP="001E3961">
      <w:pPr>
        <w:pStyle w:val="ListParagraph"/>
        <w:widowControl w:val="0"/>
        <w:numPr>
          <w:ilvl w:val="2"/>
          <w:numId w:val="36"/>
        </w:numPr>
        <w:tabs>
          <w:tab w:val="left" w:pos="1276"/>
        </w:tabs>
        <w:suppressAutoHyphens/>
        <w:autoSpaceDE w:val="0"/>
        <w:autoSpaceDN w:val="0"/>
        <w:adjustRightInd w:val="0"/>
        <w:spacing w:after="40"/>
        <w:contextualSpacing/>
        <w:jc w:val="both"/>
        <w:rPr>
          <w:rFonts w:eastAsia="Calibri"/>
        </w:rPr>
      </w:pPr>
      <w:r w:rsidRPr="009F6006">
        <w:rPr>
          <w:rFonts w:eastAsia="Calibri"/>
        </w:rPr>
        <w:lastRenderedPageBreak/>
        <w:t xml:space="preserve">pieņemt PIEGĀDĀTĀJA piegādātās </w:t>
      </w:r>
      <w:r w:rsidR="001E3961" w:rsidRPr="001E3961">
        <w:rPr>
          <w:rFonts w:eastAsia="Calibri"/>
        </w:rPr>
        <w:t>kvalitatīv</w:t>
      </w:r>
      <w:r w:rsidR="001E3961">
        <w:rPr>
          <w:rFonts w:eastAsia="Calibri"/>
        </w:rPr>
        <w:t>as</w:t>
      </w:r>
      <w:r w:rsidR="001E3961" w:rsidRPr="001E3961">
        <w:rPr>
          <w:rFonts w:eastAsia="Calibri"/>
        </w:rPr>
        <w:t xml:space="preserve"> (atbilstoš</w:t>
      </w:r>
      <w:r w:rsidR="001E3961">
        <w:rPr>
          <w:rFonts w:eastAsia="Calibri"/>
        </w:rPr>
        <w:t>as</w:t>
      </w:r>
      <w:r w:rsidR="001E3961" w:rsidRPr="001E3961">
        <w:rPr>
          <w:rFonts w:eastAsia="Calibri"/>
        </w:rPr>
        <w:t xml:space="preserve"> Līgumā un Iepirkuma tehniskajā specifikācijā noteiktajam)</w:t>
      </w:r>
      <w:r w:rsidR="001E3961">
        <w:rPr>
          <w:rFonts w:eastAsia="Calibri"/>
        </w:rPr>
        <w:t xml:space="preserve"> </w:t>
      </w:r>
      <w:r w:rsidRPr="009F6006">
        <w:rPr>
          <w:rFonts w:eastAsia="Calibri"/>
        </w:rPr>
        <w:t>Preces;</w:t>
      </w:r>
    </w:p>
    <w:p w14:paraId="35C571A2" w14:textId="77777777" w:rsidR="00947BC5" w:rsidRPr="009F6006" w:rsidRDefault="00947BC5" w:rsidP="00947BC5">
      <w:pPr>
        <w:pStyle w:val="ListParagraph"/>
        <w:widowControl w:val="0"/>
        <w:numPr>
          <w:ilvl w:val="2"/>
          <w:numId w:val="36"/>
        </w:numPr>
        <w:tabs>
          <w:tab w:val="left" w:pos="1276"/>
        </w:tabs>
        <w:suppressAutoHyphens/>
        <w:autoSpaceDE w:val="0"/>
        <w:autoSpaceDN w:val="0"/>
        <w:adjustRightInd w:val="0"/>
        <w:spacing w:after="40"/>
        <w:ind w:left="1276" w:hanging="709"/>
        <w:contextualSpacing/>
        <w:jc w:val="both"/>
        <w:rPr>
          <w:rFonts w:eastAsia="Calibri"/>
        </w:rPr>
      </w:pPr>
      <w:r w:rsidRPr="009F6006">
        <w:rPr>
          <w:rFonts w:eastAsia="Calibri"/>
        </w:rPr>
        <w:t>veikt samaksu saskaņā ar Līguma nosacījumiem.</w:t>
      </w:r>
    </w:p>
    <w:p w14:paraId="72A533AF" w14:textId="77777777" w:rsidR="00947BC5" w:rsidRPr="009F6006" w:rsidRDefault="00947BC5" w:rsidP="00947BC5">
      <w:pPr>
        <w:pStyle w:val="ListParagraph"/>
        <w:widowControl w:val="0"/>
        <w:tabs>
          <w:tab w:val="left" w:pos="0"/>
          <w:tab w:val="left" w:pos="851"/>
        </w:tabs>
        <w:suppressAutoHyphens/>
        <w:autoSpaceDE w:val="0"/>
        <w:autoSpaceDN w:val="0"/>
        <w:adjustRightInd w:val="0"/>
        <w:spacing w:after="40"/>
        <w:ind w:left="567"/>
        <w:contextualSpacing/>
        <w:jc w:val="both"/>
        <w:rPr>
          <w:rFonts w:eastAsia="Calibri"/>
        </w:rPr>
      </w:pPr>
    </w:p>
    <w:p w14:paraId="46BCA6A0" w14:textId="77777777" w:rsidR="00947BC5" w:rsidRPr="009F6006" w:rsidRDefault="00947BC5" w:rsidP="00947BC5">
      <w:pPr>
        <w:widowControl w:val="0"/>
        <w:numPr>
          <w:ilvl w:val="1"/>
          <w:numId w:val="36"/>
        </w:numPr>
        <w:tabs>
          <w:tab w:val="left" w:pos="0"/>
          <w:tab w:val="left" w:pos="851"/>
        </w:tabs>
        <w:suppressAutoHyphens/>
        <w:autoSpaceDE w:val="0"/>
        <w:autoSpaceDN w:val="0"/>
        <w:adjustRightInd w:val="0"/>
        <w:spacing w:after="40"/>
        <w:ind w:left="567" w:hanging="567"/>
        <w:jc w:val="both"/>
        <w:rPr>
          <w:rFonts w:cs="Arial"/>
        </w:rPr>
      </w:pPr>
      <w:r w:rsidRPr="009F6006">
        <w:rPr>
          <w:rFonts w:eastAsia="Calibri"/>
        </w:rPr>
        <w:t>PIEGĀDĀTĀJA</w:t>
      </w:r>
      <w:r w:rsidRPr="009F6006">
        <w:rPr>
          <w:rFonts w:cs="Arial"/>
        </w:rPr>
        <w:t xml:space="preserve"> tiesības un pienākumi:</w:t>
      </w:r>
    </w:p>
    <w:p w14:paraId="4E513140" w14:textId="77777777" w:rsidR="00947BC5" w:rsidRPr="009F6006" w:rsidRDefault="00947BC5" w:rsidP="00947BC5">
      <w:pPr>
        <w:widowControl w:val="0"/>
        <w:numPr>
          <w:ilvl w:val="2"/>
          <w:numId w:val="36"/>
        </w:numPr>
        <w:tabs>
          <w:tab w:val="left" w:pos="1276"/>
        </w:tabs>
        <w:suppressAutoHyphens/>
        <w:autoSpaceDE w:val="0"/>
        <w:autoSpaceDN w:val="0"/>
        <w:adjustRightInd w:val="0"/>
        <w:spacing w:after="40"/>
        <w:ind w:left="1276" w:hanging="709"/>
        <w:jc w:val="both"/>
        <w:rPr>
          <w:rFonts w:cs="Arial"/>
        </w:rPr>
      </w:pPr>
      <w:r w:rsidRPr="009F6006">
        <w:rPr>
          <w:rFonts w:cs="Arial"/>
        </w:rPr>
        <w:t>saņemt samaksu atbilstoši Līguma</w:t>
      </w:r>
      <w:r w:rsidRPr="009F6006">
        <w:rPr>
          <w:rFonts w:cs="Arial"/>
          <w:i/>
        </w:rPr>
        <w:t xml:space="preserve"> </w:t>
      </w:r>
      <w:r w:rsidRPr="009F6006">
        <w:rPr>
          <w:rFonts w:cs="Arial"/>
        </w:rPr>
        <w:t>nosacījumiem par kvalitatīvu (atbilstošu Līgumā un Iepirkuma tehniskajā specifikācijā noteiktajam) un pilnā apjomā veiktu Līguma izpildi;</w:t>
      </w:r>
    </w:p>
    <w:p w14:paraId="1BDB3806" w14:textId="5108A14F" w:rsidR="00947BC5" w:rsidRPr="009F6006" w:rsidRDefault="00947BC5" w:rsidP="00947BC5">
      <w:pPr>
        <w:widowControl w:val="0"/>
        <w:numPr>
          <w:ilvl w:val="2"/>
          <w:numId w:val="36"/>
        </w:numPr>
        <w:tabs>
          <w:tab w:val="left" w:pos="1276"/>
        </w:tabs>
        <w:suppressAutoHyphens/>
        <w:autoSpaceDE w:val="0"/>
        <w:autoSpaceDN w:val="0"/>
        <w:adjustRightInd w:val="0"/>
        <w:spacing w:after="40"/>
        <w:ind w:left="1276" w:hanging="709"/>
        <w:jc w:val="both"/>
        <w:rPr>
          <w:rFonts w:cs="Arial"/>
        </w:rPr>
      </w:pPr>
      <w:r w:rsidRPr="009F6006">
        <w:rPr>
          <w:rFonts w:cs="Arial"/>
        </w:rPr>
        <w:t>Piegādāt Preces saskaņā ar</w:t>
      </w:r>
      <w:r w:rsidRPr="009F6006">
        <w:rPr>
          <w:rFonts w:cs="Arial"/>
          <w:i/>
        </w:rPr>
        <w:t xml:space="preserve"> </w:t>
      </w:r>
      <w:r w:rsidRPr="009F6006">
        <w:rPr>
          <w:rFonts w:cs="Arial"/>
        </w:rPr>
        <w:t xml:space="preserve">Līgumu, </w:t>
      </w:r>
      <w:r w:rsidRPr="009F6006">
        <w:rPr>
          <w:rFonts w:eastAsia="Calibri"/>
          <w:lang w:eastAsia="ar-SA"/>
        </w:rPr>
        <w:t>Iepirkuma</w:t>
      </w:r>
      <w:r w:rsidRPr="009F6006">
        <w:t xml:space="preserve"> tehnisko specifikāciju un </w:t>
      </w:r>
      <w:r w:rsidRPr="009F6006">
        <w:rPr>
          <w:rFonts w:eastAsia="Calibri"/>
        </w:rPr>
        <w:t>PIEGĀDĀTĀJA</w:t>
      </w:r>
      <w:r w:rsidRPr="009F6006">
        <w:t xml:space="preserve"> Finanšu piedāvājumu</w:t>
      </w:r>
      <w:r w:rsidRPr="009F6006">
        <w:rPr>
          <w:rFonts w:cs="Arial"/>
        </w:rPr>
        <w:t xml:space="preserve"> </w:t>
      </w:r>
      <w:r w:rsidR="009C031E">
        <w:rPr>
          <w:rFonts w:cs="Arial"/>
        </w:rPr>
        <w:t>un</w:t>
      </w:r>
      <w:r w:rsidRPr="009F6006">
        <w:rPr>
          <w:rFonts w:cs="Arial"/>
        </w:rPr>
        <w:t xml:space="preserve"> paredzētajā termiņā;</w:t>
      </w:r>
    </w:p>
    <w:p w14:paraId="4400F481" w14:textId="77777777" w:rsidR="00947BC5" w:rsidRPr="009F6006" w:rsidRDefault="00947BC5" w:rsidP="00947BC5">
      <w:pPr>
        <w:widowControl w:val="0"/>
        <w:numPr>
          <w:ilvl w:val="2"/>
          <w:numId w:val="36"/>
        </w:numPr>
        <w:tabs>
          <w:tab w:val="left" w:pos="709"/>
          <w:tab w:val="left" w:pos="1276"/>
        </w:tabs>
        <w:suppressAutoHyphens/>
        <w:autoSpaceDE w:val="0"/>
        <w:autoSpaceDN w:val="0"/>
        <w:adjustRightInd w:val="0"/>
        <w:spacing w:after="40"/>
        <w:ind w:left="1276" w:hanging="709"/>
        <w:jc w:val="both"/>
        <w:rPr>
          <w:rFonts w:cs="Arial"/>
        </w:rPr>
      </w:pPr>
      <w:r w:rsidRPr="009F6006">
        <w:rPr>
          <w:rFonts w:cs="Arial"/>
        </w:rPr>
        <w:t>nodrošināt piegādāto Preču atbilstību Līguma un Iepirkuma tehniskās specifikācijas prasībām;</w:t>
      </w:r>
    </w:p>
    <w:p w14:paraId="5FC709A0" w14:textId="77777777" w:rsidR="00947BC5" w:rsidRPr="00BD7135" w:rsidRDefault="00947BC5" w:rsidP="00947BC5">
      <w:pPr>
        <w:widowControl w:val="0"/>
        <w:numPr>
          <w:ilvl w:val="2"/>
          <w:numId w:val="36"/>
        </w:numPr>
        <w:tabs>
          <w:tab w:val="left" w:pos="709"/>
          <w:tab w:val="left" w:pos="1276"/>
        </w:tabs>
        <w:suppressAutoHyphens/>
        <w:autoSpaceDE w:val="0"/>
        <w:autoSpaceDN w:val="0"/>
        <w:adjustRightInd w:val="0"/>
        <w:spacing w:after="40"/>
        <w:ind w:left="1276" w:hanging="709"/>
        <w:jc w:val="both"/>
      </w:pPr>
      <w:r w:rsidRPr="009F6006">
        <w:t xml:space="preserve">uzņemties risku par </w:t>
      </w:r>
      <w:r w:rsidRPr="00BD7135">
        <w:t xml:space="preserve">neparedzētām izmaksām, kas nepieciešamas Līguma pilnīgai izpildei, ja tādas radušās </w:t>
      </w:r>
      <w:r w:rsidRPr="00BD7135">
        <w:rPr>
          <w:rFonts w:eastAsia="Calibri"/>
        </w:rPr>
        <w:t>PIEGĀDĀTĀJA</w:t>
      </w:r>
      <w:r w:rsidRPr="00BD7135">
        <w:t xml:space="preserve"> kļūdas dēļ.</w:t>
      </w:r>
    </w:p>
    <w:p w14:paraId="71C91BA9" w14:textId="77777777" w:rsidR="00947BC5" w:rsidRPr="00BD7135" w:rsidRDefault="00947BC5" w:rsidP="00947BC5">
      <w:pPr>
        <w:widowControl w:val="0"/>
        <w:overflowPunct w:val="0"/>
        <w:autoSpaceDE w:val="0"/>
        <w:autoSpaceDN w:val="0"/>
        <w:adjustRightInd w:val="0"/>
        <w:spacing w:after="120"/>
        <w:jc w:val="both"/>
        <w:rPr>
          <w:b/>
          <w:kern w:val="28"/>
        </w:rPr>
      </w:pPr>
    </w:p>
    <w:p w14:paraId="4B3708BF" w14:textId="77777777" w:rsidR="00947BC5" w:rsidRPr="00BD7135" w:rsidRDefault="00947BC5" w:rsidP="00947BC5">
      <w:pPr>
        <w:pStyle w:val="ListParagraph"/>
        <w:widowControl w:val="0"/>
        <w:numPr>
          <w:ilvl w:val="0"/>
          <w:numId w:val="36"/>
        </w:numPr>
        <w:overflowPunct w:val="0"/>
        <w:autoSpaceDE w:val="0"/>
        <w:autoSpaceDN w:val="0"/>
        <w:adjustRightInd w:val="0"/>
        <w:jc w:val="center"/>
        <w:rPr>
          <w:b/>
          <w:kern w:val="28"/>
        </w:rPr>
      </w:pPr>
      <w:r w:rsidRPr="00BD7135">
        <w:rPr>
          <w:b/>
          <w:bCs/>
          <w:kern w:val="28"/>
        </w:rPr>
        <w:t>PUŠU ATBILDĪBA</w:t>
      </w:r>
    </w:p>
    <w:p w14:paraId="19576606" w14:textId="77777777" w:rsidR="00947BC5" w:rsidRPr="00BD7135" w:rsidRDefault="00947BC5" w:rsidP="00947BC5">
      <w:pPr>
        <w:widowControl w:val="0"/>
        <w:overflowPunct w:val="0"/>
        <w:autoSpaceDE w:val="0"/>
        <w:autoSpaceDN w:val="0"/>
        <w:adjustRightInd w:val="0"/>
        <w:ind w:left="360"/>
        <w:rPr>
          <w:b/>
          <w:kern w:val="28"/>
          <w:sz w:val="26"/>
          <w:szCs w:val="26"/>
        </w:rPr>
      </w:pPr>
    </w:p>
    <w:p w14:paraId="48F1B777" w14:textId="77777777" w:rsidR="00947BC5" w:rsidRPr="00BD7135" w:rsidRDefault="00947BC5" w:rsidP="00947BC5">
      <w:pPr>
        <w:widowControl w:val="0"/>
        <w:numPr>
          <w:ilvl w:val="1"/>
          <w:numId w:val="36"/>
        </w:numPr>
        <w:tabs>
          <w:tab w:val="left" w:pos="426"/>
        </w:tabs>
        <w:overflowPunct w:val="0"/>
        <w:autoSpaceDE w:val="0"/>
        <w:autoSpaceDN w:val="0"/>
        <w:adjustRightInd w:val="0"/>
        <w:spacing w:after="60"/>
        <w:ind w:left="426" w:hanging="426"/>
        <w:jc w:val="both"/>
        <w:rPr>
          <w:kern w:val="28"/>
        </w:rPr>
      </w:pPr>
      <w:r w:rsidRPr="00BD7135">
        <w:rPr>
          <w:kern w:val="28"/>
        </w:rPr>
        <w:t xml:space="preserve">Puses ir atbildīgas par savlaicīgu un precīzu Līguma noteikumu izpildi. </w:t>
      </w:r>
    </w:p>
    <w:p w14:paraId="7C182E69" w14:textId="77777777" w:rsidR="00947BC5" w:rsidRPr="00BD7135" w:rsidRDefault="00947BC5" w:rsidP="00947BC5">
      <w:pPr>
        <w:widowControl w:val="0"/>
        <w:numPr>
          <w:ilvl w:val="1"/>
          <w:numId w:val="36"/>
        </w:numPr>
        <w:tabs>
          <w:tab w:val="left" w:pos="426"/>
        </w:tabs>
        <w:overflowPunct w:val="0"/>
        <w:autoSpaceDE w:val="0"/>
        <w:autoSpaceDN w:val="0"/>
        <w:adjustRightInd w:val="0"/>
        <w:spacing w:after="60"/>
        <w:ind w:left="426" w:hanging="426"/>
        <w:jc w:val="both"/>
        <w:rPr>
          <w:kern w:val="28"/>
        </w:rPr>
      </w:pPr>
      <w:r w:rsidRPr="00BD7135">
        <w:rPr>
          <w:kern w:val="28"/>
        </w:rPr>
        <w:t>Gadījumā, ja kāda no Pusēm neizpilda vai nepienācīgi pilda Līguma noteikumus, kā rezultātā otrai Pusei ir nodarīti tiešie zaudējumi, vainīgajai Pusei ir jāatlīdzina cietušajai Pusei nodarītais zaudējums pilnā apmērā.</w:t>
      </w:r>
    </w:p>
    <w:p w14:paraId="46B97EB6" w14:textId="73D93C07" w:rsidR="00947BC5" w:rsidRPr="00BD7135" w:rsidRDefault="00947BC5" w:rsidP="003F6F9D">
      <w:pPr>
        <w:widowControl w:val="0"/>
        <w:numPr>
          <w:ilvl w:val="1"/>
          <w:numId w:val="36"/>
        </w:numPr>
        <w:tabs>
          <w:tab w:val="left" w:pos="426"/>
        </w:tabs>
        <w:overflowPunct w:val="0"/>
        <w:autoSpaceDE w:val="0"/>
        <w:autoSpaceDN w:val="0"/>
        <w:adjustRightInd w:val="0"/>
        <w:spacing w:after="60"/>
        <w:jc w:val="both"/>
        <w:rPr>
          <w:kern w:val="28"/>
        </w:rPr>
      </w:pPr>
      <w:r w:rsidRPr="00BD7135">
        <w:rPr>
          <w:kern w:val="28"/>
        </w:rPr>
        <w:t xml:space="preserve">Gadījumā, ja Līguma summas samaksa tiek aizkavēta, PASŪTĪTĀJS maksā </w:t>
      </w:r>
      <w:r w:rsidR="004D4BE1" w:rsidRPr="009F6006">
        <w:rPr>
          <w:rFonts w:eastAsia="Calibri"/>
        </w:rPr>
        <w:t>PIEGĀDĀTĀJA</w:t>
      </w:r>
      <w:r w:rsidR="004D4BE1">
        <w:rPr>
          <w:rFonts w:eastAsia="Calibri"/>
        </w:rPr>
        <w:t>M</w:t>
      </w:r>
      <w:r w:rsidRPr="00BD7135">
        <w:rPr>
          <w:kern w:val="28"/>
        </w:rPr>
        <w:t xml:space="preserve"> līgumsodu, kura a</w:t>
      </w:r>
      <w:r w:rsidR="0084179A">
        <w:rPr>
          <w:kern w:val="28"/>
        </w:rPr>
        <w:t>pmērs ir 0,1</w:t>
      </w:r>
      <w:r w:rsidRPr="00BD7135">
        <w:rPr>
          <w:kern w:val="28"/>
        </w:rPr>
        <w:t>%</w:t>
      </w:r>
      <w:r w:rsidR="0084179A">
        <w:rPr>
          <w:kern w:val="28"/>
        </w:rPr>
        <w:t xml:space="preserve"> (</w:t>
      </w:r>
      <w:r w:rsidR="003F6F9D" w:rsidRPr="003F6F9D">
        <w:rPr>
          <w:kern w:val="28"/>
        </w:rPr>
        <w:t>procenta desmitā daļa</w:t>
      </w:r>
      <w:r w:rsidR="00133549">
        <w:rPr>
          <w:kern w:val="28"/>
        </w:rPr>
        <w:t>)</w:t>
      </w:r>
      <w:r w:rsidRPr="00BD7135">
        <w:rPr>
          <w:kern w:val="28"/>
        </w:rPr>
        <w:t xml:space="preserve"> dienā no laikā nesamaksātās Līguma summas (ieskaitot PVN), bet ne vairāk kā 10%</w:t>
      </w:r>
      <w:r w:rsidR="00836217">
        <w:rPr>
          <w:kern w:val="28"/>
        </w:rPr>
        <w:t xml:space="preserve"> (desmit procenti</w:t>
      </w:r>
      <w:r w:rsidR="00133549">
        <w:rPr>
          <w:kern w:val="28"/>
        </w:rPr>
        <w:t>)</w:t>
      </w:r>
      <w:r w:rsidRPr="00BD7135">
        <w:rPr>
          <w:kern w:val="28"/>
        </w:rPr>
        <w:t xml:space="preserve"> no laikā nesamaksātās Līguma summas</w:t>
      </w:r>
      <w:r w:rsidR="003F6F9D">
        <w:rPr>
          <w:kern w:val="28"/>
        </w:rPr>
        <w:t xml:space="preserve"> </w:t>
      </w:r>
      <w:r w:rsidR="003F6F9D" w:rsidRPr="003F6F9D">
        <w:rPr>
          <w:kern w:val="28"/>
        </w:rPr>
        <w:t>(ieskaitot PVN)</w:t>
      </w:r>
      <w:r w:rsidRPr="00BD7135">
        <w:rPr>
          <w:kern w:val="28"/>
        </w:rPr>
        <w:t>.</w:t>
      </w:r>
    </w:p>
    <w:p w14:paraId="553EDCAA" w14:textId="7937B547" w:rsidR="00947BC5" w:rsidRPr="00BD7135" w:rsidRDefault="00947BC5" w:rsidP="003F6F9D">
      <w:pPr>
        <w:widowControl w:val="0"/>
        <w:numPr>
          <w:ilvl w:val="1"/>
          <w:numId w:val="36"/>
        </w:numPr>
        <w:tabs>
          <w:tab w:val="left" w:pos="426"/>
        </w:tabs>
        <w:overflowPunct w:val="0"/>
        <w:autoSpaceDE w:val="0"/>
        <w:autoSpaceDN w:val="0"/>
        <w:adjustRightInd w:val="0"/>
        <w:spacing w:after="60"/>
        <w:jc w:val="both"/>
        <w:rPr>
          <w:kern w:val="28"/>
        </w:rPr>
      </w:pPr>
      <w:r w:rsidRPr="00BD7135">
        <w:rPr>
          <w:kern w:val="28"/>
        </w:rPr>
        <w:t>Gadījumā, ja PIEGĀDĀTĀJA vainas dēļ tiek kavēts Līgumā noteiktais Preču piegādes termiņš</w:t>
      </w:r>
      <w:r w:rsidR="00FE7E1F">
        <w:rPr>
          <w:kern w:val="28"/>
        </w:rPr>
        <w:t xml:space="preserve"> (t.sk. </w:t>
      </w:r>
      <w:r w:rsidR="00FE7E1F">
        <w:rPr>
          <w:szCs w:val="28"/>
        </w:rPr>
        <w:t>bojāto iekārtu bezmaksas nomaiņas termiņš)</w:t>
      </w:r>
      <w:r w:rsidRPr="00BD7135">
        <w:rPr>
          <w:kern w:val="28"/>
        </w:rPr>
        <w:t>, PIEGĀDĀTĀJS maksā līgumsodu, kura a</w:t>
      </w:r>
      <w:r w:rsidR="0084179A">
        <w:rPr>
          <w:kern w:val="28"/>
        </w:rPr>
        <w:t>pmērs ir 0,1</w:t>
      </w:r>
      <w:r w:rsidRPr="00BD7135">
        <w:rPr>
          <w:kern w:val="28"/>
        </w:rPr>
        <w:t>%</w:t>
      </w:r>
      <w:r w:rsidR="0084179A">
        <w:rPr>
          <w:kern w:val="28"/>
        </w:rPr>
        <w:t xml:space="preserve"> (procenta desmitā daļa)</w:t>
      </w:r>
      <w:r w:rsidRPr="00BD7135">
        <w:rPr>
          <w:kern w:val="28"/>
        </w:rPr>
        <w:t xml:space="preserve"> dienā no nepiegādāto</w:t>
      </w:r>
      <w:r w:rsidR="00FE7E1F">
        <w:rPr>
          <w:kern w:val="28"/>
        </w:rPr>
        <w:t xml:space="preserve"> (nenomainīto)</w:t>
      </w:r>
      <w:r w:rsidRPr="00BD7135">
        <w:rPr>
          <w:kern w:val="28"/>
        </w:rPr>
        <w:t xml:space="preserve"> Preču cenas (ieskaitot PVN), bet ne vairāk kā 10%</w:t>
      </w:r>
      <w:r w:rsidR="00133549">
        <w:rPr>
          <w:kern w:val="28"/>
        </w:rPr>
        <w:t xml:space="preserve"> (desmit procenti)</w:t>
      </w:r>
      <w:r w:rsidRPr="00BD7135">
        <w:rPr>
          <w:kern w:val="28"/>
        </w:rPr>
        <w:t xml:space="preserve"> no nepiegādāto</w:t>
      </w:r>
      <w:r w:rsidR="00FE7E1F">
        <w:rPr>
          <w:kern w:val="28"/>
        </w:rPr>
        <w:t xml:space="preserve"> (nenomainīto) </w:t>
      </w:r>
      <w:r w:rsidRPr="00BD7135">
        <w:rPr>
          <w:kern w:val="28"/>
        </w:rPr>
        <w:t>Preču cenas</w:t>
      </w:r>
      <w:r w:rsidR="003F6F9D">
        <w:rPr>
          <w:kern w:val="28"/>
        </w:rPr>
        <w:t xml:space="preserve"> </w:t>
      </w:r>
      <w:r w:rsidR="003F6F9D" w:rsidRPr="003F6F9D">
        <w:rPr>
          <w:kern w:val="28"/>
        </w:rPr>
        <w:t>(ieskaitot PVN)</w:t>
      </w:r>
      <w:r w:rsidRPr="00BD7135">
        <w:rPr>
          <w:kern w:val="28"/>
        </w:rPr>
        <w:t>.</w:t>
      </w:r>
    </w:p>
    <w:p w14:paraId="67A449B6" w14:textId="77777777" w:rsidR="00947BC5" w:rsidRPr="00BD7135" w:rsidRDefault="00947BC5" w:rsidP="00947BC5">
      <w:pPr>
        <w:widowControl w:val="0"/>
        <w:numPr>
          <w:ilvl w:val="1"/>
          <w:numId w:val="36"/>
        </w:numPr>
        <w:tabs>
          <w:tab w:val="left" w:pos="426"/>
        </w:tabs>
        <w:overflowPunct w:val="0"/>
        <w:autoSpaceDE w:val="0"/>
        <w:autoSpaceDN w:val="0"/>
        <w:adjustRightInd w:val="0"/>
        <w:spacing w:after="60"/>
        <w:ind w:left="426" w:hanging="426"/>
        <w:jc w:val="both"/>
        <w:rPr>
          <w:kern w:val="28"/>
        </w:rPr>
      </w:pPr>
      <w:r w:rsidRPr="00BD7135">
        <w:rPr>
          <w:kern w:val="28"/>
        </w:rPr>
        <w:t>Līgumsoda samaksa neatbrīvo Puses no citu Līgumā paredzēto saistību izpildes, kā arī Pušu tiesības vērsties pret otru Pusi par zaudējumu atlīdzināšanu.</w:t>
      </w:r>
    </w:p>
    <w:p w14:paraId="24ACB0CC" w14:textId="77777777" w:rsidR="00947BC5" w:rsidRPr="00254C74" w:rsidRDefault="00947BC5" w:rsidP="00947BC5">
      <w:pPr>
        <w:widowControl w:val="0"/>
        <w:numPr>
          <w:ilvl w:val="1"/>
          <w:numId w:val="36"/>
        </w:numPr>
        <w:tabs>
          <w:tab w:val="left" w:pos="426"/>
        </w:tabs>
        <w:overflowPunct w:val="0"/>
        <w:autoSpaceDE w:val="0"/>
        <w:autoSpaceDN w:val="0"/>
        <w:adjustRightInd w:val="0"/>
        <w:spacing w:after="60"/>
        <w:ind w:left="426" w:hanging="426"/>
        <w:jc w:val="both"/>
        <w:rPr>
          <w:kern w:val="28"/>
        </w:rPr>
      </w:pPr>
      <w:r w:rsidRPr="00BD7135">
        <w:rPr>
          <w:rFonts w:cs="Arial"/>
        </w:rPr>
        <w:t xml:space="preserve">Līgumsoda summa </w:t>
      </w:r>
      <w:r w:rsidRPr="00254C74">
        <w:rPr>
          <w:rFonts w:cs="Arial"/>
        </w:rPr>
        <w:t>netiek ieskaitīta zaudējumu atlīdzībā.</w:t>
      </w:r>
    </w:p>
    <w:p w14:paraId="1007483F" w14:textId="77777777" w:rsidR="00947BC5" w:rsidRPr="00254C74" w:rsidRDefault="00947BC5" w:rsidP="00947BC5">
      <w:pPr>
        <w:ind w:left="360" w:right="-908"/>
        <w:jc w:val="both"/>
        <w:rPr>
          <w:sz w:val="16"/>
        </w:rPr>
      </w:pPr>
    </w:p>
    <w:p w14:paraId="026B4CF7" w14:textId="77777777" w:rsidR="00947BC5" w:rsidRPr="00B46881" w:rsidRDefault="00947BC5" w:rsidP="00947BC5">
      <w:pPr>
        <w:pStyle w:val="ListParagraph"/>
        <w:widowControl w:val="0"/>
        <w:numPr>
          <w:ilvl w:val="0"/>
          <w:numId w:val="40"/>
        </w:numPr>
        <w:overflowPunct w:val="0"/>
        <w:autoSpaceDE w:val="0"/>
        <w:autoSpaceDN w:val="0"/>
        <w:adjustRightInd w:val="0"/>
        <w:ind w:right="85"/>
        <w:jc w:val="center"/>
        <w:rPr>
          <w:b/>
          <w:kern w:val="28"/>
        </w:rPr>
      </w:pPr>
      <w:r w:rsidRPr="00B46881">
        <w:rPr>
          <w:b/>
          <w:kern w:val="28"/>
        </w:rPr>
        <w:t>LĪGUMA SPĒKĀ STĀŠANĀS, GROZĪŠANA, IZBEIGŠANA UN STRĪDU IZSKATĪŠANA</w:t>
      </w:r>
    </w:p>
    <w:p w14:paraId="69745C6C" w14:textId="77777777" w:rsidR="00947BC5" w:rsidRPr="00254C74" w:rsidRDefault="00947BC5" w:rsidP="00947BC5">
      <w:pPr>
        <w:widowControl w:val="0"/>
        <w:overflowPunct w:val="0"/>
        <w:autoSpaceDE w:val="0"/>
        <w:autoSpaceDN w:val="0"/>
        <w:adjustRightInd w:val="0"/>
        <w:ind w:left="540" w:right="85"/>
        <w:rPr>
          <w:b/>
          <w:kern w:val="28"/>
          <w:sz w:val="26"/>
          <w:szCs w:val="26"/>
        </w:rPr>
      </w:pPr>
    </w:p>
    <w:p w14:paraId="300A7A06" w14:textId="77777777" w:rsidR="00947BC5" w:rsidRPr="00254C74" w:rsidRDefault="00947BC5" w:rsidP="00947BC5">
      <w:pPr>
        <w:widowControl w:val="0"/>
        <w:numPr>
          <w:ilvl w:val="1"/>
          <w:numId w:val="40"/>
        </w:numPr>
        <w:tabs>
          <w:tab w:val="num" w:pos="716"/>
        </w:tabs>
        <w:overflowPunct w:val="0"/>
        <w:autoSpaceDE w:val="0"/>
        <w:autoSpaceDN w:val="0"/>
        <w:adjustRightInd w:val="0"/>
        <w:ind w:left="426" w:right="85" w:hanging="426"/>
        <w:jc w:val="both"/>
        <w:rPr>
          <w:kern w:val="28"/>
        </w:rPr>
      </w:pPr>
      <w:r w:rsidRPr="00254C74">
        <w:rPr>
          <w:kern w:val="28"/>
        </w:rPr>
        <w:t>Līgums stājas spēkā tā abpusējas parakstīšanas dienā un ir spēkā līdz Līgumā paredzēto Pušu saistību pilnīgai izpildei.</w:t>
      </w:r>
    </w:p>
    <w:p w14:paraId="1CF7FA0B" w14:textId="7D762991" w:rsidR="00947BC5" w:rsidRPr="00254C74" w:rsidRDefault="00947BC5" w:rsidP="00947BC5">
      <w:pPr>
        <w:widowControl w:val="0"/>
        <w:numPr>
          <w:ilvl w:val="1"/>
          <w:numId w:val="40"/>
        </w:numPr>
        <w:tabs>
          <w:tab w:val="num" w:pos="716"/>
        </w:tabs>
        <w:overflowPunct w:val="0"/>
        <w:autoSpaceDE w:val="0"/>
        <w:autoSpaceDN w:val="0"/>
        <w:adjustRightInd w:val="0"/>
        <w:ind w:left="426" w:right="85" w:hanging="426"/>
        <w:jc w:val="both"/>
        <w:rPr>
          <w:kern w:val="28"/>
        </w:rPr>
      </w:pPr>
      <w:r w:rsidRPr="00254C74">
        <w:rPr>
          <w:kern w:val="28"/>
        </w:rPr>
        <w:t>Līgumu var grozīt vai izbeigt, Pusēm vienojoties un atbilstoši Publisko iepirkumu likuma 6</w:t>
      </w:r>
      <w:r w:rsidR="00FE7E1F">
        <w:rPr>
          <w:kern w:val="28"/>
        </w:rPr>
        <w:t>1.</w:t>
      </w:r>
      <w:r w:rsidRPr="00254C74">
        <w:rPr>
          <w:kern w:val="28"/>
        </w:rPr>
        <w:t>pantā noteiktajam. Visi Līguma grozījumi noformējami rakstveidā un pēc to parakstīšanas tie kļūst par Līguma neatņemamu sastāvdaļu.</w:t>
      </w:r>
    </w:p>
    <w:p w14:paraId="704044DF" w14:textId="77777777" w:rsidR="00947BC5" w:rsidRPr="00254C74" w:rsidRDefault="00947BC5" w:rsidP="00947BC5">
      <w:pPr>
        <w:widowControl w:val="0"/>
        <w:numPr>
          <w:ilvl w:val="1"/>
          <w:numId w:val="40"/>
        </w:numPr>
        <w:tabs>
          <w:tab w:val="num" w:pos="716"/>
        </w:tabs>
        <w:overflowPunct w:val="0"/>
        <w:autoSpaceDE w:val="0"/>
        <w:autoSpaceDN w:val="0"/>
        <w:adjustRightInd w:val="0"/>
        <w:ind w:left="426" w:right="85" w:hanging="426"/>
        <w:jc w:val="both"/>
        <w:rPr>
          <w:kern w:val="28"/>
        </w:rPr>
      </w:pPr>
      <w:bookmarkStart w:id="2" w:name="_Ref330220910"/>
      <w:r w:rsidRPr="00254C74">
        <w:rPr>
          <w:kern w:val="28"/>
        </w:rPr>
        <w:t>PASŪTĪTĀJS ir tiesīgs atkāpties no Līguma vienpusēji, ja:</w:t>
      </w:r>
      <w:bookmarkEnd w:id="2"/>
    </w:p>
    <w:p w14:paraId="6C9F06C9" w14:textId="77777777" w:rsidR="00947BC5" w:rsidRPr="00254C74" w:rsidRDefault="00947BC5" w:rsidP="00C06C5D">
      <w:pPr>
        <w:widowControl w:val="0"/>
        <w:numPr>
          <w:ilvl w:val="2"/>
          <w:numId w:val="40"/>
        </w:numPr>
        <w:tabs>
          <w:tab w:val="num" w:pos="1440"/>
        </w:tabs>
        <w:overflowPunct w:val="0"/>
        <w:autoSpaceDE w:val="0"/>
        <w:autoSpaceDN w:val="0"/>
        <w:adjustRightInd w:val="0"/>
        <w:ind w:left="1134" w:right="85" w:hanging="708"/>
        <w:jc w:val="both"/>
        <w:rPr>
          <w:kern w:val="28"/>
        </w:rPr>
      </w:pPr>
      <w:r w:rsidRPr="00254C74">
        <w:rPr>
          <w:kern w:val="28"/>
        </w:rPr>
        <w:t>PIEGĀDĀTĀJS ir piegādājis Iepirkuma un Līguma noteikumiem neatbilstošas Preces;</w:t>
      </w:r>
    </w:p>
    <w:p w14:paraId="2BD43CE4" w14:textId="77777777" w:rsidR="00947BC5" w:rsidRPr="00254C74" w:rsidRDefault="00947BC5" w:rsidP="00C06C5D">
      <w:pPr>
        <w:widowControl w:val="0"/>
        <w:numPr>
          <w:ilvl w:val="2"/>
          <w:numId w:val="40"/>
        </w:numPr>
        <w:tabs>
          <w:tab w:val="num" w:pos="1440"/>
        </w:tabs>
        <w:overflowPunct w:val="0"/>
        <w:autoSpaceDE w:val="0"/>
        <w:autoSpaceDN w:val="0"/>
        <w:adjustRightInd w:val="0"/>
        <w:ind w:left="1134" w:right="85" w:hanging="708"/>
        <w:jc w:val="both"/>
        <w:rPr>
          <w:kern w:val="28"/>
        </w:rPr>
      </w:pPr>
      <w:r w:rsidRPr="00254C74">
        <w:rPr>
          <w:kern w:val="28"/>
        </w:rPr>
        <w:t>PIEGĀDĀTĀJS ir nokavējis Līgumā noteikto Preču piegādes termiņu vairāk kā 30 (trīsdesmit) darba dienas.</w:t>
      </w:r>
    </w:p>
    <w:p w14:paraId="0830B1A7" w14:textId="693268F7" w:rsidR="00947BC5" w:rsidRPr="00254C74" w:rsidRDefault="00947BC5" w:rsidP="00947BC5">
      <w:pPr>
        <w:widowControl w:val="0"/>
        <w:numPr>
          <w:ilvl w:val="1"/>
          <w:numId w:val="40"/>
        </w:numPr>
        <w:tabs>
          <w:tab w:val="num" w:pos="716"/>
        </w:tabs>
        <w:overflowPunct w:val="0"/>
        <w:autoSpaceDE w:val="0"/>
        <w:autoSpaceDN w:val="0"/>
        <w:adjustRightInd w:val="0"/>
        <w:ind w:left="426" w:right="85" w:hanging="426"/>
        <w:jc w:val="both"/>
        <w:rPr>
          <w:kern w:val="28"/>
        </w:rPr>
      </w:pPr>
      <w:r w:rsidRPr="00254C74">
        <w:rPr>
          <w:kern w:val="28"/>
        </w:rPr>
        <w:t xml:space="preserve">Vienpusējas atkāpšanās no Līguma gadījumā, PASŪTĪTĀJS ierakstītā vēstulē nosūta PIEGĀDĀTĀJAM paziņojumu par atkāpšanos no Līguma, pamatojoties uz Līguma </w:t>
      </w:r>
      <w:r w:rsidRPr="00254C74">
        <w:rPr>
          <w:kern w:val="28"/>
        </w:rPr>
        <w:fldChar w:fldCharType="begin"/>
      </w:r>
      <w:r w:rsidRPr="00254C74">
        <w:rPr>
          <w:kern w:val="28"/>
        </w:rPr>
        <w:instrText xml:space="preserve"> REF _Ref330220910 \r \h  \* MERGEFORMAT </w:instrText>
      </w:r>
      <w:r w:rsidRPr="00254C74">
        <w:rPr>
          <w:kern w:val="28"/>
        </w:rPr>
      </w:r>
      <w:r w:rsidRPr="00254C74">
        <w:rPr>
          <w:kern w:val="28"/>
        </w:rPr>
        <w:fldChar w:fldCharType="separate"/>
      </w:r>
      <w:r w:rsidR="009A5C5E">
        <w:rPr>
          <w:kern w:val="28"/>
        </w:rPr>
        <w:t>6.3</w:t>
      </w:r>
      <w:r w:rsidRPr="00254C74">
        <w:rPr>
          <w:kern w:val="28"/>
        </w:rPr>
        <w:fldChar w:fldCharType="end"/>
      </w:r>
      <w:r w:rsidRPr="00254C74">
        <w:rPr>
          <w:kern w:val="28"/>
        </w:rPr>
        <w:t xml:space="preserve">.apakšpunktu un minot konkrētu atkāpšanās iemeslu. Ar nosūtīto paziņojumu Puses uzskata, </w:t>
      </w:r>
      <w:r w:rsidRPr="00254C74">
        <w:rPr>
          <w:kern w:val="28"/>
        </w:rPr>
        <w:lastRenderedPageBreak/>
        <w:t xml:space="preserve">ka </w:t>
      </w:r>
      <w:smartTag w:uri="schemas-tilde-lv/tildestengine" w:element="veidnes">
        <w:smartTagPr>
          <w:attr w:name="id" w:val="-1"/>
          <w:attr w:name="baseform" w:val="līgums"/>
          <w:attr w:name="text" w:val="līgums"/>
        </w:smartTagPr>
        <w:r w:rsidRPr="00254C74">
          <w:rPr>
            <w:kern w:val="28"/>
          </w:rPr>
          <w:t>Līgums</w:t>
        </w:r>
      </w:smartTag>
      <w:r w:rsidRPr="00254C74">
        <w:rPr>
          <w:kern w:val="28"/>
        </w:rPr>
        <w:t xml:space="preserve"> ir izbeigts 7</w:t>
      </w:r>
      <w:r w:rsidR="003F6F9D">
        <w:rPr>
          <w:kern w:val="28"/>
        </w:rPr>
        <w:t>.</w:t>
      </w:r>
      <w:r w:rsidRPr="00254C74">
        <w:rPr>
          <w:kern w:val="28"/>
        </w:rPr>
        <w:t xml:space="preserve"> (septītajā) dienā pēc tā nodošanas pastā.</w:t>
      </w:r>
    </w:p>
    <w:p w14:paraId="4F1BF755" w14:textId="77777777" w:rsidR="00947BC5" w:rsidRPr="00254C74" w:rsidRDefault="00947BC5" w:rsidP="00947BC5">
      <w:pPr>
        <w:widowControl w:val="0"/>
        <w:numPr>
          <w:ilvl w:val="1"/>
          <w:numId w:val="40"/>
        </w:numPr>
        <w:tabs>
          <w:tab w:val="num" w:pos="716"/>
        </w:tabs>
        <w:overflowPunct w:val="0"/>
        <w:autoSpaceDE w:val="0"/>
        <w:autoSpaceDN w:val="0"/>
        <w:adjustRightInd w:val="0"/>
        <w:ind w:left="426" w:right="85" w:hanging="426"/>
        <w:jc w:val="both"/>
        <w:rPr>
          <w:kern w:val="28"/>
        </w:rPr>
      </w:pPr>
      <w:r w:rsidRPr="00254C74">
        <w:rPr>
          <w:kern w:val="28"/>
        </w:rPr>
        <w:t>Pusēm rakstveidā vienojoties, Līgums var tikt izbeigts jebkurā laikā.</w:t>
      </w:r>
    </w:p>
    <w:p w14:paraId="7EEC6366" w14:textId="77777777" w:rsidR="00947BC5" w:rsidRPr="00797E9C" w:rsidRDefault="00947BC5" w:rsidP="00947BC5">
      <w:pPr>
        <w:widowControl w:val="0"/>
        <w:numPr>
          <w:ilvl w:val="1"/>
          <w:numId w:val="40"/>
        </w:numPr>
        <w:tabs>
          <w:tab w:val="num" w:pos="716"/>
        </w:tabs>
        <w:overflowPunct w:val="0"/>
        <w:autoSpaceDE w:val="0"/>
        <w:autoSpaceDN w:val="0"/>
        <w:adjustRightInd w:val="0"/>
        <w:ind w:left="426" w:right="85" w:hanging="426"/>
        <w:jc w:val="both"/>
        <w:rPr>
          <w:kern w:val="28"/>
        </w:rPr>
      </w:pPr>
      <w:r w:rsidRPr="00254C74">
        <w:rPr>
          <w:kern w:val="28"/>
        </w:rPr>
        <w:t>Strīdus, kas radušies Līguma izpildes gaitā, Puses cenšas atrisināt savstarpēju sarunu (pretenziju pieteikšanas un izskatīšanas) ceļā. Gadījumos, kad Puses nevar vienoties 30 (trīsdesmit) darba dienu laikā, strīdi tiek risināti Latvijas Republikas normatīvajos aktos noteiktajā kārtībā.</w:t>
      </w:r>
    </w:p>
    <w:p w14:paraId="4DAE32FF" w14:textId="77777777" w:rsidR="00947BC5" w:rsidRDefault="00947BC5" w:rsidP="00947BC5">
      <w:pPr>
        <w:ind w:left="360" w:right="-908"/>
        <w:jc w:val="both"/>
        <w:rPr>
          <w:sz w:val="16"/>
          <w:highlight w:val="yellow"/>
        </w:rPr>
      </w:pPr>
    </w:p>
    <w:p w14:paraId="2EE72CB1" w14:textId="77777777" w:rsidR="00947BC5" w:rsidRPr="004D5FF0" w:rsidRDefault="00947BC5" w:rsidP="00947BC5">
      <w:pPr>
        <w:widowControl w:val="0"/>
        <w:numPr>
          <w:ilvl w:val="0"/>
          <w:numId w:val="41"/>
        </w:numPr>
        <w:overflowPunct w:val="0"/>
        <w:autoSpaceDE w:val="0"/>
        <w:autoSpaceDN w:val="0"/>
        <w:adjustRightInd w:val="0"/>
        <w:ind w:right="85"/>
        <w:jc w:val="center"/>
        <w:rPr>
          <w:b/>
          <w:kern w:val="28"/>
        </w:rPr>
      </w:pPr>
      <w:r w:rsidRPr="004D5FF0">
        <w:rPr>
          <w:b/>
          <w:kern w:val="28"/>
        </w:rPr>
        <w:t>NEPĀRVARAMA VARA</w:t>
      </w:r>
    </w:p>
    <w:p w14:paraId="75AA43C9" w14:textId="77777777" w:rsidR="00947BC5" w:rsidRPr="004D5FF0" w:rsidRDefault="00947BC5" w:rsidP="00947BC5">
      <w:pPr>
        <w:widowControl w:val="0"/>
        <w:overflowPunct w:val="0"/>
        <w:autoSpaceDE w:val="0"/>
        <w:autoSpaceDN w:val="0"/>
        <w:adjustRightInd w:val="0"/>
        <w:ind w:left="540" w:right="85"/>
        <w:rPr>
          <w:b/>
          <w:kern w:val="28"/>
          <w:sz w:val="26"/>
          <w:szCs w:val="26"/>
        </w:rPr>
      </w:pPr>
    </w:p>
    <w:p w14:paraId="1FF76CC8"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 xml:space="preserve">Puses ir atbrīvotas no atbildības par Līguma noteikumu neizpildi,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4D5FF0">
        <w:rPr>
          <w:kern w:val="28"/>
        </w:rPr>
        <w:t>utml</w:t>
      </w:r>
      <w:proofErr w:type="spellEnd"/>
      <w:r w:rsidRPr="004D5FF0">
        <w:rPr>
          <w:kern w:val="28"/>
        </w:rPr>
        <w:t xml:space="preserve">. </w:t>
      </w:r>
    </w:p>
    <w:p w14:paraId="72150ABF"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Puse, kura nav varējusi izpildīt savas saistības nepārvaramas varas apstākļu dēļ, nekavējoties, bet ne vēlāk kā 3 (trīs)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2C4A3647"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Nepārvaramas varas apstākļu iestāšanās neatbrīvo Puses no saistībām, kas ir radušās saistībā ar Līgumu līdz nepārvaramas varas apstākļu iestāšanās brīdim.</w:t>
      </w:r>
    </w:p>
    <w:p w14:paraId="3611030E"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Ja nepārvaramas varas apstākļi turpinās ilgāk nekā 30 (trīsdesmit) kalen</w:t>
      </w:r>
      <w:r>
        <w:rPr>
          <w:kern w:val="28"/>
        </w:rPr>
        <w:t>dāra dienas,</w:t>
      </w:r>
      <w:r w:rsidRPr="004D5FF0">
        <w:rPr>
          <w:kern w:val="28"/>
        </w:rPr>
        <w:t xml:space="preserve"> Puses kopīgi risina jautājumu par Līguma turpmāko izpildi vai izbeigšanu. Līguma izbeigšanas gadījumā, kuras pamats ir nepārvarama vara, nevienai no Pusēm nav tiesību prasīt zaudējumu atlīdzību.</w:t>
      </w:r>
    </w:p>
    <w:p w14:paraId="45AF11F1" w14:textId="77777777" w:rsidR="00947BC5" w:rsidRDefault="00947BC5" w:rsidP="00947BC5">
      <w:pPr>
        <w:ind w:left="360" w:right="-908"/>
        <w:jc w:val="both"/>
        <w:rPr>
          <w:sz w:val="16"/>
          <w:highlight w:val="yellow"/>
        </w:rPr>
      </w:pPr>
    </w:p>
    <w:p w14:paraId="68502CEE" w14:textId="77777777" w:rsidR="00947BC5" w:rsidRPr="00B46881" w:rsidRDefault="00947BC5" w:rsidP="00947BC5">
      <w:pPr>
        <w:pStyle w:val="ListParagraph"/>
        <w:widowControl w:val="0"/>
        <w:numPr>
          <w:ilvl w:val="0"/>
          <w:numId w:val="41"/>
        </w:numPr>
        <w:overflowPunct w:val="0"/>
        <w:autoSpaceDE w:val="0"/>
        <w:autoSpaceDN w:val="0"/>
        <w:adjustRightInd w:val="0"/>
        <w:ind w:right="85"/>
        <w:jc w:val="center"/>
        <w:rPr>
          <w:b/>
          <w:kern w:val="28"/>
        </w:rPr>
      </w:pPr>
      <w:r w:rsidRPr="00B46881">
        <w:rPr>
          <w:b/>
          <w:kern w:val="28"/>
        </w:rPr>
        <w:t>KONFIDENCIALITĀTE</w:t>
      </w:r>
    </w:p>
    <w:p w14:paraId="66D89341" w14:textId="77777777" w:rsidR="00947BC5" w:rsidRPr="004D5FF0" w:rsidRDefault="00947BC5" w:rsidP="00947BC5">
      <w:pPr>
        <w:widowControl w:val="0"/>
        <w:overflowPunct w:val="0"/>
        <w:autoSpaceDE w:val="0"/>
        <w:autoSpaceDN w:val="0"/>
        <w:adjustRightInd w:val="0"/>
        <w:ind w:left="540" w:right="85"/>
        <w:rPr>
          <w:b/>
          <w:kern w:val="28"/>
        </w:rPr>
      </w:pPr>
    </w:p>
    <w:p w14:paraId="1D961AED"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 xml:space="preserve">Konfidenciāla informācija nozīmē ierobežotas pieejamības informāciju un datus, t.sk., bet ne tikai, biznesa, Līgumā iesaistīto personu </w:t>
      </w:r>
      <w:proofErr w:type="spellStart"/>
      <w:r w:rsidRPr="004D5FF0">
        <w:rPr>
          <w:kern w:val="28"/>
        </w:rPr>
        <w:t>sensitīvos</w:t>
      </w:r>
      <w:proofErr w:type="spellEnd"/>
      <w:r w:rsidRPr="004D5FF0">
        <w:rPr>
          <w:kern w:val="28"/>
        </w:rPr>
        <w:t xml:space="preserve"> datus, komerciālu vai tehnisku informāciju un datus, ko viena Puse izpauž otrai Pusei saistībā ar Līgumu, neatkarīgi no šādas informācijas vai datu saglabāšanas vides.</w:t>
      </w:r>
    </w:p>
    <w:p w14:paraId="2293C8AC"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 xml:space="preserve"> Neviena no Pusēm neizpauž konfidenciālu informāciju, kas saņemta no otras Pu</w:t>
      </w:r>
      <w:r>
        <w:rPr>
          <w:kern w:val="28"/>
        </w:rPr>
        <w:t>ses Līguma spēkā esamības laikā</w:t>
      </w:r>
      <w:r w:rsidRPr="004D5FF0">
        <w:rPr>
          <w:kern w:val="28"/>
        </w:rPr>
        <w:t xml:space="preserve"> </w:t>
      </w:r>
      <w:r>
        <w:rPr>
          <w:kern w:val="28"/>
        </w:rPr>
        <w:t>un</w:t>
      </w:r>
      <w:r w:rsidRPr="004D5FF0">
        <w:rPr>
          <w:kern w:val="28"/>
        </w:rPr>
        <w:t xml:space="preserve">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14:paraId="1A862868"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14:paraId="27C8E0EB"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 xml:space="preserve"> Katra Puse pret šādu konfidenciālo informāciju izturēsies ar to pašu rūpību kā attiecībā pret savu konfidenciālo informāciju.</w:t>
      </w:r>
    </w:p>
    <w:p w14:paraId="6069679E" w14:textId="77777777" w:rsidR="00947BC5" w:rsidRPr="004D5FF0" w:rsidRDefault="00947BC5" w:rsidP="00947BC5">
      <w:pPr>
        <w:widowControl w:val="0"/>
        <w:numPr>
          <w:ilvl w:val="1"/>
          <w:numId w:val="41"/>
        </w:numPr>
        <w:overflowPunct w:val="0"/>
        <w:autoSpaceDE w:val="0"/>
        <w:autoSpaceDN w:val="0"/>
        <w:adjustRightInd w:val="0"/>
        <w:ind w:left="426" w:right="85" w:hanging="426"/>
        <w:jc w:val="both"/>
        <w:rPr>
          <w:kern w:val="28"/>
        </w:rPr>
      </w:pPr>
      <w:r w:rsidRPr="004D5FF0">
        <w:rPr>
          <w:kern w:val="28"/>
        </w:rPr>
        <w:t>Konfidencialitātes saistības neattieksies uz informāciju:</w:t>
      </w:r>
    </w:p>
    <w:p w14:paraId="46B906D8" w14:textId="77777777" w:rsidR="00947BC5" w:rsidRPr="004D5FF0" w:rsidRDefault="00947BC5" w:rsidP="00947BC5">
      <w:pPr>
        <w:pStyle w:val="ListParagraph"/>
        <w:widowControl w:val="0"/>
        <w:numPr>
          <w:ilvl w:val="2"/>
          <w:numId w:val="41"/>
        </w:numPr>
        <w:overflowPunct w:val="0"/>
        <w:autoSpaceDE w:val="0"/>
        <w:autoSpaceDN w:val="0"/>
        <w:adjustRightInd w:val="0"/>
        <w:ind w:left="1134" w:right="85" w:hanging="708"/>
        <w:jc w:val="both"/>
        <w:rPr>
          <w:kern w:val="28"/>
        </w:rPr>
      </w:pPr>
      <w:r w:rsidRPr="004D5FF0">
        <w:rPr>
          <w:kern w:val="28"/>
        </w:rPr>
        <w:t>kas bija saņēmējas Puses rīcībā bez konfidencialitātes saistībām līdz tās saņemšanai no izpaudēja Puses;</w:t>
      </w:r>
    </w:p>
    <w:p w14:paraId="43485C44" w14:textId="77777777" w:rsidR="00947BC5" w:rsidRPr="004D5FF0" w:rsidRDefault="00947BC5" w:rsidP="00947BC5">
      <w:pPr>
        <w:widowControl w:val="0"/>
        <w:numPr>
          <w:ilvl w:val="2"/>
          <w:numId w:val="41"/>
        </w:numPr>
        <w:overflowPunct w:val="0"/>
        <w:autoSpaceDE w:val="0"/>
        <w:autoSpaceDN w:val="0"/>
        <w:adjustRightInd w:val="0"/>
        <w:ind w:left="1134" w:right="85" w:hanging="708"/>
        <w:jc w:val="both"/>
        <w:rPr>
          <w:kern w:val="28"/>
        </w:rPr>
      </w:pPr>
      <w:r w:rsidRPr="004D5FF0">
        <w:rPr>
          <w:kern w:val="28"/>
        </w:rPr>
        <w:t>kas izpaušanas brīdī jau ir vispārpieejama vai vēlāk kļūst vispārpieejama bez konfidencialitātes saistības neizpildes no informācijas saņēmēja Puses;</w:t>
      </w:r>
    </w:p>
    <w:p w14:paraId="4A0887B3" w14:textId="77777777" w:rsidR="00947BC5" w:rsidRPr="004D5FF0" w:rsidRDefault="00947BC5" w:rsidP="00947BC5">
      <w:pPr>
        <w:widowControl w:val="0"/>
        <w:numPr>
          <w:ilvl w:val="2"/>
          <w:numId w:val="41"/>
        </w:numPr>
        <w:overflowPunct w:val="0"/>
        <w:autoSpaceDE w:val="0"/>
        <w:autoSpaceDN w:val="0"/>
        <w:adjustRightInd w:val="0"/>
        <w:ind w:left="1134" w:right="85" w:hanging="708"/>
        <w:jc w:val="both"/>
        <w:rPr>
          <w:kern w:val="28"/>
        </w:rPr>
      </w:pPr>
      <w:r w:rsidRPr="004D5FF0">
        <w:rPr>
          <w:kern w:val="28"/>
        </w:rPr>
        <w:t>ko saņēmusī Puse ir likumīgi saņēmusi no trešās personas, kurai nav konfidencialitātes saistību, ar noteikumu, ka attiecīgā trešā persona nav pārkāpusi nevienas konfidencialitātes saistības attiecībā uz konkrēto konfidenciālo informāciju;</w:t>
      </w:r>
    </w:p>
    <w:p w14:paraId="444AC68D" w14:textId="77777777" w:rsidR="00947BC5" w:rsidRPr="00BD7135" w:rsidRDefault="00947BC5" w:rsidP="00947BC5">
      <w:pPr>
        <w:widowControl w:val="0"/>
        <w:numPr>
          <w:ilvl w:val="2"/>
          <w:numId w:val="41"/>
        </w:numPr>
        <w:overflowPunct w:val="0"/>
        <w:autoSpaceDE w:val="0"/>
        <w:autoSpaceDN w:val="0"/>
        <w:adjustRightInd w:val="0"/>
        <w:ind w:left="1134" w:right="85" w:hanging="708"/>
        <w:jc w:val="both"/>
        <w:rPr>
          <w:kern w:val="28"/>
        </w:rPr>
      </w:pPr>
      <w:r w:rsidRPr="00BD7135">
        <w:rPr>
          <w:kern w:val="28"/>
        </w:rPr>
        <w:lastRenderedPageBreak/>
        <w:t>kuras izpaušanas pienākums ir noteikts ar normatīvajiem aktiem.</w:t>
      </w:r>
    </w:p>
    <w:p w14:paraId="03AFF7FA" w14:textId="77777777" w:rsidR="00947BC5" w:rsidRPr="00BD7135" w:rsidRDefault="00947BC5" w:rsidP="00947BC5">
      <w:pPr>
        <w:widowControl w:val="0"/>
        <w:numPr>
          <w:ilvl w:val="1"/>
          <w:numId w:val="41"/>
        </w:numPr>
        <w:overflowPunct w:val="0"/>
        <w:autoSpaceDE w:val="0"/>
        <w:autoSpaceDN w:val="0"/>
        <w:adjustRightInd w:val="0"/>
        <w:ind w:left="426" w:right="85" w:hanging="426"/>
        <w:jc w:val="both"/>
        <w:rPr>
          <w:kern w:val="28"/>
        </w:rPr>
      </w:pPr>
      <w:r w:rsidRPr="00BD7135">
        <w:rPr>
          <w:kern w:val="28"/>
        </w:rPr>
        <w:t>Informācija presei saistībā ar Līgumu iepriekš rakstveidā jāsaskaņo abām Pusēm.</w:t>
      </w:r>
    </w:p>
    <w:p w14:paraId="10C8E2C0" w14:textId="25C7100C" w:rsidR="00947BC5" w:rsidRPr="00BD7135" w:rsidRDefault="004D4BE1" w:rsidP="00947BC5">
      <w:pPr>
        <w:pStyle w:val="BodyText"/>
        <w:numPr>
          <w:ilvl w:val="1"/>
          <w:numId w:val="41"/>
        </w:numPr>
        <w:tabs>
          <w:tab w:val="left" w:pos="900"/>
        </w:tabs>
        <w:spacing w:after="120"/>
        <w:ind w:left="426" w:hanging="426"/>
      </w:pPr>
      <w:r>
        <w:t>Līgums</w:t>
      </w:r>
      <w:r w:rsidR="00947BC5" w:rsidRPr="00BD7135">
        <w:t xml:space="preserve"> un t</w:t>
      </w:r>
      <w:r w:rsidR="00FE7E1F">
        <w:t>ā grozījumi</w:t>
      </w:r>
      <w:r>
        <w:t xml:space="preserve"> tiek publicēti</w:t>
      </w:r>
      <w:r w:rsidR="00947BC5" w:rsidRPr="00BD7135">
        <w:t xml:space="preserve"> Pasūtītāja mājas lapā saskaņā ar Publisko iepirkumu likuma </w:t>
      </w:r>
      <w:r w:rsidR="00FE7E1F" w:rsidRPr="00FE7E1F">
        <w:t>9. panta astoņ</w:t>
      </w:r>
      <w:r w:rsidR="00947BC5" w:rsidRPr="00FE7E1F">
        <w:t>padsmito daļu</w:t>
      </w:r>
      <w:r w:rsidR="00947BC5" w:rsidRPr="00BD7135">
        <w:t>.</w:t>
      </w:r>
    </w:p>
    <w:p w14:paraId="05AFAAAF" w14:textId="77777777" w:rsidR="00947BC5" w:rsidRPr="00BD7135" w:rsidRDefault="00947BC5" w:rsidP="00947BC5">
      <w:pPr>
        <w:widowControl w:val="0"/>
        <w:overflowPunct w:val="0"/>
        <w:autoSpaceDE w:val="0"/>
        <w:autoSpaceDN w:val="0"/>
        <w:adjustRightInd w:val="0"/>
        <w:ind w:right="85"/>
        <w:jc w:val="both"/>
        <w:rPr>
          <w:kern w:val="28"/>
        </w:rPr>
      </w:pPr>
    </w:p>
    <w:p w14:paraId="3F33A143" w14:textId="77777777" w:rsidR="00947BC5" w:rsidRPr="00BD7135" w:rsidRDefault="00947BC5" w:rsidP="00947BC5">
      <w:pPr>
        <w:widowControl w:val="0"/>
        <w:numPr>
          <w:ilvl w:val="0"/>
          <w:numId w:val="41"/>
        </w:numPr>
        <w:overflowPunct w:val="0"/>
        <w:autoSpaceDE w:val="0"/>
        <w:autoSpaceDN w:val="0"/>
        <w:adjustRightInd w:val="0"/>
        <w:ind w:right="85"/>
        <w:jc w:val="center"/>
        <w:rPr>
          <w:b/>
          <w:kern w:val="28"/>
        </w:rPr>
      </w:pPr>
      <w:r w:rsidRPr="00BD7135">
        <w:rPr>
          <w:b/>
          <w:kern w:val="28"/>
        </w:rPr>
        <w:t>NOBEIGUMA NOTEIKUMI</w:t>
      </w:r>
    </w:p>
    <w:p w14:paraId="3ABE6F31" w14:textId="77777777" w:rsidR="00947BC5" w:rsidRPr="00BD7135" w:rsidRDefault="00947BC5" w:rsidP="00947BC5">
      <w:pPr>
        <w:widowControl w:val="0"/>
        <w:overflowPunct w:val="0"/>
        <w:autoSpaceDE w:val="0"/>
        <w:autoSpaceDN w:val="0"/>
        <w:adjustRightInd w:val="0"/>
        <w:ind w:left="540" w:right="85"/>
        <w:rPr>
          <w:b/>
          <w:kern w:val="28"/>
        </w:rPr>
      </w:pPr>
    </w:p>
    <w:p w14:paraId="36BC7B33" w14:textId="77777777" w:rsidR="00947BC5" w:rsidRPr="00BD7135" w:rsidRDefault="00947BC5" w:rsidP="00947BC5">
      <w:pPr>
        <w:widowControl w:val="0"/>
        <w:numPr>
          <w:ilvl w:val="1"/>
          <w:numId w:val="41"/>
        </w:numPr>
        <w:overflowPunct w:val="0"/>
        <w:autoSpaceDE w:val="0"/>
        <w:autoSpaceDN w:val="0"/>
        <w:adjustRightInd w:val="0"/>
        <w:ind w:left="426" w:right="85" w:hanging="426"/>
        <w:jc w:val="both"/>
        <w:rPr>
          <w:kern w:val="28"/>
        </w:rPr>
      </w:pPr>
      <w:r w:rsidRPr="00BD7135">
        <w:rPr>
          <w:kern w:val="28"/>
        </w:rPr>
        <w:t>Puses ar saviem parakstiem apliecina, ka viņām ir saprotams Līguma saturs un nozīme, atzīst Līgumu par pareizu un labprātīgi vēlas to pildīt.</w:t>
      </w:r>
    </w:p>
    <w:p w14:paraId="77CF298B" w14:textId="77777777" w:rsidR="00947BC5" w:rsidRPr="00BD7135" w:rsidRDefault="00947BC5" w:rsidP="00947BC5">
      <w:pPr>
        <w:widowControl w:val="0"/>
        <w:numPr>
          <w:ilvl w:val="1"/>
          <w:numId w:val="41"/>
        </w:numPr>
        <w:overflowPunct w:val="0"/>
        <w:autoSpaceDE w:val="0"/>
        <w:autoSpaceDN w:val="0"/>
        <w:adjustRightInd w:val="0"/>
        <w:ind w:left="426" w:right="85" w:hanging="426"/>
        <w:jc w:val="both"/>
        <w:rPr>
          <w:kern w:val="28"/>
        </w:rPr>
      </w:pPr>
      <w:r w:rsidRPr="00BD7135">
        <w:rPr>
          <w:kern w:val="28"/>
        </w:rPr>
        <w:t>Katrai Pusei ir nekavējoties, bet ne vēlāk kā 3 (trīs) darba dienu laikā, jāziņo otrai Pusei par savas juridiskās adreses vai norēķinu rekvizītu maiņu.</w:t>
      </w:r>
    </w:p>
    <w:p w14:paraId="6179A76A" w14:textId="77777777" w:rsidR="00947BC5" w:rsidRPr="00BD7135" w:rsidRDefault="00947BC5" w:rsidP="00947BC5">
      <w:pPr>
        <w:widowControl w:val="0"/>
        <w:numPr>
          <w:ilvl w:val="1"/>
          <w:numId w:val="41"/>
        </w:numPr>
        <w:overflowPunct w:val="0"/>
        <w:autoSpaceDE w:val="0"/>
        <w:autoSpaceDN w:val="0"/>
        <w:adjustRightInd w:val="0"/>
        <w:ind w:left="426" w:right="85" w:hanging="426"/>
        <w:jc w:val="both"/>
        <w:rPr>
          <w:kern w:val="28"/>
        </w:rPr>
      </w:pPr>
      <w:r w:rsidRPr="00BD7135">
        <w:rPr>
          <w:rFonts w:cs="Arial"/>
          <w:lang w:eastAsia="ar-SA"/>
        </w:rPr>
        <w:t>Pušu reorganizācija vai to vadītāju maiņa nevar būt par pamatu Līguma pārtraukšanai vai izbeigšanai. Gadījumā, ja kāda no Pusēm tiek reorganizēta vai likvidēta, tiek mainīts to vadītājs, Līgums paliek spēkā un tā nosacījumi ir saistoši Puses tiesību un saistību pārņēmējam. Puses brīdina viena otru par šādu apstākļu iestāšanos vienu mēnesi iepriekš.</w:t>
      </w:r>
    </w:p>
    <w:p w14:paraId="13187955" w14:textId="77777777" w:rsidR="00947BC5" w:rsidRPr="00BD7135" w:rsidRDefault="00947BC5" w:rsidP="00947BC5">
      <w:pPr>
        <w:widowControl w:val="0"/>
        <w:numPr>
          <w:ilvl w:val="1"/>
          <w:numId w:val="41"/>
        </w:numPr>
        <w:overflowPunct w:val="0"/>
        <w:autoSpaceDE w:val="0"/>
        <w:autoSpaceDN w:val="0"/>
        <w:adjustRightInd w:val="0"/>
        <w:ind w:left="426" w:right="85" w:hanging="426"/>
        <w:jc w:val="both"/>
        <w:rPr>
          <w:kern w:val="28"/>
        </w:rPr>
      </w:pPr>
      <w:r w:rsidRPr="00BD7135">
        <w:rPr>
          <w:kern w:val="28"/>
        </w:rPr>
        <w:t>Gadījumos, kas nav atrunāti Līgumā, Puses rīkojas saskaņā ar Latvijas Republikas normatīvajiem aktiem.</w:t>
      </w:r>
    </w:p>
    <w:p w14:paraId="2CF373F8" w14:textId="77777777" w:rsidR="00947BC5" w:rsidRDefault="00947BC5" w:rsidP="00947BC5">
      <w:pPr>
        <w:widowControl w:val="0"/>
        <w:numPr>
          <w:ilvl w:val="1"/>
          <w:numId w:val="41"/>
        </w:numPr>
        <w:overflowPunct w:val="0"/>
        <w:autoSpaceDE w:val="0"/>
        <w:autoSpaceDN w:val="0"/>
        <w:adjustRightInd w:val="0"/>
        <w:ind w:left="426" w:right="85" w:hanging="426"/>
        <w:jc w:val="both"/>
        <w:rPr>
          <w:kern w:val="28"/>
        </w:rPr>
      </w:pPr>
      <w:r w:rsidRPr="00BD7135">
        <w:rPr>
          <w:rFonts w:cs="Arial"/>
          <w:lang w:eastAsia="ar-SA"/>
        </w:rPr>
        <w:t>Ja kāds no Līguma nosacījumiem zaudē spēku normatīvo aktu grozījumu gadījumā, Līgums nezaudē spēku tā pārējos punktos, un šajā gadījumā Puses piemēro Līgumu atbilstoši spēkā esošajiem normatīvajiem aktiem</w:t>
      </w:r>
      <w:r>
        <w:rPr>
          <w:rFonts w:cs="Arial"/>
          <w:lang w:eastAsia="ar-SA"/>
        </w:rPr>
        <w:t>.</w:t>
      </w:r>
    </w:p>
    <w:p w14:paraId="12B4AC84" w14:textId="757B1C45" w:rsidR="00947BC5" w:rsidRPr="00BD7135" w:rsidRDefault="00947BC5" w:rsidP="00947BC5">
      <w:pPr>
        <w:widowControl w:val="0"/>
        <w:numPr>
          <w:ilvl w:val="1"/>
          <w:numId w:val="41"/>
        </w:numPr>
        <w:overflowPunct w:val="0"/>
        <w:autoSpaceDE w:val="0"/>
        <w:autoSpaceDN w:val="0"/>
        <w:adjustRightInd w:val="0"/>
        <w:ind w:left="426" w:right="85" w:hanging="426"/>
        <w:jc w:val="both"/>
        <w:rPr>
          <w:kern w:val="28"/>
        </w:rPr>
      </w:pPr>
      <w:r w:rsidRPr="00BD7135">
        <w:rPr>
          <w:kern w:val="28"/>
        </w:rPr>
        <w:t>Līguma iz</w:t>
      </w:r>
      <w:r w:rsidR="007D36CC">
        <w:rPr>
          <w:kern w:val="28"/>
        </w:rPr>
        <w:t xml:space="preserve">pilde notiek Līgumā un </w:t>
      </w:r>
      <w:r w:rsidRPr="00BD7135">
        <w:rPr>
          <w:kern w:val="28"/>
        </w:rPr>
        <w:t>Iepirkuma tehniskajā specifikācijā paredzētajā kār</w:t>
      </w:r>
      <w:r w:rsidR="007D36CC">
        <w:rPr>
          <w:kern w:val="28"/>
        </w:rPr>
        <w:t>tībā.</w:t>
      </w:r>
    </w:p>
    <w:p w14:paraId="3F073C40" w14:textId="3E152E20" w:rsidR="00947BC5" w:rsidRDefault="00947BC5" w:rsidP="0085212B">
      <w:pPr>
        <w:widowControl w:val="0"/>
        <w:numPr>
          <w:ilvl w:val="1"/>
          <w:numId w:val="41"/>
        </w:numPr>
        <w:overflowPunct w:val="0"/>
        <w:autoSpaceDE w:val="0"/>
        <w:autoSpaceDN w:val="0"/>
        <w:adjustRightInd w:val="0"/>
        <w:ind w:left="426" w:right="85" w:hanging="426"/>
        <w:jc w:val="both"/>
        <w:rPr>
          <w:kern w:val="28"/>
        </w:rPr>
      </w:pPr>
      <w:r w:rsidRPr="00BD7135">
        <w:rPr>
          <w:kern w:val="28"/>
        </w:rPr>
        <w:t xml:space="preserve">Līgums ir izstrādāts un noformēts latviešu valodā uz </w:t>
      </w:r>
      <w:r w:rsidR="006570A1">
        <w:rPr>
          <w:kern w:val="28"/>
        </w:rPr>
        <w:t>4</w:t>
      </w:r>
      <w:r w:rsidRPr="00BD7135">
        <w:rPr>
          <w:kern w:val="28"/>
        </w:rPr>
        <w:t xml:space="preserve"> (</w:t>
      </w:r>
      <w:r w:rsidR="006570A1">
        <w:rPr>
          <w:kern w:val="28"/>
        </w:rPr>
        <w:t>četrām</w:t>
      </w:r>
      <w:r w:rsidRPr="00BD7135">
        <w:rPr>
          <w:kern w:val="28"/>
        </w:rPr>
        <w:t>)</w:t>
      </w:r>
      <w:r w:rsidR="0085212B">
        <w:rPr>
          <w:kern w:val="28"/>
        </w:rPr>
        <w:t xml:space="preserve"> lapām ar pielikumu</w:t>
      </w:r>
      <w:r w:rsidR="006570A1">
        <w:rPr>
          <w:kern w:val="28"/>
        </w:rPr>
        <w:t xml:space="preserve"> “Iepirkuma specifikācija”</w:t>
      </w:r>
      <w:r w:rsidR="0085212B">
        <w:rPr>
          <w:kern w:val="28"/>
        </w:rPr>
        <w:t xml:space="preserve"> uz </w:t>
      </w:r>
      <w:r w:rsidR="006570A1">
        <w:rPr>
          <w:kern w:val="28"/>
        </w:rPr>
        <w:t>1 (</w:t>
      </w:r>
      <w:r w:rsidR="0085212B">
        <w:rPr>
          <w:kern w:val="28"/>
        </w:rPr>
        <w:t>vienas</w:t>
      </w:r>
      <w:r w:rsidR="006570A1">
        <w:rPr>
          <w:kern w:val="28"/>
        </w:rPr>
        <w:t>)</w:t>
      </w:r>
      <w:r w:rsidR="0085212B">
        <w:rPr>
          <w:kern w:val="28"/>
        </w:rPr>
        <w:t xml:space="preserve"> lapas,</w:t>
      </w:r>
      <w:r w:rsidRPr="00BD7135">
        <w:rPr>
          <w:kern w:val="28"/>
        </w:rPr>
        <w:t xml:space="preserve"> divos eksemplāros ar vienādu juridisko spēku – pa vienam katrai Pusei.</w:t>
      </w:r>
    </w:p>
    <w:p w14:paraId="27E95220" w14:textId="77777777" w:rsidR="006570A1" w:rsidRPr="0085212B" w:rsidRDefault="006570A1" w:rsidP="006570A1">
      <w:pPr>
        <w:widowControl w:val="0"/>
        <w:overflowPunct w:val="0"/>
        <w:autoSpaceDE w:val="0"/>
        <w:autoSpaceDN w:val="0"/>
        <w:adjustRightInd w:val="0"/>
        <w:ind w:left="426" w:right="85"/>
        <w:jc w:val="both"/>
        <w:rPr>
          <w:kern w:val="28"/>
        </w:rPr>
      </w:pPr>
    </w:p>
    <w:p w14:paraId="139F4AE1" w14:textId="77777777" w:rsidR="00947BC5" w:rsidRPr="00B13CDF" w:rsidRDefault="00947BC5" w:rsidP="00947BC5">
      <w:pPr>
        <w:pStyle w:val="ListParagraph"/>
        <w:numPr>
          <w:ilvl w:val="0"/>
          <w:numId w:val="41"/>
        </w:numPr>
        <w:ind w:right="43"/>
        <w:jc w:val="center"/>
        <w:rPr>
          <w:b/>
        </w:rPr>
      </w:pPr>
      <w:r w:rsidRPr="00B13CDF">
        <w:rPr>
          <w:b/>
        </w:rPr>
        <w:t>GARANTIJAS SAISTĪBAS</w:t>
      </w:r>
    </w:p>
    <w:p w14:paraId="6108553B" w14:textId="77777777" w:rsidR="00947BC5" w:rsidRDefault="00947BC5" w:rsidP="00947BC5">
      <w:pPr>
        <w:ind w:left="360" w:right="43"/>
        <w:jc w:val="both"/>
        <w:rPr>
          <w:sz w:val="16"/>
        </w:rPr>
      </w:pPr>
    </w:p>
    <w:p w14:paraId="17BA9AD1" w14:textId="77777777" w:rsidR="00947BC5" w:rsidRDefault="00947BC5" w:rsidP="00947BC5">
      <w:pPr>
        <w:ind w:left="360" w:right="43"/>
        <w:jc w:val="both"/>
        <w:rPr>
          <w:sz w:val="16"/>
        </w:rPr>
      </w:pPr>
    </w:p>
    <w:p w14:paraId="6CD20A5B" w14:textId="77777777" w:rsidR="00947BC5" w:rsidRPr="00B13CDF" w:rsidRDefault="00947BC5" w:rsidP="00947BC5">
      <w:pPr>
        <w:tabs>
          <w:tab w:val="left" w:pos="567"/>
        </w:tabs>
        <w:ind w:left="567" w:right="43" w:hanging="567"/>
        <w:jc w:val="both"/>
      </w:pPr>
      <w:r>
        <w:t>10.1.</w:t>
      </w:r>
      <w:r>
        <w:tab/>
      </w:r>
      <w:r w:rsidRPr="00B13CDF">
        <w:t>PIEGĀDĀTĀJS nodrošina visām Precēm garantijas apkopes laiku 60 (sešdesmit) mēnešus no Preču piegādes dienas.</w:t>
      </w:r>
    </w:p>
    <w:p w14:paraId="50E43B5F" w14:textId="632E22A5" w:rsidR="00947BC5" w:rsidRPr="00B13CDF" w:rsidRDefault="00947BC5" w:rsidP="00947BC5">
      <w:pPr>
        <w:tabs>
          <w:tab w:val="left" w:pos="567"/>
        </w:tabs>
        <w:ind w:left="567" w:right="43" w:hanging="567"/>
        <w:jc w:val="both"/>
      </w:pPr>
      <w:r w:rsidRPr="00B13CDF">
        <w:t>10.</w:t>
      </w:r>
      <w:r>
        <w:t>2</w:t>
      </w:r>
      <w:r w:rsidRPr="00B13CDF">
        <w:t>.</w:t>
      </w:r>
      <w:r w:rsidRPr="00B13CDF">
        <w:tab/>
        <w:t xml:space="preserve">Garantijas saistības ir spēkā </w:t>
      </w:r>
      <w:r w:rsidR="006570A1">
        <w:t>ar nosacījumu</w:t>
      </w:r>
      <w:r w:rsidRPr="00B13CDF">
        <w:t xml:space="preserve">, ka PASŪTĪTĀJS ir ievērojis </w:t>
      </w:r>
      <w:r w:rsidR="006570A1">
        <w:t>Preču</w:t>
      </w:r>
      <w:r w:rsidRPr="00B13CDF">
        <w:t xml:space="preserve"> ekspluatācijas normas un noteikumus.</w:t>
      </w:r>
    </w:p>
    <w:p w14:paraId="5EC67E28" w14:textId="77777777" w:rsidR="00947BC5" w:rsidRDefault="00947BC5" w:rsidP="00947BC5">
      <w:pPr>
        <w:tabs>
          <w:tab w:val="left" w:pos="567"/>
        </w:tabs>
        <w:ind w:left="567" w:right="43" w:hanging="567"/>
        <w:jc w:val="both"/>
        <w:rPr>
          <w:sz w:val="16"/>
        </w:rPr>
      </w:pPr>
    </w:p>
    <w:p w14:paraId="7FE2ABC7" w14:textId="77777777" w:rsidR="00947BC5" w:rsidRDefault="00947BC5" w:rsidP="00947BC5">
      <w:pPr>
        <w:ind w:right="43"/>
        <w:jc w:val="center"/>
        <w:rPr>
          <w:b/>
        </w:rPr>
      </w:pPr>
      <w:r>
        <w:rPr>
          <w:b/>
        </w:rPr>
        <w:t>11. PUŠU REKVIZĪTI UN PARAKSTI</w:t>
      </w:r>
    </w:p>
    <w:p w14:paraId="35E4FD09" w14:textId="77777777" w:rsidR="00947BC5" w:rsidRDefault="00947BC5" w:rsidP="00947BC5">
      <w:pPr>
        <w:ind w:left="360" w:right="-908"/>
        <w:jc w:val="both"/>
        <w:rPr>
          <w:sz w:val="16"/>
        </w:rPr>
      </w:pPr>
    </w:p>
    <w:tbl>
      <w:tblPr>
        <w:tblW w:w="9465" w:type="dxa"/>
        <w:tblLayout w:type="fixed"/>
        <w:tblLook w:val="04A0" w:firstRow="1" w:lastRow="0" w:firstColumn="1" w:lastColumn="0" w:noHBand="0" w:noVBand="1"/>
      </w:tblPr>
      <w:tblGrid>
        <w:gridCol w:w="4966"/>
        <w:gridCol w:w="4499"/>
      </w:tblGrid>
      <w:tr w:rsidR="00947BC5" w14:paraId="5B1FE28A" w14:textId="77777777" w:rsidTr="00C25A56">
        <w:tc>
          <w:tcPr>
            <w:tcW w:w="4966" w:type="dxa"/>
            <w:hideMark/>
          </w:tcPr>
          <w:p w14:paraId="2CCC12F8" w14:textId="77777777" w:rsidR="00947BC5" w:rsidRPr="00FD271B" w:rsidRDefault="00947BC5" w:rsidP="00C25A56">
            <w:pPr>
              <w:ind w:right="-908"/>
              <w:rPr>
                <w:bCs/>
                <w:iCs/>
              </w:rPr>
            </w:pPr>
          </w:p>
          <w:p w14:paraId="2C007F9F" w14:textId="77777777" w:rsidR="00947BC5" w:rsidRPr="00FD271B" w:rsidRDefault="00947BC5" w:rsidP="00C25A56">
            <w:pPr>
              <w:ind w:right="-908"/>
              <w:rPr>
                <w:bCs/>
                <w:iCs/>
              </w:rPr>
            </w:pPr>
            <w:r w:rsidRPr="00FD271B">
              <w:rPr>
                <w:bCs/>
                <w:iCs/>
              </w:rPr>
              <w:t>PASŪTĪTĀJS</w:t>
            </w:r>
          </w:p>
        </w:tc>
        <w:tc>
          <w:tcPr>
            <w:tcW w:w="4499" w:type="dxa"/>
            <w:hideMark/>
          </w:tcPr>
          <w:p w14:paraId="2A2CD433" w14:textId="77777777" w:rsidR="00947BC5" w:rsidRPr="00FD271B" w:rsidRDefault="00947BC5" w:rsidP="00C25A56">
            <w:pPr>
              <w:rPr>
                <w:bCs/>
                <w:iCs/>
              </w:rPr>
            </w:pPr>
          </w:p>
          <w:p w14:paraId="14D56F6A" w14:textId="77777777" w:rsidR="00947BC5" w:rsidRPr="00FD271B" w:rsidRDefault="00947BC5" w:rsidP="00C25A56">
            <w:pPr>
              <w:rPr>
                <w:bCs/>
                <w:iCs/>
              </w:rPr>
            </w:pPr>
            <w:r w:rsidRPr="00FD271B">
              <w:rPr>
                <w:bCs/>
                <w:iCs/>
              </w:rPr>
              <w:t>PIEGĀDĀTĀJS</w:t>
            </w:r>
          </w:p>
        </w:tc>
      </w:tr>
      <w:tr w:rsidR="00947BC5" w14:paraId="1C33A63E" w14:textId="77777777" w:rsidTr="00C25A56">
        <w:tc>
          <w:tcPr>
            <w:tcW w:w="4966" w:type="dxa"/>
            <w:hideMark/>
          </w:tcPr>
          <w:p w14:paraId="7142A857" w14:textId="77777777" w:rsidR="00947BC5" w:rsidRDefault="00947BC5" w:rsidP="00C25A56">
            <w:pPr>
              <w:ind w:right="-908"/>
              <w:rPr>
                <w:bCs/>
              </w:rPr>
            </w:pPr>
            <w:r>
              <w:rPr>
                <w:bCs/>
              </w:rPr>
              <w:t xml:space="preserve">Valsts kase </w:t>
            </w:r>
          </w:p>
          <w:p w14:paraId="2540F423" w14:textId="77777777" w:rsidR="00947BC5" w:rsidRDefault="00947BC5" w:rsidP="00C25A56">
            <w:pPr>
              <w:ind w:right="-908"/>
            </w:pPr>
            <w:r>
              <w:t>Rīgā, Smilšu ielā 1, LV-1919</w:t>
            </w:r>
          </w:p>
        </w:tc>
        <w:tc>
          <w:tcPr>
            <w:tcW w:w="4499" w:type="dxa"/>
            <w:hideMark/>
          </w:tcPr>
          <w:p w14:paraId="47E2B729" w14:textId="77777777" w:rsidR="00947BC5" w:rsidRDefault="00947BC5" w:rsidP="00C25A56">
            <w:pPr>
              <w:rPr>
                <w:b/>
              </w:rPr>
            </w:pPr>
            <w:r>
              <w:rPr>
                <w:b/>
              </w:rPr>
              <w:t xml:space="preserve">____________________________ </w:t>
            </w:r>
          </w:p>
          <w:p w14:paraId="5F996E91" w14:textId="77777777" w:rsidR="00947BC5" w:rsidRDefault="00947BC5" w:rsidP="00C25A56">
            <w:r>
              <w:t>_____, ____________________</w:t>
            </w:r>
          </w:p>
        </w:tc>
      </w:tr>
      <w:tr w:rsidR="00947BC5" w14:paraId="467DFB34" w14:textId="77777777" w:rsidTr="00C25A56">
        <w:tc>
          <w:tcPr>
            <w:tcW w:w="4966" w:type="dxa"/>
            <w:hideMark/>
          </w:tcPr>
          <w:p w14:paraId="047D4BC7" w14:textId="77777777" w:rsidR="00947BC5" w:rsidRDefault="00947BC5" w:rsidP="00C25A56">
            <w:pPr>
              <w:ind w:right="-908"/>
            </w:pPr>
            <w:r>
              <w:t>Reģistrācijas Nr.90000597275</w:t>
            </w:r>
          </w:p>
        </w:tc>
        <w:tc>
          <w:tcPr>
            <w:tcW w:w="4499" w:type="dxa"/>
            <w:hideMark/>
          </w:tcPr>
          <w:p w14:paraId="55D0CE0F" w14:textId="77777777" w:rsidR="00947BC5" w:rsidRDefault="00947BC5" w:rsidP="00C25A56">
            <w:pPr>
              <w:rPr>
                <w:bCs/>
              </w:rPr>
            </w:pPr>
            <w:r>
              <w:rPr>
                <w:bCs/>
              </w:rPr>
              <w:t>Vienotais reģistrācijas Nr._____________</w:t>
            </w:r>
          </w:p>
        </w:tc>
      </w:tr>
      <w:tr w:rsidR="00947BC5" w14:paraId="721CCCCA" w14:textId="77777777" w:rsidTr="00C25A56">
        <w:trPr>
          <w:trHeight w:val="1669"/>
        </w:trPr>
        <w:tc>
          <w:tcPr>
            <w:tcW w:w="4966" w:type="dxa"/>
            <w:hideMark/>
          </w:tcPr>
          <w:p w14:paraId="6A1AC6FD" w14:textId="5B14B132" w:rsidR="00947BC5" w:rsidRDefault="00947BC5" w:rsidP="00C25A56">
            <w:pPr>
              <w:ind w:right="-908"/>
            </w:pPr>
            <w:r>
              <w:t>Konts Nr. LV06TREL2130051005000</w:t>
            </w:r>
          </w:p>
          <w:p w14:paraId="2050D498" w14:textId="77777777" w:rsidR="00947BC5" w:rsidRDefault="00947BC5" w:rsidP="00C25A56">
            <w:pPr>
              <w:pStyle w:val="BodyText3"/>
              <w:ind w:right="-907"/>
              <w:contextualSpacing/>
              <w:rPr>
                <w:bCs/>
                <w:sz w:val="24"/>
                <w:szCs w:val="24"/>
              </w:rPr>
            </w:pPr>
            <w:r>
              <w:rPr>
                <w:bCs/>
                <w:sz w:val="24"/>
                <w:szCs w:val="24"/>
              </w:rPr>
              <w:t>Kods TRELLV22</w:t>
            </w:r>
          </w:p>
          <w:p w14:paraId="57F88849" w14:textId="77777777" w:rsidR="00947BC5" w:rsidRDefault="00947BC5" w:rsidP="00C25A56">
            <w:pPr>
              <w:pStyle w:val="BodyText3"/>
              <w:ind w:right="-907"/>
              <w:contextualSpacing/>
              <w:rPr>
                <w:bCs/>
                <w:sz w:val="24"/>
                <w:szCs w:val="24"/>
              </w:rPr>
            </w:pPr>
            <w:r>
              <w:rPr>
                <w:bCs/>
                <w:sz w:val="24"/>
                <w:szCs w:val="24"/>
              </w:rPr>
              <w:t>Banka/Iestāde Valsts kase</w:t>
            </w:r>
          </w:p>
          <w:p w14:paraId="749133C8" w14:textId="77777777" w:rsidR="00947BC5" w:rsidRDefault="00947BC5" w:rsidP="00C25A56">
            <w:pPr>
              <w:pStyle w:val="BodyText3"/>
              <w:ind w:right="-907"/>
              <w:contextualSpacing/>
              <w:rPr>
                <w:sz w:val="24"/>
                <w:szCs w:val="24"/>
              </w:rPr>
            </w:pPr>
            <w:r>
              <w:rPr>
                <w:sz w:val="24"/>
                <w:szCs w:val="24"/>
              </w:rPr>
              <w:t>Tel. 67094222; fakss 67094220</w:t>
            </w:r>
          </w:p>
          <w:p w14:paraId="017C62A4" w14:textId="77777777" w:rsidR="00947BC5" w:rsidRDefault="00947BC5" w:rsidP="00C25A56">
            <w:pPr>
              <w:pStyle w:val="BodyText3"/>
              <w:ind w:right="-907"/>
              <w:contextualSpacing/>
              <w:rPr>
                <w:sz w:val="24"/>
                <w:szCs w:val="24"/>
                <w:u w:val="single"/>
              </w:rPr>
            </w:pPr>
            <w:r>
              <w:rPr>
                <w:sz w:val="24"/>
                <w:szCs w:val="24"/>
              </w:rPr>
              <w:t>e-</w:t>
            </w:r>
            <w:proofErr w:type="spellStart"/>
            <w:r>
              <w:rPr>
                <w:sz w:val="24"/>
                <w:szCs w:val="24"/>
              </w:rPr>
              <w:t>mail</w:t>
            </w:r>
            <w:proofErr w:type="spellEnd"/>
            <w:r>
              <w:rPr>
                <w:sz w:val="24"/>
                <w:szCs w:val="24"/>
              </w:rPr>
              <w:t xml:space="preserve">: </w:t>
            </w:r>
            <w:hyperlink r:id="rId12" w:history="1">
              <w:r>
                <w:rPr>
                  <w:rStyle w:val="Hyperlink"/>
                  <w:szCs w:val="24"/>
                </w:rPr>
                <w:t>kase@kase.gov.lv</w:t>
              </w:r>
            </w:hyperlink>
          </w:p>
          <w:p w14:paraId="779600D7" w14:textId="77777777" w:rsidR="00947BC5" w:rsidRDefault="00947BC5" w:rsidP="00C25A56">
            <w:pPr>
              <w:pStyle w:val="BodyText3"/>
              <w:ind w:right="-907"/>
              <w:contextualSpacing/>
              <w:rPr>
                <w:bCs/>
                <w:sz w:val="24"/>
                <w:szCs w:val="24"/>
              </w:rPr>
            </w:pPr>
          </w:p>
          <w:p w14:paraId="50AB20B4" w14:textId="77777777" w:rsidR="006570A1" w:rsidRDefault="006570A1" w:rsidP="00C25A56">
            <w:pPr>
              <w:pStyle w:val="BodyText3"/>
              <w:ind w:right="-907"/>
              <w:contextualSpacing/>
              <w:rPr>
                <w:bCs/>
                <w:sz w:val="24"/>
                <w:szCs w:val="24"/>
              </w:rPr>
            </w:pPr>
          </w:p>
          <w:p w14:paraId="0819A67D" w14:textId="77777777" w:rsidR="006570A1" w:rsidRDefault="006570A1" w:rsidP="00C25A56">
            <w:pPr>
              <w:pStyle w:val="BodyText3"/>
              <w:ind w:right="-907"/>
              <w:contextualSpacing/>
              <w:rPr>
                <w:bCs/>
                <w:sz w:val="24"/>
                <w:szCs w:val="24"/>
              </w:rPr>
            </w:pPr>
            <w:r>
              <w:rPr>
                <w:bCs/>
                <w:sz w:val="24"/>
                <w:szCs w:val="24"/>
              </w:rPr>
              <w:t>_________________________</w:t>
            </w:r>
          </w:p>
          <w:p w14:paraId="1BE0DF1C" w14:textId="573AAFBB" w:rsidR="006570A1" w:rsidRDefault="006570A1" w:rsidP="00C25A56">
            <w:pPr>
              <w:pStyle w:val="BodyText3"/>
              <w:ind w:right="-907"/>
              <w:contextualSpacing/>
              <w:rPr>
                <w:bCs/>
                <w:sz w:val="24"/>
                <w:szCs w:val="24"/>
              </w:rPr>
            </w:pPr>
            <w:r>
              <w:rPr>
                <w:bCs/>
                <w:sz w:val="24"/>
                <w:szCs w:val="24"/>
              </w:rPr>
              <w:t>K.Āboliņš</w:t>
            </w:r>
          </w:p>
        </w:tc>
        <w:tc>
          <w:tcPr>
            <w:tcW w:w="4499" w:type="dxa"/>
            <w:hideMark/>
          </w:tcPr>
          <w:p w14:paraId="1CDBEB20" w14:textId="77777777" w:rsidR="00947BC5" w:rsidRDefault="00947BC5" w:rsidP="00C25A56">
            <w:r>
              <w:t>Norēķinu rēķins _____________</w:t>
            </w:r>
          </w:p>
          <w:p w14:paraId="3BD7E136" w14:textId="77777777" w:rsidR="00947BC5" w:rsidRDefault="00947BC5" w:rsidP="00C25A56">
            <w:r>
              <w:t>bankas kods _______________</w:t>
            </w:r>
          </w:p>
          <w:p w14:paraId="63E7A7C0" w14:textId="77777777" w:rsidR="00947BC5" w:rsidRDefault="00947BC5" w:rsidP="00C25A56">
            <w:r>
              <w:t>Tel. __________; fakss __________;</w:t>
            </w:r>
          </w:p>
          <w:p w14:paraId="491B4BB6" w14:textId="77777777" w:rsidR="00947BC5" w:rsidRDefault="00947BC5" w:rsidP="00C25A56">
            <w:r>
              <w:t>e-</w:t>
            </w:r>
            <w:proofErr w:type="spellStart"/>
            <w:r>
              <w:t>mail</w:t>
            </w:r>
            <w:proofErr w:type="spellEnd"/>
            <w:r>
              <w:t xml:space="preserve">: </w:t>
            </w:r>
            <w:hyperlink r:id="rId13" w:history="1">
              <w:r>
                <w:rPr>
                  <w:rStyle w:val="Hyperlink"/>
                </w:rPr>
                <w:t>_________________</w:t>
              </w:r>
            </w:hyperlink>
            <w:r>
              <w:t>.</w:t>
            </w:r>
          </w:p>
          <w:p w14:paraId="01746C42" w14:textId="77777777" w:rsidR="00947BC5" w:rsidRDefault="00947BC5" w:rsidP="00C25A56">
            <w:pPr>
              <w:rPr>
                <w:b/>
              </w:rPr>
            </w:pPr>
          </w:p>
          <w:p w14:paraId="6A69D2DA" w14:textId="77777777" w:rsidR="006570A1" w:rsidRDefault="006570A1" w:rsidP="00C25A56">
            <w:pPr>
              <w:rPr>
                <w:b/>
              </w:rPr>
            </w:pPr>
          </w:p>
          <w:p w14:paraId="576C92F2" w14:textId="77777777" w:rsidR="006570A1" w:rsidRDefault="006570A1" w:rsidP="00C25A56">
            <w:pPr>
              <w:rPr>
                <w:b/>
              </w:rPr>
            </w:pPr>
          </w:p>
          <w:p w14:paraId="04C195F7" w14:textId="77777777" w:rsidR="006570A1" w:rsidRDefault="006570A1" w:rsidP="00C25A56">
            <w:pPr>
              <w:rPr>
                <w:b/>
              </w:rPr>
            </w:pPr>
            <w:r>
              <w:rPr>
                <w:b/>
              </w:rPr>
              <w:t>_______________________</w:t>
            </w:r>
          </w:p>
          <w:p w14:paraId="37347297" w14:textId="6294B8EC" w:rsidR="006570A1" w:rsidRPr="006570A1" w:rsidRDefault="006570A1" w:rsidP="00C25A56">
            <w:r w:rsidRPr="006570A1">
              <w:t>V.Uzvārds</w:t>
            </w:r>
          </w:p>
        </w:tc>
      </w:tr>
    </w:tbl>
    <w:p w14:paraId="5E09B243" w14:textId="11A2CF85" w:rsidR="00947BC5" w:rsidRDefault="00947BC5" w:rsidP="00AB715E">
      <w:pPr>
        <w:jc w:val="right"/>
      </w:pPr>
    </w:p>
    <w:p w14:paraId="5B851A55" w14:textId="16C158AC" w:rsidR="006570A1" w:rsidRDefault="006570A1"/>
    <w:p w14:paraId="14B0FF69" w14:textId="7BF40588" w:rsidR="00D93FBF" w:rsidRPr="008D04A4" w:rsidRDefault="00D93FBF" w:rsidP="005C02AE">
      <w:pPr>
        <w:jc w:val="right"/>
      </w:pPr>
      <w:r>
        <w:lastRenderedPageBreak/>
        <w:t>1</w:t>
      </w:r>
      <w:r w:rsidRPr="008D04A4">
        <w:t>. pielikums</w:t>
      </w:r>
    </w:p>
    <w:p w14:paraId="65432414" w14:textId="7D4DEBAF" w:rsidR="00D93FBF" w:rsidRPr="008D04A4" w:rsidRDefault="00D93FBF" w:rsidP="00D93FBF">
      <w:pPr>
        <w:jc w:val="right"/>
      </w:pPr>
      <w:r w:rsidRPr="008D04A4">
        <w:t xml:space="preserve">Līgumam Nr. </w:t>
      </w:r>
      <w:r w:rsidR="0043238C">
        <w:t>_____________</w:t>
      </w:r>
    </w:p>
    <w:p w14:paraId="5BCBF14D" w14:textId="77777777" w:rsidR="00D93FBF" w:rsidRPr="008D04A4" w:rsidRDefault="00D93FBF" w:rsidP="00D93FBF"/>
    <w:p w14:paraId="39F4EF3D" w14:textId="77777777" w:rsidR="00D93FBF" w:rsidRPr="00AB715E" w:rsidRDefault="00D93FBF" w:rsidP="00D93FBF">
      <w:pPr>
        <w:jc w:val="center"/>
        <w:rPr>
          <w:b/>
          <w:bCs/>
          <w:iCs/>
          <w:sz w:val="28"/>
          <w:szCs w:val="28"/>
        </w:rPr>
      </w:pPr>
      <w:r w:rsidRPr="00AB715E">
        <w:rPr>
          <w:b/>
          <w:bCs/>
          <w:iCs/>
          <w:sz w:val="28"/>
          <w:szCs w:val="28"/>
        </w:rPr>
        <w:t>Iepirkuma specifikācija</w:t>
      </w:r>
    </w:p>
    <w:p w14:paraId="048ACFF4" w14:textId="77777777" w:rsidR="00D93FBF" w:rsidRPr="008D04A4" w:rsidRDefault="00D93FBF" w:rsidP="00D93FBF">
      <w:pPr>
        <w:jc w:val="both"/>
      </w:pPr>
    </w:p>
    <w:p w14:paraId="0ECB4B3E" w14:textId="77777777" w:rsidR="00AC7651" w:rsidRPr="008D04A4" w:rsidRDefault="00AC7651" w:rsidP="00AC7651">
      <w:pPr>
        <w:jc w:val="both"/>
      </w:pPr>
    </w:p>
    <w:p w14:paraId="281245EB" w14:textId="77777777" w:rsidR="00AC7651" w:rsidRPr="008D04A4" w:rsidRDefault="00AC7651" w:rsidP="00AC765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102"/>
        <w:gridCol w:w="1815"/>
        <w:gridCol w:w="1985"/>
        <w:gridCol w:w="2126"/>
      </w:tblGrid>
      <w:tr w:rsidR="00B0239C" w:rsidRPr="008D04A4" w14:paraId="49CC4DAD" w14:textId="77777777" w:rsidTr="00B0239C">
        <w:tc>
          <w:tcPr>
            <w:tcW w:w="861" w:type="dxa"/>
          </w:tcPr>
          <w:p w14:paraId="79FB9830" w14:textId="77777777" w:rsidR="00B0239C" w:rsidRPr="008D04A4" w:rsidRDefault="00B0239C" w:rsidP="00C507EB">
            <w:pPr>
              <w:rPr>
                <w:b/>
                <w:bCs/>
              </w:rPr>
            </w:pPr>
            <w:proofErr w:type="spellStart"/>
            <w:r w:rsidRPr="008D04A4">
              <w:rPr>
                <w:b/>
                <w:bCs/>
              </w:rPr>
              <w:t>N.p.k</w:t>
            </w:r>
            <w:proofErr w:type="spellEnd"/>
            <w:r w:rsidRPr="008D04A4">
              <w:rPr>
                <w:b/>
                <w:bCs/>
              </w:rPr>
              <w:t>.</w:t>
            </w:r>
          </w:p>
        </w:tc>
        <w:tc>
          <w:tcPr>
            <w:tcW w:w="3102" w:type="dxa"/>
          </w:tcPr>
          <w:p w14:paraId="440A6405" w14:textId="77777777" w:rsidR="00B0239C" w:rsidRPr="008D04A4" w:rsidRDefault="00B0239C" w:rsidP="00C507EB">
            <w:pPr>
              <w:jc w:val="center"/>
              <w:rPr>
                <w:b/>
                <w:bCs/>
              </w:rPr>
            </w:pPr>
            <w:r w:rsidRPr="008D04A4">
              <w:rPr>
                <w:b/>
                <w:bCs/>
              </w:rPr>
              <w:t>Nosaukums</w:t>
            </w:r>
          </w:p>
        </w:tc>
        <w:tc>
          <w:tcPr>
            <w:tcW w:w="1815" w:type="dxa"/>
          </w:tcPr>
          <w:p w14:paraId="5DABF3F3" w14:textId="77777777" w:rsidR="00B0239C" w:rsidRPr="008D04A4" w:rsidRDefault="00B0239C" w:rsidP="00C507EB">
            <w:pPr>
              <w:jc w:val="center"/>
              <w:rPr>
                <w:b/>
                <w:bCs/>
              </w:rPr>
            </w:pPr>
            <w:r w:rsidRPr="008D04A4">
              <w:rPr>
                <w:b/>
                <w:bCs/>
              </w:rPr>
              <w:t>Vienības cena</w:t>
            </w:r>
          </w:p>
          <w:p w14:paraId="28BA8CD7" w14:textId="77777777" w:rsidR="00B0239C" w:rsidRPr="008D04A4" w:rsidRDefault="00B0239C" w:rsidP="00C507EB">
            <w:pPr>
              <w:jc w:val="center"/>
              <w:rPr>
                <w:b/>
                <w:bCs/>
              </w:rPr>
            </w:pPr>
            <w:r>
              <w:rPr>
                <w:b/>
                <w:bCs/>
              </w:rPr>
              <w:t>EUR</w:t>
            </w:r>
          </w:p>
        </w:tc>
        <w:tc>
          <w:tcPr>
            <w:tcW w:w="1985" w:type="dxa"/>
          </w:tcPr>
          <w:p w14:paraId="17B9EC99" w14:textId="77777777" w:rsidR="00B0239C" w:rsidRPr="008D04A4" w:rsidRDefault="00B0239C" w:rsidP="00C507EB">
            <w:pPr>
              <w:jc w:val="center"/>
              <w:rPr>
                <w:b/>
                <w:bCs/>
              </w:rPr>
            </w:pPr>
            <w:r w:rsidRPr="008D04A4">
              <w:rPr>
                <w:b/>
                <w:bCs/>
              </w:rPr>
              <w:t>Daudzums</w:t>
            </w:r>
          </w:p>
        </w:tc>
        <w:tc>
          <w:tcPr>
            <w:tcW w:w="2126" w:type="dxa"/>
          </w:tcPr>
          <w:p w14:paraId="52B670EA" w14:textId="77777777" w:rsidR="00B0239C" w:rsidRPr="008D04A4" w:rsidRDefault="00B0239C" w:rsidP="00C507EB">
            <w:pPr>
              <w:jc w:val="center"/>
              <w:rPr>
                <w:b/>
                <w:bCs/>
              </w:rPr>
            </w:pPr>
            <w:r w:rsidRPr="008D04A4">
              <w:rPr>
                <w:b/>
                <w:bCs/>
              </w:rPr>
              <w:t>Summa</w:t>
            </w:r>
            <w:r>
              <w:rPr>
                <w:b/>
                <w:bCs/>
              </w:rPr>
              <w:t xml:space="preserve"> </w:t>
            </w:r>
            <w:r w:rsidRPr="008D04A4">
              <w:rPr>
                <w:b/>
                <w:bCs/>
              </w:rPr>
              <w:t>(</w:t>
            </w:r>
            <w:r>
              <w:rPr>
                <w:b/>
                <w:bCs/>
              </w:rPr>
              <w:t>EUR</w:t>
            </w:r>
            <w:r w:rsidRPr="008D04A4">
              <w:rPr>
                <w:b/>
                <w:bCs/>
              </w:rPr>
              <w:t>)</w:t>
            </w:r>
          </w:p>
          <w:p w14:paraId="3C1697DA" w14:textId="77777777" w:rsidR="00B0239C" w:rsidRPr="008D04A4" w:rsidRDefault="00B0239C" w:rsidP="00C507EB">
            <w:pPr>
              <w:jc w:val="center"/>
              <w:rPr>
                <w:b/>
                <w:bCs/>
              </w:rPr>
            </w:pPr>
            <w:r w:rsidRPr="008D04A4">
              <w:rPr>
                <w:b/>
                <w:bCs/>
              </w:rPr>
              <w:t>(bez PVN)</w:t>
            </w:r>
          </w:p>
        </w:tc>
      </w:tr>
      <w:tr w:rsidR="00B0239C" w:rsidRPr="008D04A4" w14:paraId="22E73D2D" w14:textId="77777777" w:rsidTr="00B0239C">
        <w:tc>
          <w:tcPr>
            <w:tcW w:w="861" w:type="dxa"/>
          </w:tcPr>
          <w:p w14:paraId="3DCCCAA0" w14:textId="77777777" w:rsidR="00B0239C" w:rsidRPr="008D04A4" w:rsidRDefault="00B0239C" w:rsidP="00C507EB">
            <w:pPr>
              <w:jc w:val="center"/>
              <w:rPr>
                <w:b/>
                <w:bCs/>
              </w:rPr>
            </w:pPr>
            <w:r w:rsidRPr="008D04A4">
              <w:rPr>
                <w:b/>
                <w:bCs/>
              </w:rPr>
              <w:t>1</w:t>
            </w:r>
          </w:p>
        </w:tc>
        <w:tc>
          <w:tcPr>
            <w:tcW w:w="3102" w:type="dxa"/>
          </w:tcPr>
          <w:p w14:paraId="748641BA" w14:textId="77777777" w:rsidR="00B0239C" w:rsidRPr="008D04A4" w:rsidRDefault="00B0239C" w:rsidP="00C507EB">
            <w:r w:rsidRPr="008D04A4">
              <w:t xml:space="preserve">RSA </w:t>
            </w:r>
            <w:proofErr w:type="spellStart"/>
            <w:r w:rsidRPr="008D04A4">
              <w:t>SecurID</w:t>
            </w:r>
            <w:proofErr w:type="spellEnd"/>
            <w:r w:rsidRPr="008D04A4" w:rsidDel="005C55A0">
              <w:t xml:space="preserve"> </w:t>
            </w:r>
            <w:r w:rsidRPr="008D04A4">
              <w:t xml:space="preserve">700 </w:t>
            </w:r>
            <w:r w:rsidRPr="008D04A4">
              <w:rPr>
                <w:bCs/>
              </w:rPr>
              <w:t>dinamisko paroļu ģenerēšanas iekārt</w:t>
            </w:r>
            <w:r>
              <w:rPr>
                <w:bCs/>
              </w:rPr>
              <w:t>as</w:t>
            </w:r>
          </w:p>
        </w:tc>
        <w:tc>
          <w:tcPr>
            <w:tcW w:w="1815" w:type="dxa"/>
          </w:tcPr>
          <w:p w14:paraId="5D946219" w14:textId="77777777" w:rsidR="00B0239C" w:rsidRPr="008D04A4" w:rsidRDefault="00B0239C" w:rsidP="00C507EB"/>
        </w:tc>
        <w:tc>
          <w:tcPr>
            <w:tcW w:w="1985" w:type="dxa"/>
          </w:tcPr>
          <w:p w14:paraId="208437B8" w14:textId="77777777" w:rsidR="00B0239C" w:rsidRPr="008D04A4" w:rsidRDefault="00B0239C" w:rsidP="00C507EB">
            <w:pPr>
              <w:jc w:val="center"/>
            </w:pPr>
            <w:r>
              <w:t>800</w:t>
            </w:r>
          </w:p>
        </w:tc>
        <w:tc>
          <w:tcPr>
            <w:tcW w:w="2126" w:type="dxa"/>
          </w:tcPr>
          <w:p w14:paraId="0B5A5122" w14:textId="77777777" w:rsidR="00B0239C" w:rsidRPr="008D04A4" w:rsidRDefault="00B0239C" w:rsidP="00C507EB"/>
        </w:tc>
      </w:tr>
      <w:tr w:rsidR="00B0239C" w:rsidRPr="008D04A4" w14:paraId="27F831B1" w14:textId="77777777" w:rsidTr="00B0239C">
        <w:tc>
          <w:tcPr>
            <w:tcW w:w="861" w:type="dxa"/>
          </w:tcPr>
          <w:p w14:paraId="1C22A730" w14:textId="77777777" w:rsidR="00B0239C" w:rsidRPr="008D04A4" w:rsidRDefault="00B0239C" w:rsidP="00C507EB">
            <w:pPr>
              <w:jc w:val="center"/>
              <w:rPr>
                <w:b/>
                <w:bCs/>
              </w:rPr>
            </w:pPr>
            <w:r>
              <w:rPr>
                <w:b/>
                <w:bCs/>
              </w:rPr>
              <w:t>2</w:t>
            </w:r>
          </w:p>
        </w:tc>
        <w:tc>
          <w:tcPr>
            <w:tcW w:w="3102" w:type="dxa"/>
          </w:tcPr>
          <w:p w14:paraId="7874ACFB" w14:textId="77777777" w:rsidR="00B0239C" w:rsidRPr="008D04A4" w:rsidRDefault="00B0239C" w:rsidP="00C507EB">
            <w:r>
              <w:rPr>
                <w:bCs/>
              </w:rPr>
              <w:t xml:space="preserve">RSA </w:t>
            </w:r>
            <w:proofErr w:type="spellStart"/>
            <w:r>
              <w:rPr>
                <w:bCs/>
              </w:rPr>
              <w:t>SecurID</w:t>
            </w:r>
            <w:proofErr w:type="spellEnd"/>
            <w:r>
              <w:rPr>
                <w:bCs/>
              </w:rPr>
              <w:t xml:space="preserve"> </w:t>
            </w:r>
            <w:proofErr w:type="spellStart"/>
            <w:r>
              <w:rPr>
                <w:bCs/>
              </w:rPr>
              <w:t>Software</w:t>
            </w:r>
            <w:proofErr w:type="spellEnd"/>
            <w:r>
              <w:rPr>
                <w:bCs/>
              </w:rPr>
              <w:t xml:space="preserve"> </w:t>
            </w:r>
            <w:proofErr w:type="spellStart"/>
            <w:r>
              <w:rPr>
                <w:bCs/>
              </w:rPr>
              <w:t>Tokens</w:t>
            </w:r>
            <w:proofErr w:type="spellEnd"/>
          </w:p>
        </w:tc>
        <w:tc>
          <w:tcPr>
            <w:tcW w:w="1815" w:type="dxa"/>
          </w:tcPr>
          <w:p w14:paraId="2F1D2381" w14:textId="77777777" w:rsidR="00B0239C" w:rsidRPr="008D04A4" w:rsidRDefault="00B0239C" w:rsidP="00C507EB"/>
        </w:tc>
        <w:tc>
          <w:tcPr>
            <w:tcW w:w="1985" w:type="dxa"/>
          </w:tcPr>
          <w:p w14:paraId="0BE7CB55" w14:textId="77777777" w:rsidR="00B0239C" w:rsidRDefault="00B0239C" w:rsidP="00C507EB">
            <w:pPr>
              <w:jc w:val="center"/>
            </w:pPr>
            <w:r>
              <w:t>200</w:t>
            </w:r>
          </w:p>
        </w:tc>
        <w:tc>
          <w:tcPr>
            <w:tcW w:w="2126" w:type="dxa"/>
          </w:tcPr>
          <w:p w14:paraId="56702996" w14:textId="77777777" w:rsidR="00B0239C" w:rsidRPr="008D04A4" w:rsidRDefault="00B0239C" w:rsidP="00C507EB"/>
        </w:tc>
      </w:tr>
      <w:tr w:rsidR="00B0239C" w:rsidRPr="008D04A4" w14:paraId="2E1FBBC2" w14:textId="77777777" w:rsidTr="00B0239C">
        <w:tc>
          <w:tcPr>
            <w:tcW w:w="861" w:type="dxa"/>
            <w:tcBorders>
              <w:bottom w:val="single" w:sz="4" w:space="0" w:color="auto"/>
            </w:tcBorders>
          </w:tcPr>
          <w:p w14:paraId="779710BD" w14:textId="77777777" w:rsidR="00B0239C" w:rsidRPr="008D04A4" w:rsidRDefault="00B0239C" w:rsidP="00C507EB">
            <w:pPr>
              <w:jc w:val="center"/>
              <w:rPr>
                <w:b/>
                <w:bCs/>
              </w:rPr>
            </w:pPr>
          </w:p>
        </w:tc>
        <w:tc>
          <w:tcPr>
            <w:tcW w:w="3102" w:type="dxa"/>
            <w:tcBorders>
              <w:bottom w:val="single" w:sz="4" w:space="0" w:color="auto"/>
            </w:tcBorders>
          </w:tcPr>
          <w:p w14:paraId="796A20C3" w14:textId="77777777" w:rsidR="00B0239C" w:rsidRPr="008D04A4" w:rsidRDefault="00B0239C" w:rsidP="00C507EB"/>
        </w:tc>
        <w:tc>
          <w:tcPr>
            <w:tcW w:w="1815" w:type="dxa"/>
            <w:tcBorders>
              <w:bottom w:val="single" w:sz="4" w:space="0" w:color="auto"/>
            </w:tcBorders>
          </w:tcPr>
          <w:p w14:paraId="7777CDA6" w14:textId="77777777" w:rsidR="00B0239C" w:rsidRPr="008D04A4" w:rsidRDefault="00B0239C" w:rsidP="00C507EB"/>
        </w:tc>
        <w:tc>
          <w:tcPr>
            <w:tcW w:w="1985" w:type="dxa"/>
          </w:tcPr>
          <w:p w14:paraId="4A196066" w14:textId="77777777" w:rsidR="00B0239C" w:rsidRPr="008D04A4" w:rsidRDefault="00B0239C" w:rsidP="00C507EB">
            <w:pPr>
              <w:jc w:val="center"/>
            </w:pPr>
          </w:p>
        </w:tc>
        <w:tc>
          <w:tcPr>
            <w:tcW w:w="2126" w:type="dxa"/>
          </w:tcPr>
          <w:p w14:paraId="4A941613" w14:textId="77777777" w:rsidR="00B0239C" w:rsidRPr="008D04A4" w:rsidRDefault="00B0239C" w:rsidP="00C507EB"/>
        </w:tc>
      </w:tr>
      <w:tr w:rsidR="00B0239C" w:rsidRPr="008D04A4" w14:paraId="542BC13F" w14:textId="77777777" w:rsidTr="00B0239C">
        <w:tc>
          <w:tcPr>
            <w:tcW w:w="861" w:type="dxa"/>
            <w:tcBorders>
              <w:top w:val="single" w:sz="4" w:space="0" w:color="auto"/>
              <w:left w:val="nil"/>
              <w:bottom w:val="nil"/>
              <w:right w:val="nil"/>
            </w:tcBorders>
          </w:tcPr>
          <w:p w14:paraId="1272C7B0" w14:textId="77777777" w:rsidR="00B0239C" w:rsidRPr="008D04A4" w:rsidRDefault="00B0239C" w:rsidP="00C507EB">
            <w:pPr>
              <w:jc w:val="center"/>
              <w:rPr>
                <w:b/>
                <w:bCs/>
              </w:rPr>
            </w:pPr>
          </w:p>
        </w:tc>
        <w:tc>
          <w:tcPr>
            <w:tcW w:w="3102" w:type="dxa"/>
            <w:tcBorders>
              <w:top w:val="single" w:sz="4" w:space="0" w:color="auto"/>
              <w:left w:val="nil"/>
              <w:bottom w:val="nil"/>
              <w:right w:val="nil"/>
            </w:tcBorders>
          </w:tcPr>
          <w:p w14:paraId="586365FB" w14:textId="77777777" w:rsidR="00B0239C" w:rsidRPr="008D04A4" w:rsidRDefault="00B0239C" w:rsidP="00C507EB">
            <w:pPr>
              <w:jc w:val="right"/>
              <w:rPr>
                <w:b/>
                <w:bCs/>
              </w:rPr>
            </w:pPr>
          </w:p>
        </w:tc>
        <w:tc>
          <w:tcPr>
            <w:tcW w:w="1815" w:type="dxa"/>
            <w:tcBorders>
              <w:top w:val="single" w:sz="4" w:space="0" w:color="auto"/>
              <w:left w:val="nil"/>
              <w:bottom w:val="nil"/>
              <w:right w:val="single" w:sz="4" w:space="0" w:color="auto"/>
            </w:tcBorders>
          </w:tcPr>
          <w:p w14:paraId="784C2D1D" w14:textId="77777777" w:rsidR="00B0239C" w:rsidRPr="008D04A4" w:rsidRDefault="00B0239C" w:rsidP="00C507EB"/>
        </w:tc>
        <w:tc>
          <w:tcPr>
            <w:tcW w:w="1985" w:type="dxa"/>
            <w:tcBorders>
              <w:left w:val="single" w:sz="4" w:space="0" w:color="auto"/>
            </w:tcBorders>
          </w:tcPr>
          <w:p w14:paraId="1D6BB70F" w14:textId="77777777" w:rsidR="00B0239C" w:rsidRPr="008D04A4" w:rsidRDefault="00B0239C" w:rsidP="00C507EB">
            <w:pPr>
              <w:jc w:val="right"/>
              <w:rPr>
                <w:b/>
                <w:bCs/>
              </w:rPr>
            </w:pPr>
            <w:r w:rsidRPr="008D04A4">
              <w:rPr>
                <w:b/>
                <w:bCs/>
              </w:rPr>
              <w:t>Kopā (</w:t>
            </w:r>
            <w:r>
              <w:rPr>
                <w:b/>
                <w:bCs/>
              </w:rPr>
              <w:t>EUR</w:t>
            </w:r>
            <w:r w:rsidRPr="008D04A4">
              <w:rPr>
                <w:b/>
                <w:bCs/>
              </w:rPr>
              <w:t>)</w:t>
            </w:r>
          </w:p>
        </w:tc>
        <w:tc>
          <w:tcPr>
            <w:tcW w:w="2126" w:type="dxa"/>
          </w:tcPr>
          <w:p w14:paraId="485A884D" w14:textId="77777777" w:rsidR="00B0239C" w:rsidRPr="008D04A4" w:rsidRDefault="00B0239C" w:rsidP="00C507EB"/>
        </w:tc>
      </w:tr>
      <w:tr w:rsidR="00B0239C" w:rsidRPr="008D04A4" w14:paraId="525519C7" w14:textId="77777777" w:rsidTr="00B0239C">
        <w:trPr>
          <w:trHeight w:val="163"/>
        </w:trPr>
        <w:tc>
          <w:tcPr>
            <w:tcW w:w="861" w:type="dxa"/>
            <w:tcBorders>
              <w:top w:val="nil"/>
              <w:left w:val="nil"/>
              <w:bottom w:val="nil"/>
              <w:right w:val="nil"/>
            </w:tcBorders>
          </w:tcPr>
          <w:p w14:paraId="2DA16E79" w14:textId="77777777" w:rsidR="00B0239C" w:rsidRPr="008D04A4" w:rsidRDefault="00B0239C" w:rsidP="00C507EB">
            <w:pPr>
              <w:jc w:val="center"/>
              <w:rPr>
                <w:b/>
                <w:bCs/>
              </w:rPr>
            </w:pPr>
          </w:p>
        </w:tc>
        <w:tc>
          <w:tcPr>
            <w:tcW w:w="3102" w:type="dxa"/>
            <w:tcBorders>
              <w:top w:val="nil"/>
              <w:left w:val="nil"/>
              <w:bottom w:val="nil"/>
              <w:right w:val="nil"/>
            </w:tcBorders>
          </w:tcPr>
          <w:p w14:paraId="2517D09B" w14:textId="77777777" w:rsidR="00B0239C" w:rsidRPr="008D04A4" w:rsidRDefault="00B0239C" w:rsidP="00C507EB">
            <w:pPr>
              <w:jc w:val="right"/>
              <w:rPr>
                <w:b/>
                <w:bCs/>
              </w:rPr>
            </w:pPr>
          </w:p>
        </w:tc>
        <w:tc>
          <w:tcPr>
            <w:tcW w:w="1815" w:type="dxa"/>
            <w:tcBorders>
              <w:top w:val="nil"/>
              <w:left w:val="nil"/>
              <w:bottom w:val="nil"/>
              <w:right w:val="single" w:sz="4" w:space="0" w:color="auto"/>
            </w:tcBorders>
          </w:tcPr>
          <w:p w14:paraId="1DAA8A13" w14:textId="77777777" w:rsidR="00B0239C" w:rsidRPr="008D04A4" w:rsidRDefault="00B0239C" w:rsidP="00C507EB"/>
        </w:tc>
        <w:tc>
          <w:tcPr>
            <w:tcW w:w="1985" w:type="dxa"/>
            <w:tcBorders>
              <w:left w:val="single" w:sz="4" w:space="0" w:color="auto"/>
            </w:tcBorders>
          </w:tcPr>
          <w:p w14:paraId="327FC47C" w14:textId="77777777" w:rsidR="00B0239C" w:rsidRPr="008D04A4" w:rsidRDefault="00B0239C" w:rsidP="00C507EB">
            <w:pPr>
              <w:jc w:val="right"/>
              <w:rPr>
                <w:b/>
                <w:bCs/>
              </w:rPr>
            </w:pPr>
            <w:r>
              <w:rPr>
                <w:b/>
                <w:bCs/>
              </w:rPr>
              <w:t>PVN (21</w:t>
            </w:r>
            <w:r w:rsidRPr="008D04A4">
              <w:rPr>
                <w:b/>
                <w:bCs/>
              </w:rPr>
              <w:t>%)</w:t>
            </w:r>
          </w:p>
        </w:tc>
        <w:tc>
          <w:tcPr>
            <w:tcW w:w="2126" w:type="dxa"/>
          </w:tcPr>
          <w:p w14:paraId="6AA18AC2" w14:textId="77777777" w:rsidR="00B0239C" w:rsidRPr="008D04A4" w:rsidRDefault="00B0239C" w:rsidP="00C507EB"/>
        </w:tc>
      </w:tr>
      <w:tr w:rsidR="00B0239C" w:rsidRPr="008D04A4" w14:paraId="4B885F8C" w14:textId="77777777" w:rsidTr="00B0239C">
        <w:tc>
          <w:tcPr>
            <w:tcW w:w="861" w:type="dxa"/>
            <w:tcBorders>
              <w:top w:val="nil"/>
              <w:left w:val="nil"/>
              <w:bottom w:val="nil"/>
              <w:right w:val="nil"/>
            </w:tcBorders>
          </w:tcPr>
          <w:p w14:paraId="25CAD750" w14:textId="77777777" w:rsidR="00B0239C" w:rsidRPr="008D04A4" w:rsidRDefault="00B0239C" w:rsidP="00C507EB">
            <w:pPr>
              <w:jc w:val="center"/>
              <w:rPr>
                <w:b/>
                <w:bCs/>
              </w:rPr>
            </w:pPr>
          </w:p>
        </w:tc>
        <w:tc>
          <w:tcPr>
            <w:tcW w:w="3102" w:type="dxa"/>
            <w:tcBorders>
              <w:top w:val="nil"/>
              <w:left w:val="nil"/>
              <w:bottom w:val="nil"/>
              <w:right w:val="nil"/>
            </w:tcBorders>
          </w:tcPr>
          <w:p w14:paraId="71B2E0BE" w14:textId="77777777" w:rsidR="00B0239C" w:rsidRPr="008D04A4" w:rsidRDefault="00B0239C" w:rsidP="00C507EB">
            <w:pPr>
              <w:jc w:val="right"/>
              <w:rPr>
                <w:b/>
                <w:bCs/>
              </w:rPr>
            </w:pPr>
          </w:p>
        </w:tc>
        <w:tc>
          <w:tcPr>
            <w:tcW w:w="1815" w:type="dxa"/>
            <w:tcBorders>
              <w:top w:val="nil"/>
              <w:left w:val="nil"/>
              <w:bottom w:val="nil"/>
              <w:right w:val="single" w:sz="4" w:space="0" w:color="auto"/>
            </w:tcBorders>
          </w:tcPr>
          <w:p w14:paraId="7664BA34" w14:textId="77777777" w:rsidR="00B0239C" w:rsidRPr="008D04A4" w:rsidRDefault="00B0239C" w:rsidP="00C507EB"/>
        </w:tc>
        <w:tc>
          <w:tcPr>
            <w:tcW w:w="1985" w:type="dxa"/>
            <w:tcBorders>
              <w:left w:val="single" w:sz="4" w:space="0" w:color="auto"/>
            </w:tcBorders>
          </w:tcPr>
          <w:p w14:paraId="11484D5C" w14:textId="77777777" w:rsidR="00B0239C" w:rsidRPr="008D04A4" w:rsidRDefault="00B0239C" w:rsidP="00C507EB">
            <w:pPr>
              <w:jc w:val="right"/>
              <w:rPr>
                <w:b/>
                <w:bCs/>
              </w:rPr>
            </w:pPr>
            <w:r w:rsidRPr="008D04A4">
              <w:rPr>
                <w:b/>
                <w:bCs/>
              </w:rPr>
              <w:t>Kopā ar PVN</w:t>
            </w:r>
          </w:p>
        </w:tc>
        <w:tc>
          <w:tcPr>
            <w:tcW w:w="2126" w:type="dxa"/>
          </w:tcPr>
          <w:p w14:paraId="1DCC8EA0" w14:textId="77777777" w:rsidR="00B0239C" w:rsidRPr="008D04A4" w:rsidRDefault="00B0239C" w:rsidP="00C507EB"/>
        </w:tc>
      </w:tr>
    </w:tbl>
    <w:p w14:paraId="49C66C61" w14:textId="77777777" w:rsidR="00B0239C" w:rsidRPr="00F60E7D" w:rsidRDefault="00B0239C" w:rsidP="00B0239C">
      <w:pPr>
        <w:spacing w:line="360" w:lineRule="auto"/>
        <w:ind w:left="360"/>
      </w:pPr>
    </w:p>
    <w:p w14:paraId="5848E326" w14:textId="77777777" w:rsidR="00D93FBF" w:rsidRPr="008D04A4" w:rsidRDefault="00D93FBF" w:rsidP="00D93FBF"/>
    <w:p w14:paraId="7F3F0B1B" w14:textId="77777777" w:rsidR="00D93FBF" w:rsidRDefault="00D93FBF" w:rsidP="00D93FBF">
      <w:r w:rsidRPr="008D04A4">
        <w:t xml:space="preserve">Garantija visām iekārtām un to komponentēm ir ne mazāk kā </w:t>
      </w:r>
      <w:r>
        <w:t>sešdesmit mēneši</w:t>
      </w:r>
      <w:r w:rsidRPr="008D04A4">
        <w:t>.</w:t>
      </w:r>
    </w:p>
    <w:p w14:paraId="309A1700" w14:textId="77777777" w:rsidR="00D93FBF" w:rsidRDefault="00D93FBF" w:rsidP="00D93FBF"/>
    <w:p w14:paraId="22712F26" w14:textId="77777777" w:rsidR="00D93FBF" w:rsidRDefault="00D93FBF" w:rsidP="00D93FBF"/>
    <w:p w14:paraId="6B2A779B" w14:textId="77777777" w:rsidR="00D93FBF" w:rsidRDefault="00D93FBF" w:rsidP="00D93FBF"/>
    <w:p w14:paraId="573B54FE" w14:textId="77777777" w:rsidR="00D93FBF" w:rsidRDefault="00D93FBF" w:rsidP="00D93FBF">
      <w:pPr>
        <w:pStyle w:val="BodyTextIndent"/>
        <w:jc w:val="center"/>
      </w:pPr>
    </w:p>
    <w:p w14:paraId="542D1D9E" w14:textId="77777777" w:rsidR="00D93FBF" w:rsidRDefault="00D93FBF" w:rsidP="009B699E"/>
    <w:sectPr w:rsidR="00D93FBF" w:rsidSect="005C02AE">
      <w:footerReference w:type="default" r:id="rId14"/>
      <w:pgSz w:w="12240" w:h="15840"/>
      <w:pgMar w:top="851" w:right="900" w:bottom="851" w:left="1559" w:header="680" w:footer="284" w:gutter="0"/>
      <w:pgNumType w:start="1" w:chapStyle="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DD2DC" w15:done="0"/>
  <w15:commentEx w15:paraId="08BF2C53" w15:done="0"/>
  <w15:commentEx w15:paraId="291433EF" w15:done="0"/>
  <w15:commentEx w15:paraId="0719321E" w15:done="0"/>
  <w15:commentEx w15:paraId="6CA457A7" w15:done="0"/>
  <w15:commentEx w15:paraId="1D630FC1" w15:done="0"/>
  <w15:commentEx w15:paraId="11DFE513" w15:done="0"/>
  <w15:commentEx w15:paraId="77C388B1" w15:done="0"/>
  <w15:commentEx w15:paraId="23F529C8" w15:done="0"/>
  <w15:commentEx w15:paraId="1E7E2192" w15:done="0"/>
  <w15:commentEx w15:paraId="235FE537" w15:done="0"/>
  <w15:commentEx w15:paraId="30E92CA6" w15:done="0"/>
  <w15:commentEx w15:paraId="7C62A2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5FBF0" w14:textId="77777777" w:rsidR="00E8431C" w:rsidRDefault="00E8431C">
      <w:r>
        <w:separator/>
      </w:r>
    </w:p>
  </w:endnote>
  <w:endnote w:type="continuationSeparator" w:id="0">
    <w:p w14:paraId="4B741F82" w14:textId="77777777" w:rsidR="00E8431C" w:rsidRDefault="00E8431C">
      <w:r>
        <w:continuationSeparator/>
      </w:r>
    </w:p>
  </w:endnote>
  <w:endnote w:type="continuationNotice" w:id="1">
    <w:p w14:paraId="0F4DED02" w14:textId="77777777" w:rsidR="00CA4E37" w:rsidRDefault="00CA4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511928"/>
      <w:docPartObj>
        <w:docPartGallery w:val="Page Numbers (Bottom of Page)"/>
        <w:docPartUnique/>
      </w:docPartObj>
    </w:sdtPr>
    <w:sdtEndPr>
      <w:rPr>
        <w:noProof/>
      </w:rPr>
    </w:sdtEndPr>
    <w:sdtContent>
      <w:p w14:paraId="6791D484" w14:textId="75314B71" w:rsidR="00270434" w:rsidRDefault="00270434">
        <w:pPr>
          <w:pStyle w:val="Footer"/>
          <w:jc w:val="center"/>
        </w:pPr>
        <w:r>
          <w:fldChar w:fldCharType="begin"/>
        </w:r>
        <w:r>
          <w:instrText xml:space="preserve"> PAGE   \* MERGEFORMAT </w:instrText>
        </w:r>
        <w:r>
          <w:fldChar w:fldCharType="separate"/>
        </w:r>
        <w:r w:rsidR="00CE1737">
          <w:rPr>
            <w:noProof/>
          </w:rPr>
          <w:t>5</w:t>
        </w:r>
        <w:r>
          <w:rPr>
            <w:noProof/>
          </w:rPr>
          <w:fldChar w:fldCharType="end"/>
        </w:r>
      </w:p>
    </w:sdtContent>
  </w:sdt>
  <w:p w14:paraId="59DDA4E6" w14:textId="77777777" w:rsidR="00270434" w:rsidRDefault="00270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AFD01" w14:textId="77777777" w:rsidR="00E8431C" w:rsidRDefault="00E8431C">
      <w:r>
        <w:separator/>
      </w:r>
    </w:p>
  </w:footnote>
  <w:footnote w:type="continuationSeparator" w:id="0">
    <w:p w14:paraId="0C835E89" w14:textId="77777777" w:rsidR="00E8431C" w:rsidRDefault="00E8431C">
      <w:r>
        <w:continuationSeparator/>
      </w:r>
    </w:p>
  </w:footnote>
  <w:footnote w:type="continuationNotice" w:id="1">
    <w:p w14:paraId="51C778A5" w14:textId="77777777" w:rsidR="00CA4E37" w:rsidRDefault="00CA4E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1">
    <w:nsid w:val="00254CDE"/>
    <w:multiLevelType w:val="multilevel"/>
    <w:tmpl w:val="8D6CEF24"/>
    <w:lvl w:ilvl="0">
      <w:start w:val="1"/>
      <w:numFmt w:val="decimal"/>
      <w:lvlText w:val="%1."/>
      <w:lvlJc w:val="left"/>
      <w:pPr>
        <w:ind w:left="360" w:hanging="360"/>
      </w:pPr>
    </w:lvl>
    <w:lvl w:ilvl="1">
      <w:start w:val="1"/>
      <w:numFmt w:val="decimal"/>
      <w:pStyle w:val="Otraispunkts"/>
      <w:lvlText w:val="%1.%2."/>
      <w:lvlJc w:val="left"/>
      <w:pPr>
        <w:ind w:left="792" w:hanging="432"/>
      </w:pPr>
      <w:rPr>
        <w:rFonts w:ascii="Times New Roman" w:hAnsi="Times New Roman"/>
      </w:rPr>
    </w:lvl>
    <w:lvl w:ilvl="2">
      <w:start w:val="1"/>
      <w:numFmt w:val="decimal"/>
      <w:pStyle w:val="Treaispunkts"/>
      <w:lvlText w:val="%1.%2.%3."/>
      <w:lvlJc w:val="left"/>
      <w:pPr>
        <w:ind w:left="1224" w:hanging="504"/>
      </w:pPr>
      <w:rPr>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6E76E9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79A2DDB"/>
    <w:multiLevelType w:val="hybridMultilevel"/>
    <w:tmpl w:val="A2366BBA"/>
    <w:lvl w:ilvl="0" w:tplc="7D0CCF1A">
      <w:start w:val="1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11">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6D148F5"/>
    <w:multiLevelType w:val="multilevel"/>
    <w:tmpl w:val="45D0D4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BCD21E8"/>
    <w:multiLevelType w:val="hybridMultilevel"/>
    <w:tmpl w:val="97785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F00A0E"/>
    <w:multiLevelType w:val="hybridMultilevel"/>
    <w:tmpl w:val="74822B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18">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3839"/>
        </w:tabs>
        <w:ind w:left="3839"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20">
    <w:nsid w:val="4304439A"/>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46154F0E"/>
    <w:multiLevelType w:val="multilevel"/>
    <w:tmpl w:val="1F2E96D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87A3A5C"/>
    <w:multiLevelType w:val="hybridMultilevel"/>
    <w:tmpl w:val="94FE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25D7B8A"/>
    <w:multiLevelType w:val="multilevel"/>
    <w:tmpl w:val="A6EC1EEC"/>
    <w:lvl w:ilvl="0">
      <w:start w:val="1"/>
      <w:numFmt w:val="decimal"/>
      <w:pStyle w:val="Teksts2"/>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6">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nsid w:val="5BBC03D8"/>
    <w:multiLevelType w:val="hybridMultilevel"/>
    <w:tmpl w:val="5930DD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5C2125EC"/>
    <w:multiLevelType w:val="multilevel"/>
    <w:tmpl w:val="89C4A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DD86141"/>
    <w:multiLevelType w:val="hybridMultilevel"/>
    <w:tmpl w:val="123E2276"/>
    <w:lvl w:ilvl="0" w:tplc="A7C0F96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ED1529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2">
    <w:nsid w:val="79AC153D"/>
    <w:multiLevelType w:val="multilevel"/>
    <w:tmpl w:val="3FF4F5F6"/>
    <w:lvl w:ilvl="0">
      <w:start w:val="1"/>
      <w:numFmt w:val="decimal"/>
      <w:pStyle w:val="ListNumber"/>
      <w:lvlText w:val="%1."/>
      <w:lvlJc w:val="left"/>
      <w:pPr>
        <w:tabs>
          <w:tab w:val="num" w:pos="360"/>
        </w:tabs>
        <w:ind w:left="360" w:hanging="360"/>
      </w:pPr>
      <w:rPr>
        <w:rFonts w:ascii="Times New Roman" w:hAnsi="Times New Roman"/>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33">
    <w:nsid w:val="7CF64D44"/>
    <w:multiLevelType w:val="hybridMultilevel"/>
    <w:tmpl w:val="7BF25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1"/>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28"/>
  </w:num>
  <w:num w:numId="2">
    <w:abstractNumId w:val="12"/>
  </w:num>
  <w:num w:numId="3">
    <w:abstractNumId w:val="2"/>
  </w:num>
  <w:num w:numId="4">
    <w:abstractNumId w:val="26"/>
  </w:num>
  <w:num w:numId="5">
    <w:abstractNumId w:val="19"/>
  </w:num>
  <w:num w:numId="6">
    <w:abstractNumId w:val="7"/>
  </w:num>
  <w:num w:numId="7">
    <w:abstractNumId w:val="25"/>
  </w:num>
  <w:num w:numId="8">
    <w:abstractNumId w:val="18"/>
  </w:num>
  <w:num w:numId="9">
    <w:abstractNumId w:val="10"/>
  </w:num>
  <w:num w:numId="10">
    <w:abstractNumId w:val="36"/>
  </w:num>
  <w:num w:numId="11">
    <w:abstractNumId w:val="31"/>
  </w:num>
  <w:num w:numId="12">
    <w:abstractNumId w:val="5"/>
  </w:num>
  <w:num w:numId="13">
    <w:abstractNumId w:val="14"/>
  </w:num>
  <w:num w:numId="14">
    <w:abstractNumId w:val="2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
  </w:num>
  <w:num w:numId="19">
    <w:abstractNumId w:val="32"/>
  </w:num>
  <w:num w:numId="20">
    <w:abstractNumId w:val="3"/>
  </w:num>
  <w:num w:numId="21">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3"/>
  </w:num>
  <w:num w:numId="24">
    <w:abstractNumId w:val="33"/>
  </w:num>
  <w:num w:numId="25">
    <w:abstractNumId w:val="13"/>
  </w:num>
  <w:num w:numId="26">
    <w:abstractNumId w:val="4"/>
  </w:num>
  <w:num w:numId="27">
    <w:abstractNumId w:val="16"/>
  </w:num>
  <w:num w:numId="28">
    <w:abstractNumId w:val="29"/>
  </w:num>
  <w:num w:numId="29">
    <w:abstractNumId w:val="1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6"/>
  </w:num>
  <w:num w:numId="32">
    <w:abstractNumId w:val="27"/>
  </w:num>
  <w:num w:numId="33">
    <w:abstractNumId w:val="21"/>
  </w:num>
  <w:num w:numId="34">
    <w:abstractNumId w:val="34"/>
  </w:num>
  <w:num w:numId="35">
    <w:abstractNumId w:val="8"/>
  </w:num>
  <w:num w:numId="3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ra Lange">
    <w15:presenceInfo w15:providerId="AD" w15:userId="S-1-5-21-436374069-484061587-682003330-2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9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0A87"/>
    <w:rsid w:val="0000604E"/>
    <w:rsid w:val="00006342"/>
    <w:rsid w:val="00007223"/>
    <w:rsid w:val="00010221"/>
    <w:rsid w:val="000131B9"/>
    <w:rsid w:val="00013514"/>
    <w:rsid w:val="0001427F"/>
    <w:rsid w:val="00014290"/>
    <w:rsid w:val="0002094C"/>
    <w:rsid w:val="000214BB"/>
    <w:rsid w:val="00021F62"/>
    <w:rsid w:val="00022210"/>
    <w:rsid w:val="000224AE"/>
    <w:rsid w:val="00022AD4"/>
    <w:rsid w:val="00034B78"/>
    <w:rsid w:val="00040CC3"/>
    <w:rsid w:val="00041F9D"/>
    <w:rsid w:val="00043333"/>
    <w:rsid w:val="00043806"/>
    <w:rsid w:val="0004567C"/>
    <w:rsid w:val="00046913"/>
    <w:rsid w:val="00046AD4"/>
    <w:rsid w:val="00050EA1"/>
    <w:rsid w:val="000526B5"/>
    <w:rsid w:val="00053214"/>
    <w:rsid w:val="000537F7"/>
    <w:rsid w:val="00054AF9"/>
    <w:rsid w:val="00055BA5"/>
    <w:rsid w:val="00056BDB"/>
    <w:rsid w:val="00060709"/>
    <w:rsid w:val="0006277B"/>
    <w:rsid w:val="00062802"/>
    <w:rsid w:val="00063B65"/>
    <w:rsid w:val="00065DEE"/>
    <w:rsid w:val="0006620F"/>
    <w:rsid w:val="0007122A"/>
    <w:rsid w:val="00071CA8"/>
    <w:rsid w:val="000727C6"/>
    <w:rsid w:val="00073318"/>
    <w:rsid w:val="00074F01"/>
    <w:rsid w:val="000755FB"/>
    <w:rsid w:val="00075C1B"/>
    <w:rsid w:val="000775BC"/>
    <w:rsid w:val="00081EAC"/>
    <w:rsid w:val="000839AE"/>
    <w:rsid w:val="00084B8D"/>
    <w:rsid w:val="00085637"/>
    <w:rsid w:val="00086724"/>
    <w:rsid w:val="00086F69"/>
    <w:rsid w:val="00086FE6"/>
    <w:rsid w:val="000870F2"/>
    <w:rsid w:val="00091505"/>
    <w:rsid w:val="0009273C"/>
    <w:rsid w:val="00094116"/>
    <w:rsid w:val="000956EF"/>
    <w:rsid w:val="00096034"/>
    <w:rsid w:val="00097E0A"/>
    <w:rsid w:val="000A2787"/>
    <w:rsid w:val="000A3947"/>
    <w:rsid w:val="000A4283"/>
    <w:rsid w:val="000A44E0"/>
    <w:rsid w:val="000A4CEE"/>
    <w:rsid w:val="000A5032"/>
    <w:rsid w:val="000A72D6"/>
    <w:rsid w:val="000B2AF5"/>
    <w:rsid w:val="000B3933"/>
    <w:rsid w:val="000B3CF3"/>
    <w:rsid w:val="000B4483"/>
    <w:rsid w:val="000B48A5"/>
    <w:rsid w:val="000B584B"/>
    <w:rsid w:val="000B62AF"/>
    <w:rsid w:val="000B74C5"/>
    <w:rsid w:val="000C0172"/>
    <w:rsid w:val="000C0BC7"/>
    <w:rsid w:val="000C4A79"/>
    <w:rsid w:val="000C77AC"/>
    <w:rsid w:val="000D3F9E"/>
    <w:rsid w:val="000D5950"/>
    <w:rsid w:val="000D75B5"/>
    <w:rsid w:val="000D792F"/>
    <w:rsid w:val="000D79DB"/>
    <w:rsid w:val="000E0124"/>
    <w:rsid w:val="000E0180"/>
    <w:rsid w:val="000E03A9"/>
    <w:rsid w:val="000E16D8"/>
    <w:rsid w:val="000E1927"/>
    <w:rsid w:val="000E2488"/>
    <w:rsid w:val="000E24A2"/>
    <w:rsid w:val="000E2715"/>
    <w:rsid w:val="000E2FA4"/>
    <w:rsid w:val="000E318A"/>
    <w:rsid w:val="000E3324"/>
    <w:rsid w:val="000E479E"/>
    <w:rsid w:val="000E57BF"/>
    <w:rsid w:val="000E5F8F"/>
    <w:rsid w:val="000F2512"/>
    <w:rsid w:val="000F2EA2"/>
    <w:rsid w:val="000F46A3"/>
    <w:rsid w:val="001051C4"/>
    <w:rsid w:val="001059D7"/>
    <w:rsid w:val="001064E1"/>
    <w:rsid w:val="00107A04"/>
    <w:rsid w:val="0011031C"/>
    <w:rsid w:val="00111019"/>
    <w:rsid w:val="00111501"/>
    <w:rsid w:val="00111F73"/>
    <w:rsid w:val="0011208B"/>
    <w:rsid w:val="0011252F"/>
    <w:rsid w:val="001141F7"/>
    <w:rsid w:val="00114F49"/>
    <w:rsid w:val="0011521C"/>
    <w:rsid w:val="0011527B"/>
    <w:rsid w:val="001164A1"/>
    <w:rsid w:val="0011722C"/>
    <w:rsid w:val="00117509"/>
    <w:rsid w:val="0012087A"/>
    <w:rsid w:val="00121588"/>
    <w:rsid w:val="001235E7"/>
    <w:rsid w:val="00127834"/>
    <w:rsid w:val="00131699"/>
    <w:rsid w:val="00131BAE"/>
    <w:rsid w:val="001334DA"/>
    <w:rsid w:val="00133549"/>
    <w:rsid w:val="00135639"/>
    <w:rsid w:val="00137F72"/>
    <w:rsid w:val="00140D23"/>
    <w:rsid w:val="00143419"/>
    <w:rsid w:val="00145480"/>
    <w:rsid w:val="001479B8"/>
    <w:rsid w:val="0015203E"/>
    <w:rsid w:val="0015634D"/>
    <w:rsid w:val="00156C80"/>
    <w:rsid w:val="00156CB3"/>
    <w:rsid w:val="001611A6"/>
    <w:rsid w:val="00161485"/>
    <w:rsid w:val="001628CC"/>
    <w:rsid w:val="00164936"/>
    <w:rsid w:val="00164D61"/>
    <w:rsid w:val="00170220"/>
    <w:rsid w:val="00172B92"/>
    <w:rsid w:val="00175DFC"/>
    <w:rsid w:val="001775D1"/>
    <w:rsid w:val="001831F0"/>
    <w:rsid w:val="00183851"/>
    <w:rsid w:val="00184999"/>
    <w:rsid w:val="00186E73"/>
    <w:rsid w:val="0019212C"/>
    <w:rsid w:val="00193A7A"/>
    <w:rsid w:val="00193B1E"/>
    <w:rsid w:val="001951F4"/>
    <w:rsid w:val="00195E62"/>
    <w:rsid w:val="001967AE"/>
    <w:rsid w:val="00196B80"/>
    <w:rsid w:val="001A10A2"/>
    <w:rsid w:val="001A19D9"/>
    <w:rsid w:val="001A3152"/>
    <w:rsid w:val="001A397B"/>
    <w:rsid w:val="001A61BD"/>
    <w:rsid w:val="001A7F3F"/>
    <w:rsid w:val="001B179D"/>
    <w:rsid w:val="001B5482"/>
    <w:rsid w:val="001B6566"/>
    <w:rsid w:val="001B66AF"/>
    <w:rsid w:val="001B68EB"/>
    <w:rsid w:val="001B6B99"/>
    <w:rsid w:val="001B7359"/>
    <w:rsid w:val="001B7ECE"/>
    <w:rsid w:val="001C04B0"/>
    <w:rsid w:val="001C0906"/>
    <w:rsid w:val="001C24E2"/>
    <w:rsid w:val="001C473D"/>
    <w:rsid w:val="001C6BBC"/>
    <w:rsid w:val="001C7034"/>
    <w:rsid w:val="001D0C41"/>
    <w:rsid w:val="001D3480"/>
    <w:rsid w:val="001D5863"/>
    <w:rsid w:val="001E06D0"/>
    <w:rsid w:val="001E0B35"/>
    <w:rsid w:val="001E0D4B"/>
    <w:rsid w:val="001E19A1"/>
    <w:rsid w:val="001E347F"/>
    <w:rsid w:val="001E3961"/>
    <w:rsid w:val="001E3D5A"/>
    <w:rsid w:val="001E4146"/>
    <w:rsid w:val="001E4358"/>
    <w:rsid w:val="001E5E0C"/>
    <w:rsid w:val="001F00CD"/>
    <w:rsid w:val="001F096D"/>
    <w:rsid w:val="001F0E03"/>
    <w:rsid w:val="001F0E26"/>
    <w:rsid w:val="001F1E0F"/>
    <w:rsid w:val="001F2A5E"/>
    <w:rsid w:val="001F3A6D"/>
    <w:rsid w:val="001F40C1"/>
    <w:rsid w:val="001F6237"/>
    <w:rsid w:val="001F71D2"/>
    <w:rsid w:val="001F7B55"/>
    <w:rsid w:val="001F7CA4"/>
    <w:rsid w:val="00200AF0"/>
    <w:rsid w:val="00200F93"/>
    <w:rsid w:val="00204362"/>
    <w:rsid w:val="002053A7"/>
    <w:rsid w:val="002057B8"/>
    <w:rsid w:val="00207A68"/>
    <w:rsid w:val="0021531F"/>
    <w:rsid w:val="002153A5"/>
    <w:rsid w:val="00215D47"/>
    <w:rsid w:val="002167A0"/>
    <w:rsid w:val="00217E4A"/>
    <w:rsid w:val="00221C59"/>
    <w:rsid w:val="002306AD"/>
    <w:rsid w:val="002318DC"/>
    <w:rsid w:val="002321C0"/>
    <w:rsid w:val="00232FE7"/>
    <w:rsid w:val="002373FB"/>
    <w:rsid w:val="0024007D"/>
    <w:rsid w:val="002403AC"/>
    <w:rsid w:val="00240609"/>
    <w:rsid w:val="00240E8C"/>
    <w:rsid w:val="002428BB"/>
    <w:rsid w:val="0024536D"/>
    <w:rsid w:val="002455EA"/>
    <w:rsid w:val="002515B3"/>
    <w:rsid w:val="00252398"/>
    <w:rsid w:val="00252650"/>
    <w:rsid w:val="00252B2E"/>
    <w:rsid w:val="002531FA"/>
    <w:rsid w:val="00253CF7"/>
    <w:rsid w:val="00255737"/>
    <w:rsid w:val="002558CA"/>
    <w:rsid w:val="00257372"/>
    <w:rsid w:val="00261E69"/>
    <w:rsid w:val="00262C88"/>
    <w:rsid w:val="00265C16"/>
    <w:rsid w:val="00270434"/>
    <w:rsid w:val="002707C4"/>
    <w:rsid w:val="00273566"/>
    <w:rsid w:val="00274898"/>
    <w:rsid w:val="002749A2"/>
    <w:rsid w:val="00275388"/>
    <w:rsid w:val="002761CC"/>
    <w:rsid w:val="00276364"/>
    <w:rsid w:val="00280E1D"/>
    <w:rsid w:val="002827AF"/>
    <w:rsid w:val="00282979"/>
    <w:rsid w:val="0028307B"/>
    <w:rsid w:val="0028322B"/>
    <w:rsid w:val="00283327"/>
    <w:rsid w:val="002841FA"/>
    <w:rsid w:val="00286129"/>
    <w:rsid w:val="00286EF6"/>
    <w:rsid w:val="002904BD"/>
    <w:rsid w:val="00290844"/>
    <w:rsid w:val="00290D6F"/>
    <w:rsid w:val="002954FD"/>
    <w:rsid w:val="002A386C"/>
    <w:rsid w:val="002A52B7"/>
    <w:rsid w:val="002A5664"/>
    <w:rsid w:val="002A6AF9"/>
    <w:rsid w:val="002A789E"/>
    <w:rsid w:val="002B2D03"/>
    <w:rsid w:val="002B3AE7"/>
    <w:rsid w:val="002B59DD"/>
    <w:rsid w:val="002B73A3"/>
    <w:rsid w:val="002B75A7"/>
    <w:rsid w:val="002C116C"/>
    <w:rsid w:val="002C4DBA"/>
    <w:rsid w:val="002C5162"/>
    <w:rsid w:val="002C79D5"/>
    <w:rsid w:val="002D0202"/>
    <w:rsid w:val="002D0D9C"/>
    <w:rsid w:val="002D1B4B"/>
    <w:rsid w:val="002D2403"/>
    <w:rsid w:val="002D2E88"/>
    <w:rsid w:val="002D4463"/>
    <w:rsid w:val="002D4BF5"/>
    <w:rsid w:val="002D7EDA"/>
    <w:rsid w:val="002E173D"/>
    <w:rsid w:val="002E191B"/>
    <w:rsid w:val="002E1AF3"/>
    <w:rsid w:val="002E1E3A"/>
    <w:rsid w:val="002E218C"/>
    <w:rsid w:val="002E54D9"/>
    <w:rsid w:val="002E5EB5"/>
    <w:rsid w:val="002E614E"/>
    <w:rsid w:val="002F2F3F"/>
    <w:rsid w:val="002F3A5B"/>
    <w:rsid w:val="002F3B6E"/>
    <w:rsid w:val="002F4FA5"/>
    <w:rsid w:val="002F52CA"/>
    <w:rsid w:val="002F5E29"/>
    <w:rsid w:val="00301FBD"/>
    <w:rsid w:val="0030213B"/>
    <w:rsid w:val="00302B1D"/>
    <w:rsid w:val="003037DC"/>
    <w:rsid w:val="00303C10"/>
    <w:rsid w:val="003049FA"/>
    <w:rsid w:val="00304EE8"/>
    <w:rsid w:val="00305DEE"/>
    <w:rsid w:val="00310BC7"/>
    <w:rsid w:val="00311242"/>
    <w:rsid w:val="003127A1"/>
    <w:rsid w:val="0031316C"/>
    <w:rsid w:val="00315BF8"/>
    <w:rsid w:val="00316100"/>
    <w:rsid w:val="0031653B"/>
    <w:rsid w:val="0031705A"/>
    <w:rsid w:val="0032021A"/>
    <w:rsid w:val="0032071F"/>
    <w:rsid w:val="00321D0D"/>
    <w:rsid w:val="00324571"/>
    <w:rsid w:val="003259AE"/>
    <w:rsid w:val="00325F9F"/>
    <w:rsid w:val="00327BCB"/>
    <w:rsid w:val="00330314"/>
    <w:rsid w:val="0033081A"/>
    <w:rsid w:val="00331EAB"/>
    <w:rsid w:val="00333191"/>
    <w:rsid w:val="003333CE"/>
    <w:rsid w:val="00333CDB"/>
    <w:rsid w:val="00334024"/>
    <w:rsid w:val="003374DE"/>
    <w:rsid w:val="00337C90"/>
    <w:rsid w:val="00340197"/>
    <w:rsid w:val="00344657"/>
    <w:rsid w:val="00347F3C"/>
    <w:rsid w:val="00347FD1"/>
    <w:rsid w:val="003520E3"/>
    <w:rsid w:val="00352305"/>
    <w:rsid w:val="0036458E"/>
    <w:rsid w:val="003649B8"/>
    <w:rsid w:val="0036539F"/>
    <w:rsid w:val="0037004E"/>
    <w:rsid w:val="00371286"/>
    <w:rsid w:val="003811C5"/>
    <w:rsid w:val="00381FB8"/>
    <w:rsid w:val="00382875"/>
    <w:rsid w:val="00384413"/>
    <w:rsid w:val="00387C55"/>
    <w:rsid w:val="00390B98"/>
    <w:rsid w:val="00391BE5"/>
    <w:rsid w:val="0039219F"/>
    <w:rsid w:val="00392942"/>
    <w:rsid w:val="00395A11"/>
    <w:rsid w:val="0039741A"/>
    <w:rsid w:val="003A1AB7"/>
    <w:rsid w:val="003A2793"/>
    <w:rsid w:val="003A27B5"/>
    <w:rsid w:val="003A56F6"/>
    <w:rsid w:val="003A581E"/>
    <w:rsid w:val="003A639E"/>
    <w:rsid w:val="003A698B"/>
    <w:rsid w:val="003A6D78"/>
    <w:rsid w:val="003A77B5"/>
    <w:rsid w:val="003B232D"/>
    <w:rsid w:val="003B4220"/>
    <w:rsid w:val="003C1B71"/>
    <w:rsid w:val="003C38C3"/>
    <w:rsid w:val="003C5B4E"/>
    <w:rsid w:val="003D040C"/>
    <w:rsid w:val="003D08F2"/>
    <w:rsid w:val="003D15E1"/>
    <w:rsid w:val="003D32A9"/>
    <w:rsid w:val="003D4AF2"/>
    <w:rsid w:val="003D51AC"/>
    <w:rsid w:val="003D5A14"/>
    <w:rsid w:val="003D62A7"/>
    <w:rsid w:val="003D7EAD"/>
    <w:rsid w:val="003E09E9"/>
    <w:rsid w:val="003E1961"/>
    <w:rsid w:val="003E197C"/>
    <w:rsid w:val="003E5F1E"/>
    <w:rsid w:val="003F0956"/>
    <w:rsid w:val="003F12D2"/>
    <w:rsid w:val="003F1DF2"/>
    <w:rsid w:val="003F2841"/>
    <w:rsid w:val="003F67D1"/>
    <w:rsid w:val="003F6F9D"/>
    <w:rsid w:val="00400D71"/>
    <w:rsid w:val="00402A5A"/>
    <w:rsid w:val="00403E38"/>
    <w:rsid w:val="00406792"/>
    <w:rsid w:val="00406939"/>
    <w:rsid w:val="00407272"/>
    <w:rsid w:val="0041236F"/>
    <w:rsid w:val="004133B5"/>
    <w:rsid w:val="00415065"/>
    <w:rsid w:val="00416F4F"/>
    <w:rsid w:val="00417164"/>
    <w:rsid w:val="004177B6"/>
    <w:rsid w:val="00425013"/>
    <w:rsid w:val="00426041"/>
    <w:rsid w:val="0042631D"/>
    <w:rsid w:val="0042724E"/>
    <w:rsid w:val="0043238C"/>
    <w:rsid w:val="00434F9A"/>
    <w:rsid w:val="0043503E"/>
    <w:rsid w:val="00435C93"/>
    <w:rsid w:val="004370B4"/>
    <w:rsid w:val="00437973"/>
    <w:rsid w:val="00437E7F"/>
    <w:rsid w:val="00441DEB"/>
    <w:rsid w:val="00443662"/>
    <w:rsid w:val="0044457E"/>
    <w:rsid w:val="004450D9"/>
    <w:rsid w:val="004464D3"/>
    <w:rsid w:val="00446AA9"/>
    <w:rsid w:val="004530D7"/>
    <w:rsid w:val="00455166"/>
    <w:rsid w:val="0046106B"/>
    <w:rsid w:val="00462742"/>
    <w:rsid w:val="00463F7D"/>
    <w:rsid w:val="0046430C"/>
    <w:rsid w:val="00466C41"/>
    <w:rsid w:val="00470D74"/>
    <w:rsid w:val="00472D01"/>
    <w:rsid w:val="00472F46"/>
    <w:rsid w:val="00474A41"/>
    <w:rsid w:val="00476CD9"/>
    <w:rsid w:val="004777FF"/>
    <w:rsid w:val="0048122C"/>
    <w:rsid w:val="004822BE"/>
    <w:rsid w:val="00483BA9"/>
    <w:rsid w:val="00483DE2"/>
    <w:rsid w:val="00485731"/>
    <w:rsid w:val="004877D8"/>
    <w:rsid w:val="00487942"/>
    <w:rsid w:val="004926E8"/>
    <w:rsid w:val="00492FCF"/>
    <w:rsid w:val="00493501"/>
    <w:rsid w:val="00493BF8"/>
    <w:rsid w:val="00494788"/>
    <w:rsid w:val="004970D8"/>
    <w:rsid w:val="004970ED"/>
    <w:rsid w:val="004A0602"/>
    <w:rsid w:val="004A08F5"/>
    <w:rsid w:val="004A3A34"/>
    <w:rsid w:val="004A3ED6"/>
    <w:rsid w:val="004A6A68"/>
    <w:rsid w:val="004B0E52"/>
    <w:rsid w:val="004B3351"/>
    <w:rsid w:val="004C1ACF"/>
    <w:rsid w:val="004C2098"/>
    <w:rsid w:val="004C6ADB"/>
    <w:rsid w:val="004D2B60"/>
    <w:rsid w:val="004D4BA6"/>
    <w:rsid w:val="004D4BE1"/>
    <w:rsid w:val="004D4FF5"/>
    <w:rsid w:val="004D5616"/>
    <w:rsid w:val="004D6869"/>
    <w:rsid w:val="004D6A46"/>
    <w:rsid w:val="004D71C3"/>
    <w:rsid w:val="004E166B"/>
    <w:rsid w:val="004E1B79"/>
    <w:rsid w:val="004E224C"/>
    <w:rsid w:val="004E3AB7"/>
    <w:rsid w:val="004E4343"/>
    <w:rsid w:val="004E462B"/>
    <w:rsid w:val="004E4EDB"/>
    <w:rsid w:val="004E7724"/>
    <w:rsid w:val="004F0770"/>
    <w:rsid w:val="004F6C58"/>
    <w:rsid w:val="004F75C8"/>
    <w:rsid w:val="00500D71"/>
    <w:rsid w:val="005027DE"/>
    <w:rsid w:val="00503327"/>
    <w:rsid w:val="005057B1"/>
    <w:rsid w:val="005059E7"/>
    <w:rsid w:val="00505FBB"/>
    <w:rsid w:val="0051012E"/>
    <w:rsid w:val="005105F6"/>
    <w:rsid w:val="00511319"/>
    <w:rsid w:val="00512388"/>
    <w:rsid w:val="005137FB"/>
    <w:rsid w:val="00513FDE"/>
    <w:rsid w:val="005149DC"/>
    <w:rsid w:val="005153A4"/>
    <w:rsid w:val="0051555A"/>
    <w:rsid w:val="005254D2"/>
    <w:rsid w:val="00527613"/>
    <w:rsid w:val="005276D0"/>
    <w:rsid w:val="00527916"/>
    <w:rsid w:val="00527B2A"/>
    <w:rsid w:val="005302F9"/>
    <w:rsid w:val="005314A6"/>
    <w:rsid w:val="005328E6"/>
    <w:rsid w:val="0053444F"/>
    <w:rsid w:val="0053532A"/>
    <w:rsid w:val="00542518"/>
    <w:rsid w:val="005436CA"/>
    <w:rsid w:val="0054601B"/>
    <w:rsid w:val="00551698"/>
    <w:rsid w:val="00552FD8"/>
    <w:rsid w:val="00554950"/>
    <w:rsid w:val="00555BA3"/>
    <w:rsid w:val="00555C55"/>
    <w:rsid w:val="005562D2"/>
    <w:rsid w:val="00556B3B"/>
    <w:rsid w:val="00557C58"/>
    <w:rsid w:val="00560490"/>
    <w:rsid w:val="0056061E"/>
    <w:rsid w:val="00561101"/>
    <w:rsid w:val="005620FA"/>
    <w:rsid w:val="0056269F"/>
    <w:rsid w:val="005633AA"/>
    <w:rsid w:val="005727B9"/>
    <w:rsid w:val="00575494"/>
    <w:rsid w:val="00575B3E"/>
    <w:rsid w:val="0057617E"/>
    <w:rsid w:val="00577353"/>
    <w:rsid w:val="00580B50"/>
    <w:rsid w:val="00580CA9"/>
    <w:rsid w:val="00581EF7"/>
    <w:rsid w:val="00583F0A"/>
    <w:rsid w:val="00584388"/>
    <w:rsid w:val="00585885"/>
    <w:rsid w:val="00591421"/>
    <w:rsid w:val="005924F5"/>
    <w:rsid w:val="00595F66"/>
    <w:rsid w:val="0059639A"/>
    <w:rsid w:val="00597597"/>
    <w:rsid w:val="005A3337"/>
    <w:rsid w:val="005A5BEA"/>
    <w:rsid w:val="005A5C96"/>
    <w:rsid w:val="005A6A0A"/>
    <w:rsid w:val="005B07F5"/>
    <w:rsid w:val="005B4356"/>
    <w:rsid w:val="005B4F89"/>
    <w:rsid w:val="005B5798"/>
    <w:rsid w:val="005B5DFB"/>
    <w:rsid w:val="005C02AE"/>
    <w:rsid w:val="005C1594"/>
    <w:rsid w:val="005C28E7"/>
    <w:rsid w:val="005C292C"/>
    <w:rsid w:val="005C3BCF"/>
    <w:rsid w:val="005C4A65"/>
    <w:rsid w:val="005C548A"/>
    <w:rsid w:val="005C741E"/>
    <w:rsid w:val="005C79A7"/>
    <w:rsid w:val="005D316F"/>
    <w:rsid w:val="005D5880"/>
    <w:rsid w:val="005D5EDE"/>
    <w:rsid w:val="005D63A1"/>
    <w:rsid w:val="005E34DB"/>
    <w:rsid w:val="005E5CAA"/>
    <w:rsid w:val="005F0108"/>
    <w:rsid w:val="005F295B"/>
    <w:rsid w:val="005F2C64"/>
    <w:rsid w:val="005F4CA0"/>
    <w:rsid w:val="005F516E"/>
    <w:rsid w:val="005F64C1"/>
    <w:rsid w:val="005F6611"/>
    <w:rsid w:val="005F665F"/>
    <w:rsid w:val="005F6B12"/>
    <w:rsid w:val="005F7A8F"/>
    <w:rsid w:val="00601F99"/>
    <w:rsid w:val="006023E2"/>
    <w:rsid w:val="0060407F"/>
    <w:rsid w:val="00604615"/>
    <w:rsid w:val="00606A03"/>
    <w:rsid w:val="006127B2"/>
    <w:rsid w:val="00613442"/>
    <w:rsid w:val="00613B4B"/>
    <w:rsid w:val="00616A2E"/>
    <w:rsid w:val="006203E5"/>
    <w:rsid w:val="00622B12"/>
    <w:rsid w:val="0062317E"/>
    <w:rsid w:val="00623CC4"/>
    <w:rsid w:val="006240E6"/>
    <w:rsid w:val="00626989"/>
    <w:rsid w:val="006274ED"/>
    <w:rsid w:val="00633621"/>
    <w:rsid w:val="0063478B"/>
    <w:rsid w:val="00635AD9"/>
    <w:rsid w:val="00636907"/>
    <w:rsid w:val="006446D5"/>
    <w:rsid w:val="00644ED2"/>
    <w:rsid w:val="00646101"/>
    <w:rsid w:val="00646D25"/>
    <w:rsid w:val="006507BB"/>
    <w:rsid w:val="00652957"/>
    <w:rsid w:val="00654C1B"/>
    <w:rsid w:val="006570A1"/>
    <w:rsid w:val="00657695"/>
    <w:rsid w:val="006616BA"/>
    <w:rsid w:val="0066275C"/>
    <w:rsid w:val="00662AE0"/>
    <w:rsid w:val="00663F81"/>
    <w:rsid w:val="006653BF"/>
    <w:rsid w:val="00666CDD"/>
    <w:rsid w:val="006711C7"/>
    <w:rsid w:val="00671215"/>
    <w:rsid w:val="00673509"/>
    <w:rsid w:val="00674FA5"/>
    <w:rsid w:val="0067616F"/>
    <w:rsid w:val="00681B88"/>
    <w:rsid w:val="00683EE7"/>
    <w:rsid w:val="00685159"/>
    <w:rsid w:val="006855AE"/>
    <w:rsid w:val="00685A24"/>
    <w:rsid w:val="00685A39"/>
    <w:rsid w:val="00687826"/>
    <w:rsid w:val="006938B3"/>
    <w:rsid w:val="00694CAD"/>
    <w:rsid w:val="00694E1F"/>
    <w:rsid w:val="00697058"/>
    <w:rsid w:val="006A001D"/>
    <w:rsid w:val="006A2FB5"/>
    <w:rsid w:val="006A3B43"/>
    <w:rsid w:val="006A3B47"/>
    <w:rsid w:val="006A59CA"/>
    <w:rsid w:val="006A5A2A"/>
    <w:rsid w:val="006B0ED4"/>
    <w:rsid w:val="006B109A"/>
    <w:rsid w:val="006B1862"/>
    <w:rsid w:val="006B4E46"/>
    <w:rsid w:val="006B4F8D"/>
    <w:rsid w:val="006B762C"/>
    <w:rsid w:val="006B7B84"/>
    <w:rsid w:val="006B7BB8"/>
    <w:rsid w:val="006B7EE0"/>
    <w:rsid w:val="006C45BD"/>
    <w:rsid w:val="006C7391"/>
    <w:rsid w:val="006C796A"/>
    <w:rsid w:val="006C7C8D"/>
    <w:rsid w:val="006D0F61"/>
    <w:rsid w:val="006D108A"/>
    <w:rsid w:val="006D4514"/>
    <w:rsid w:val="006D46DB"/>
    <w:rsid w:val="006D4D99"/>
    <w:rsid w:val="006D54E5"/>
    <w:rsid w:val="006D5AA7"/>
    <w:rsid w:val="006E27CD"/>
    <w:rsid w:val="006E4DEB"/>
    <w:rsid w:val="006E65C0"/>
    <w:rsid w:val="006F62F7"/>
    <w:rsid w:val="006F69BF"/>
    <w:rsid w:val="0070173C"/>
    <w:rsid w:val="00710817"/>
    <w:rsid w:val="00710CF7"/>
    <w:rsid w:val="00711B58"/>
    <w:rsid w:val="00711E79"/>
    <w:rsid w:val="007124D7"/>
    <w:rsid w:val="007124EC"/>
    <w:rsid w:val="00720208"/>
    <w:rsid w:val="007208BE"/>
    <w:rsid w:val="0072107D"/>
    <w:rsid w:val="00721C58"/>
    <w:rsid w:val="00722BBD"/>
    <w:rsid w:val="007237E4"/>
    <w:rsid w:val="00724C94"/>
    <w:rsid w:val="0072699C"/>
    <w:rsid w:val="00726BF2"/>
    <w:rsid w:val="007318B2"/>
    <w:rsid w:val="00731C74"/>
    <w:rsid w:val="007327D5"/>
    <w:rsid w:val="007340AD"/>
    <w:rsid w:val="00735113"/>
    <w:rsid w:val="00735974"/>
    <w:rsid w:val="007375CC"/>
    <w:rsid w:val="0074127B"/>
    <w:rsid w:val="00742E62"/>
    <w:rsid w:val="007452C0"/>
    <w:rsid w:val="0074533D"/>
    <w:rsid w:val="00753F50"/>
    <w:rsid w:val="00754588"/>
    <w:rsid w:val="00754844"/>
    <w:rsid w:val="00754A14"/>
    <w:rsid w:val="007603B0"/>
    <w:rsid w:val="0076111C"/>
    <w:rsid w:val="007611C2"/>
    <w:rsid w:val="007624A1"/>
    <w:rsid w:val="00764525"/>
    <w:rsid w:val="00764C8B"/>
    <w:rsid w:val="007654D4"/>
    <w:rsid w:val="0076609D"/>
    <w:rsid w:val="00766304"/>
    <w:rsid w:val="007672BE"/>
    <w:rsid w:val="0077326F"/>
    <w:rsid w:val="00776566"/>
    <w:rsid w:val="00776B2D"/>
    <w:rsid w:val="00780701"/>
    <w:rsid w:val="007920F5"/>
    <w:rsid w:val="00797744"/>
    <w:rsid w:val="007A06E6"/>
    <w:rsid w:val="007A157B"/>
    <w:rsid w:val="007A1C43"/>
    <w:rsid w:val="007A21AC"/>
    <w:rsid w:val="007A3132"/>
    <w:rsid w:val="007A347F"/>
    <w:rsid w:val="007A6333"/>
    <w:rsid w:val="007A7CCF"/>
    <w:rsid w:val="007B1642"/>
    <w:rsid w:val="007B180F"/>
    <w:rsid w:val="007B1D63"/>
    <w:rsid w:val="007B263E"/>
    <w:rsid w:val="007B3147"/>
    <w:rsid w:val="007B70FB"/>
    <w:rsid w:val="007B7550"/>
    <w:rsid w:val="007C2095"/>
    <w:rsid w:val="007C34C5"/>
    <w:rsid w:val="007C39B5"/>
    <w:rsid w:val="007C7B9F"/>
    <w:rsid w:val="007D36CC"/>
    <w:rsid w:val="007D476E"/>
    <w:rsid w:val="007E1E0D"/>
    <w:rsid w:val="007E6460"/>
    <w:rsid w:val="007E66FE"/>
    <w:rsid w:val="007E73E6"/>
    <w:rsid w:val="007F1D99"/>
    <w:rsid w:val="007F1E6B"/>
    <w:rsid w:val="007F6007"/>
    <w:rsid w:val="007F662B"/>
    <w:rsid w:val="008017DC"/>
    <w:rsid w:val="00802137"/>
    <w:rsid w:val="008035F3"/>
    <w:rsid w:val="0080392B"/>
    <w:rsid w:val="00805449"/>
    <w:rsid w:val="008058D2"/>
    <w:rsid w:val="00805C5A"/>
    <w:rsid w:val="00807AE2"/>
    <w:rsid w:val="008153B7"/>
    <w:rsid w:val="00815C10"/>
    <w:rsid w:val="0081685E"/>
    <w:rsid w:val="008175F2"/>
    <w:rsid w:val="00817F4D"/>
    <w:rsid w:val="008214B9"/>
    <w:rsid w:val="0082191D"/>
    <w:rsid w:val="00822A61"/>
    <w:rsid w:val="00833358"/>
    <w:rsid w:val="0083510A"/>
    <w:rsid w:val="00836217"/>
    <w:rsid w:val="0084179A"/>
    <w:rsid w:val="00846E88"/>
    <w:rsid w:val="00850166"/>
    <w:rsid w:val="00851F12"/>
    <w:rsid w:val="0085212B"/>
    <w:rsid w:val="00852648"/>
    <w:rsid w:val="00852FA5"/>
    <w:rsid w:val="008575E7"/>
    <w:rsid w:val="008640C2"/>
    <w:rsid w:val="00866906"/>
    <w:rsid w:val="00873CA6"/>
    <w:rsid w:val="00874A5C"/>
    <w:rsid w:val="00874EDF"/>
    <w:rsid w:val="008750EB"/>
    <w:rsid w:val="008839C6"/>
    <w:rsid w:val="00883D59"/>
    <w:rsid w:val="00885036"/>
    <w:rsid w:val="00885CCD"/>
    <w:rsid w:val="00886717"/>
    <w:rsid w:val="00887713"/>
    <w:rsid w:val="008877EB"/>
    <w:rsid w:val="00890B1C"/>
    <w:rsid w:val="00894E10"/>
    <w:rsid w:val="00895CED"/>
    <w:rsid w:val="00895EBD"/>
    <w:rsid w:val="0089772B"/>
    <w:rsid w:val="008A2A7A"/>
    <w:rsid w:val="008A2F71"/>
    <w:rsid w:val="008A53EB"/>
    <w:rsid w:val="008A56C1"/>
    <w:rsid w:val="008A5A71"/>
    <w:rsid w:val="008A7C12"/>
    <w:rsid w:val="008B0505"/>
    <w:rsid w:val="008B084D"/>
    <w:rsid w:val="008B08E5"/>
    <w:rsid w:val="008B1CD9"/>
    <w:rsid w:val="008B23DC"/>
    <w:rsid w:val="008B2789"/>
    <w:rsid w:val="008B3275"/>
    <w:rsid w:val="008B3E65"/>
    <w:rsid w:val="008C0819"/>
    <w:rsid w:val="008C1DE2"/>
    <w:rsid w:val="008C2453"/>
    <w:rsid w:val="008C2B00"/>
    <w:rsid w:val="008C33DE"/>
    <w:rsid w:val="008C564F"/>
    <w:rsid w:val="008D15F2"/>
    <w:rsid w:val="008D1EB8"/>
    <w:rsid w:val="008D3CA5"/>
    <w:rsid w:val="008D447E"/>
    <w:rsid w:val="008D4714"/>
    <w:rsid w:val="008D4FA9"/>
    <w:rsid w:val="008D5120"/>
    <w:rsid w:val="008D5D43"/>
    <w:rsid w:val="008D74C7"/>
    <w:rsid w:val="008E0E58"/>
    <w:rsid w:val="008E16CE"/>
    <w:rsid w:val="008E380F"/>
    <w:rsid w:val="008E5429"/>
    <w:rsid w:val="008E582B"/>
    <w:rsid w:val="008E5E7A"/>
    <w:rsid w:val="008E6A1F"/>
    <w:rsid w:val="008E79A8"/>
    <w:rsid w:val="008F1B9A"/>
    <w:rsid w:val="008F3734"/>
    <w:rsid w:val="008F3DF9"/>
    <w:rsid w:val="008F6B59"/>
    <w:rsid w:val="00907F23"/>
    <w:rsid w:val="00912CB8"/>
    <w:rsid w:val="00912FE2"/>
    <w:rsid w:val="009160FA"/>
    <w:rsid w:val="009205D3"/>
    <w:rsid w:val="00922780"/>
    <w:rsid w:val="00922CCC"/>
    <w:rsid w:val="00924F9A"/>
    <w:rsid w:val="00924FFE"/>
    <w:rsid w:val="00933282"/>
    <w:rsid w:val="0093501F"/>
    <w:rsid w:val="00935267"/>
    <w:rsid w:val="0093654C"/>
    <w:rsid w:val="009371BD"/>
    <w:rsid w:val="00942F11"/>
    <w:rsid w:val="00944BF2"/>
    <w:rsid w:val="00946798"/>
    <w:rsid w:val="00947BC5"/>
    <w:rsid w:val="00950EF6"/>
    <w:rsid w:val="00951A4B"/>
    <w:rsid w:val="00952880"/>
    <w:rsid w:val="009549E5"/>
    <w:rsid w:val="00954B9C"/>
    <w:rsid w:val="00961E82"/>
    <w:rsid w:val="009627A9"/>
    <w:rsid w:val="0096305A"/>
    <w:rsid w:val="00963231"/>
    <w:rsid w:val="00964909"/>
    <w:rsid w:val="0096545F"/>
    <w:rsid w:val="00965CAF"/>
    <w:rsid w:val="0096613B"/>
    <w:rsid w:val="00966A3E"/>
    <w:rsid w:val="00967FEB"/>
    <w:rsid w:val="00970A9F"/>
    <w:rsid w:val="0097283F"/>
    <w:rsid w:val="00972F68"/>
    <w:rsid w:val="00975132"/>
    <w:rsid w:val="00980416"/>
    <w:rsid w:val="009812FA"/>
    <w:rsid w:val="0098253D"/>
    <w:rsid w:val="00984340"/>
    <w:rsid w:val="00985A35"/>
    <w:rsid w:val="00986D5E"/>
    <w:rsid w:val="00987C6A"/>
    <w:rsid w:val="0099046A"/>
    <w:rsid w:val="009905FC"/>
    <w:rsid w:val="00993EB6"/>
    <w:rsid w:val="009944E4"/>
    <w:rsid w:val="009A03CB"/>
    <w:rsid w:val="009A0989"/>
    <w:rsid w:val="009A5B53"/>
    <w:rsid w:val="009A5C5E"/>
    <w:rsid w:val="009A66D6"/>
    <w:rsid w:val="009B0892"/>
    <w:rsid w:val="009B2DE7"/>
    <w:rsid w:val="009B5C6B"/>
    <w:rsid w:val="009B6942"/>
    <w:rsid w:val="009B699E"/>
    <w:rsid w:val="009C031E"/>
    <w:rsid w:val="009C043B"/>
    <w:rsid w:val="009C248A"/>
    <w:rsid w:val="009C2EC0"/>
    <w:rsid w:val="009C4F74"/>
    <w:rsid w:val="009D1693"/>
    <w:rsid w:val="009D1EC1"/>
    <w:rsid w:val="009D42B7"/>
    <w:rsid w:val="009D6257"/>
    <w:rsid w:val="009D647B"/>
    <w:rsid w:val="009E075A"/>
    <w:rsid w:val="009E0BAC"/>
    <w:rsid w:val="009E0E67"/>
    <w:rsid w:val="009E13A2"/>
    <w:rsid w:val="009E4B6F"/>
    <w:rsid w:val="009E5667"/>
    <w:rsid w:val="009F22AB"/>
    <w:rsid w:val="009F40B6"/>
    <w:rsid w:val="009F5778"/>
    <w:rsid w:val="00A01D6F"/>
    <w:rsid w:val="00A058E2"/>
    <w:rsid w:val="00A073D9"/>
    <w:rsid w:val="00A1054B"/>
    <w:rsid w:val="00A122E4"/>
    <w:rsid w:val="00A14917"/>
    <w:rsid w:val="00A17B64"/>
    <w:rsid w:val="00A17BEB"/>
    <w:rsid w:val="00A17FB9"/>
    <w:rsid w:val="00A206A4"/>
    <w:rsid w:val="00A23621"/>
    <w:rsid w:val="00A23DC0"/>
    <w:rsid w:val="00A24B41"/>
    <w:rsid w:val="00A25790"/>
    <w:rsid w:val="00A259F6"/>
    <w:rsid w:val="00A3020C"/>
    <w:rsid w:val="00A33F69"/>
    <w:rsid w:val="00A36BDB"/>
    <w:rsid w:val="00A410D0"/>
    <w:rsid w:val="00A436D0"/>
    <w:rsid w:val="00A45EF6"/>
    <w:rsid w:val="00A50FAD"/>
    <w:rsid w:val="00A52E16"/>
    <w:rsid w:val="00A53EB4"/>
    <w:rsid w:val="00A54240"/>
    <w:rsid w:val="00A5580F"/>
    <w:rsid w:val="00A56D10"/>
    <w:rsid w:val="00A606CB"/>
    <w:rsid w:val="00A61CF1"/>
    <w:rsid w:val="00A622D1"/>
    <w:rsid w:val="00A6630C"/>
    <w:rsid w:val="00A6659F"/>
    <w:rsid w:val="00A710A6"/>
    <w:rsid w:val="00A72B33"/>
    <w:rsid w:val="00A735B6"/>
    <w:rsid w:val="00A73C3D"/>
    <w:rsid w:val="00A77E77"/>
    <w:rsid w:val="00A82227"/>
    <w:rsid w:val="00A8353E"/>
    <w:rsid w:val="00A85419"/>
    <w:rsid w:val="00A87C26"/>
    <w:rsid w:val="00A91B5D"/>
    <w:rsid w:val="00A94476"/>
    <w:rsid w:val="00A95478"/>
    <w:rsid w:val="00A960F0"/>
    <w:rsid w:val="00A962A0"/>
    <w:rsid w:val="00A97778"/>
    <w:rsid w:val="00A97FED"/>
    <w:rsid w:val="00AA0E34"/>
    <w:rsid w:val="00AA2924"/>
    <w:rsid w:val="00AA3C6E"/>
    <w:rsid w:val="00AA661B"/>
    <w:rsid w:val="00AA66AB"/>
    <w:rsid w:val="00AA6F25"/>
    <w:rsid w:val="00AA6F6B"/>
    <w:rsid w:val="00AA7C68"/>
    <w:rsid w:val="00AB289C"/>
    <w:rsid w:val="00AB2CC7"/>
    <w:rsid w:val="00AB57FC"/>
    <w:rsid w:val="00AB715E"/>
    <w:rsid w:val="00AB73A0"/>
    <w:rsid w:val="00AC008F"/>
    <w:rsid w:val="00AC021C"/>
    <w:rsid w:val="00AC0523"/>
    <w:rsid w:val="00AC3CD9"/>
    <w:rsid w:val="00AC482E"/>
    <w:rsid w:val="00AC7651"/>
    <w:rsid w:val="00AC772E"/>
    <w:rsid w:val="00AC7DA9"/>
    <w:rsid w:val="00AD1806"/>
    <w:rsid w:val="00AD193B"/>
    <w:rsid w:val="00AD1B08"/>
    <w:rsid w:val="00AD1EC6"/>
    <w:rsid w:val="00AD1FCA"/>
    <w:rsid w:val="00AD2BAE"/>
    <w:rsid w:val="00AD3B67"/>
    <w:rsid w:val="00AD4E1C"/>
    <w:rsid w:val="00AD4ECB"/>
    <w:rsid w:val="00AD6A69"/>
    <w:rsid w:val="00AD6ABF"/>
    <w:rsid w:val="00AE2123"/>
    <w:rsid w:val="00AE2E67"/>
    <w:rsid w:val="00AE5F58"/>
    <w:rsid w:val="00AE64B3"/>
    <w:rsid w:val="00AF02D7"/>
    <w:rsid w:val="00AF051C"/>
    <w:rsid w:val="00AF0FE8"/>
    <w:rsid w:val="00AF220C"/>
    <w:rsid w:val="00B00AEE"/>
    <w:rsid w:val="00B00C25"/>
    <w:rsid w:val="00B0239C"/>
    <w:rsid w:val="00B03264"/>
    <w:rsid w:val="00B04866"/>
    <w:rsid w:val="00B05DEF"/>
    <w:rsid w:val="00B05FE9"/>
    <w:rsid w:val="00B07029"/>
    <w:rsid w:val="00B14F2D"/>
    <w:rsid w:val="00B17104"/>
    <w:rsid w:val="00B1740B"/>
    <w:rsid w:val="00B20AE0"/>
    <w:rsid w:val="00B21402"/>
    <w:rsid w:val="00B328D0"/>
    <w:rsid w:val="00B32B0B"/>
    <w:rsid w:val="00B34547"/>
    <w:rsid w:val="00B3668B"/>
    <w:rsid w:val="00B4045B"/>
    <w:rsid w:val="00B43847"/>
    <w:rsid w:val="00B44F2F"/>
    <w:rsid w:val="00B4649D"/>
    <w:rsid w:val="00B500D9"/>
    <w:rsid w:val="00B51073"/>
    <w:rsid w:val="00B515C8"/>
    <w:rsid w:val="00B53A28"/>
    <w:rsid w:val="00B560A8"/>
    <w:rsid w:val="00B60D01"/>
    <w:rsid w:val="00B612E0"/>
    <w:rsid w:val="00B61874"/>
    <w:rsid w:val="00B62302"/>
    <w:rsid w:val="00B6308B"/>
    <w:rsid w:val="00B63A2D"/>
    <w:rsid w:val="00B652CA"/>
    <w:rsid w:val="00B65D44"/>
    <w:rsid w:val="00B66F73"/>
    <w:rsid w:val="00B67824"/>
    <w:rsid w:val="00B70A30"/>
    <w:rsid w:val="00B724AE"/>
    <w:rsid w:val="00B726B7"/>
    <w:rsid w:val="00B72F29"/>
    <w:rsid w:val="00B76335"/>
    <w:rsid w:val="00B80399"/>
    <w:rsid w:val="00B82060"/>
    <w:rsid w:val="00B82178"/>
    <w:rsid w:val="00B83082"/>
    <w:rsid w:val="00B85ED5"/>
    <w:rsid w:val="00B86C81"/>
    <w:rsid w:val="00B93E3E"/>
    <w:rsid w:val="00B94F0E"/>
    <w:rsid w:val="00B95E49"/>
    <w:rsid w:val="00B962E5"/>
    <w:rsid w:val="00B96549"/>
    <w:rsid w:val="00B97469"/>
    <w:rsid w:val="00B97485"/>
    <w:rsid w:val="00BA02C5"/>
    <w:rsid w:val="00BA051F"/>
    <w:rsid w:val="00BA3673"/>
    <w:rsid w:val="00BA3E5C"/>
    <w:rsid w:val="00BA5385"/>
    <w:rsid w:val="00BA68EA"/>
    <w:rsid w:val="00BB011D"/>
    <w:rsid w:val="00BB0B4B"/>
    <w:rsid w:val="00BB238D"/>
    <w:rsid w:val="00BB2CFB"/>
    <w:rsid w:val="00BB6750"/>
    <w:rsid w:val="00BC0443"/>
    <w:rsid w:val="00BC0CEF"/>
    <w:rsid w:val="00BC0F90"/>
    <w:rsid w:val="00BC14F3"/>
    <w:rsid w:val="00BC28DA"/>
    <w:rsid w:val="00BC2D08"/>
    <w:rsid w:val="00BC6E94"/>
    <w:rsid w:val="00BC7540"/>
    <w:rsid w:val="00BC7F73"/>
    <w:rsid w:val="00BD10CA"/>
    <w:rsid w:val="00BD5B32"/>
    <w:rsid w:val="00BD7897"/>
    <w:rsid w:val="00BE0540"/>
    <w:rsid w:val="00BE1E0B"/>
    <w:rsid w:val="00BE1FD7"/>
    <w:rsid w:val="00BE2016"/>
    <w:rsid w:val="00BE259F"/>
    <w:rsid w:val="00BE2E31"/>
    <w:rsid w:val="00BE582C"/>
    <w:rsid w:val="00BE5F3A"/>
    <w:rsid w:val="00BE7110"/>
    <w:rsid w:val="00BF3CAC"/>
    <w:rsid w:val="00BF412B"/>
    <w:rsid w:val="00C00B78"/>
    <w:rsid w:val="00C011A5"/>
    <w:rsid w:val="00C03CA9"/>
    <w:rsid w:val="00C0410E"/>
    <w:rsid w:val="00C05089"/>
    <w:rsid w:val="00C068CD"/>
    <w:rsid w:val="00C06C5D"/>
    <w:rsid w:val="00C10A69"/>
    <w:rsid w:val="00C116F7"/>
    <w:rsid w:val="00C13C08"/>
    <w:rsid w:val="00C14307"/>
    <w:rsid w:val="00C145AA"/>
    <w:rsid w:val="00C17D85"/>
    <w:rsid w:val="00C2197A"/>
    <w:rsid w:val="00C220BA"/>
    <w:rsid w:val="00C26621"/>
    <w:rsid w:val="00C2710A"/>
    <w:rsid w:val="00C30C26"/>
    <w:rsid w:val="00C30E69"/>
    <w:rsid w:val="00C31535"/>
    <w:rsid w:val="00C324A6"/>
    <w:rsid w:val="00C32B26"/>
    <w:rsid w:val="00C32DEF"/>
    <w:rsid w:val="00C35666"/>
    <w:rsid w:val="00C35BC7"/>
    <w:rsid w:val="00C36559"/>
    <w:rsid w:val="00C37853"/>
    <w:rsid w:val="00C40C9A"/>
    <w:rsid w:val="00C41D56"/>
    <w:rsid w:val="00C41E55"/>
    <w:rsid w:val="00C43359"/>
    <w:rsid w:val="00C43D5B"/>
    <w:rsid w:val="00C461A1"/>
    <w:rsid w:val="00C46638"/>
    <w:rsid w:val="00C51372"/>
    <w:rsid w:val="00C56135"/>
    <w:rsid w:val="00C568BB"/>
    <w:rsid w:val="00C56986"/>
    <w:rsid w:val="00C60FB0"/>
    <w:rsid w:val="00C64BEA"/>
    <w:rsid w:val="00C655CF"/>
    <w:rsid w:val="00C66436"/>
    <w:rsid w:val="00C718B4"/>
    <w:rsid w:val="00C72D80"/>
    <w:rsid w:val="00C738F1"/>
    <w:rsid w:val="00C73B81"/>
    <w:rsid w:val="00C73CE9"/>
    <w:rsid w:val="00C74191"/>
    <w:rsid w:val="00C744EE"/>
    <w:rsid w:val="00C76D69"/>
    <w:rsid w:val="00C7770A"/>
    <w:rsid w:val="00C809F8"/>
    <w:rsid w:val="00C80D0B"/>
    <w:rsid w:val="00C81734"/>
    <w:rsid w:val="00C822F8"/>
    <w:rsid w:val="00C82B92"/>
    <w:rsid w:val="00C82DEC"/>
    <w:rsid w:val="00C84E87"/>
    <w:rsid w:val="00C84E92"/>
    <w:rsid w:val="00C90AB3"/>
    <w:rsid w:val="00C933C4"/>
    <w:rsid w:val="00C93D51"/>
    <w:rsid w:val="00C93DF4"/>
    <w:rsid w:val="00C93F26"/>
    <w:rsid w:val="00C9458F"/>
    <w:rsid w:val="00C962C4"/>
    <w:rsid w:val="00C9755E"/>
    <w:rsid w:val="00CA15AE"/>
    <w:rsid w:val="00CA1CB0"/>
    <w:rsid w:val="00CA386A"/>
    <w:rsid w:val="00CA49E2"/>
    <w:rsid w:val="00CA4E37"/>
    <w:rsid w:val="00CA58A0"/>
    <w:rsid w:val="00CA61E3"/>
    <w:rsid w:val="00CB0257"/>
    <w:rsid w:val="00CB0D8C"/>
    <w:rsid w:val="00CB1499"/>
    <w:rsid w:val="00CB45FC"/>
    <w:rsid w:val="00CB4D22"/>
    <w:rsid w:val="00CB6CD0"/>
    <w:rsid w:val="00CC0735"/>
    <w:rsid w:val="00CC2941"/>
    <w:rsid w:val="00CC3930"/>
    <w:rsid w:val="00CC481A"/>
    <w:rsid w:val="00CC5E79"/>
    <w:rsid w:val="00CC5EEC"/>
    <w:rsid w:val="00CC66B5"/>
    <w:rsid w:val="00CC6A0A"/>
    <w:rsid w:val="00CC7048"/>
    <w:rsid w:val="00CC76AF"/>
    <w:rsid w:val="00CD054A"/>
    <w:rsid w:val="00CD092B"/>
    <w:rsid w:val="00CD3255"/>
    <w:rsid w:val="00CD460A"/>
    <w:rsid w:val="00CD462A"/>
    <w:rsid w:val="00CD7E5E"/>
    <w:rsid w:val="00CE1737"/>
    <w:rsid w:val="00CE31BD"/>
    <w:rsid w:val="00CE351E"/>
    <w:rsid w:val="00CE37E4"/>
    <w:rsid w:val="00CE3B0F"/>
    <w:rsid w:val="00CE44ED"/>
    <w:rsid w:val="00CE4E64"/>
    <w:rsid w:val="00CE5EAD"/>
    <w:rsid w:val="00CF0C96"/>
    <w:rsid w:val="00CF1E8B"/>
    <w:rsid w:val="00CF2940"/>
    <w:rsid w:val="00CF3B30"/>
    <w:rsid w:val="00CF6070"/>
    <w:rsid w:val="00CF6897"/>
    <w:rsid w:val="00CF7318"/>
    <w:rsid w:val="00D03F2D"/>
    <w:rsid w:val="00D04C26"/>
    <w:rsid w:val="00D069C9"/>
    <w:rsid w:val="00D06EBE"/>
    <w:rsid w:val="00D0778A"/>
    <w:rsid w:val="00D119CC"/>
    <w:rsid w:val="00D15C09"/>
    <w:rsid w:val="00D23059"/>
    <w:rsid w:val="00D23515"/>
    <w:rsid w:val="00D23BF6"/>
    <w:rsid w:val="00D24966"/>
    <w:rsid w:val="00D2504E"/>
    <w:rsid w:val="00D25CF2"/>
    <w:rsid w:val="00D27911"/>
    <w:rsid w:val="00D3149E"/>
    <w:rsid w:val="00D35AEA"/>
    <w:rsid w:val="00D36E89"/>
    <w:rsid w:val="00D417A2"/>
    <w:rsid w:val="00D417D9"/>
    <w:rsid w:val="00D4339F"/>
    <w:rsid w:val="00D45BB8"/>
    <w:rsid w:val="00D47026"/>
    <w:rsid w:val="00D472D6"/>
    <w:rsid w:val="00D53C30"/>
    <w:rsid w:val="00D53EBF"/>
    <w:rsid w:val="00D56CF5"/>
    <w:rsid w:val="00D57CC7"/>
    <w:rsid w:val="00D60B38"/>
    <w:rsid w:val="00D60B89"/>
    <w:rsid w:val="00D61B32"/>
    <w:rsid w:val="00D625E8"/>
    <w:rsid w:val="00D631CA"/>
    <w:rsid w:val="00D63E16"/>
    <w:rsid w:val="00D64054"/>
    <w:rsid w:val="00D64380"/>
    <w:rsid w:val="00D654FD"/>
    <w:rsid w:val="00D66B5F"/>
    <w:rsid w:val="00D73847"/>
    <w:rsid w:val="00D74C31"/>
    <w:rsid w:val="00D77694"/>
    <w:rsid w:val="00D808BE"/>
    <w:rsid w:val="00D810A8"/>
    <w:rsid w:val="00D83CB3"/>
    <w:rsid w:val="00D86735"/>
    <w:rsid w:val="00D91204"/>
    <w:rsid w:val="00D9327B"/>
    <w:rsid w:val="00D93536"/>
    <w:rsid w:val="00D93FBF"/>
    <w:rsid w:val="00D94937"/>
    <w:rsid w:val="00D959A1"/>
    <w:rsid w:val="00D96763"/>
    <w:rsid w:val="00DA2A03"/>
    <w:rsid w:val="00DA356B"/>
    <w:rsid w:val="00DA5683"/>
    <w:rsid w:val="00DA7507"/>
    <w:rsid w:val="00DA7E95"/>
    <w:rsid w:val="00DB25C0"/>
    <w:rsid w:val="00DB273F"/>
    <w:rsid w:val="00DB3CCF"/>
    <w:rsid w:val="00DB4B71"/>
    <w:rsid w:val="00DB5A62"/>
    <w:rsid w:val="00DB61F3"/>
    <w:rsid w:val="00DB666E"/>
    <w:rsid w:val="00DC58D0"/>
    <w:rsid w:val="00DC7548"/>
    <w:rsid w:val="00DC79F5"/>
    <w:rsid w:val="00DD0AE1"/>
    <w:rsid w:val="00DD4129"/>
    <w:rsid w:val="00DD48DF"/>
    <w:rsid w:val="00DE137A"/>
    <w:rsid w:val="00DE3EC5"/>
    <w:rsid w:val="00DF15D5"/>
    <w:rsid w:val="00DF339D"/>
    <w:rsid w:val="00DF34D4"/>
    <w:rsid w:val="00DF3DB4"/>
    <w:rsid w:val="00DF6B18"/>
    <w:rsid w:val="00E008F6"/>
    <w:rsid w:val="00E00AF8"/>
    <w:rsid w:val="00E016B0"/>
    <w:rsid w:val="00E02030"/>
    <w:rsid w:val="00E02D4E"/>
    <w:rsid w:val="00E047CE"/>
    <w:rsid w:val="00E05E4B"/>
    <w:rsid w:val="00E067A4"/>
    <w:rsid w:val="00E06B97"/>
    <w:rsid w:val="00E07781"/>
    <w:rsid w:val="00E079B5"/>
    <w:rsid w:val="00E103A5"/>
    <w:rsid w:val="00E11027"/>
    <w:rsid w:val="00E130EE"/>
    <w:rsid w:val="00E133C3"/>
    <w:rsid w:val="00E1344D"/>
    <w:rsid w:val="00E1634B"/>
    <w:rsid w:val="00E17D44"/>
    <w:rsid w:val="00E218A5"/>
    <w:rsid w:val="00E2500A"/>
    <w:rsid w:val="00E26A44"/>
    <w:rsid w:val="00E3391E"/>
    <w:rsid w:val="00E368EF"/>
    <w:rsid w:val="00E377C2"/>
    <w:rsid w:val="00E40511"/>
    <w:rsid w:val="00E407D4"/>
    <w:rsid w:val="00E50999"/>
    <w:rsid w:val="00E51A51"/>
    <w:rsid w:val="00E51CF2"/>
    <w:rsid w:val="00E5266C"/>
    <w:rsid w:val="00E540C5"/>
    <w:rsid w:val="00E54667"/>
    <w:rsid w:val="00E547D4"/>
    <w:rsid w:val="00E54B53"/>
    <w:rsid w:val="00E61A4E"/>
    <w:rsid w:val="00E62504"/>
    <w:rsid w:val="00E632A1"/>
    <w:rsid w:val="00E6559D"/>
    <w:rsid w:val="00E6690B"/>
    <w:rsid w:val="00E67028"/>
    <w:rsid w:val="00E70BF8"/>
    <w:rsid w:val="00E70F3F"/>
    <w:rsid w:val="00E738C9"/>
    <w:rsid w:val="00E73C09"/>
    <w:rsid w:val="00E761A2"/>
    <w:rsid w:val="00E7645E"/>
    <w:rsid w:val="00E76A61"/>
    <w:rsid w:val="00E77786"/>
    <w:rsid w:val="00E83F4C"/>
    <w:rsid w:val="00E8431C"/>
    <w:rsid w:val="00E85262"/>
    <w:rsid w:val="00E85A57"/>
    <w:rsid w:val="00E85F98"/>
    <w:rsid w:val="00E8627A"/>
    <w:rsid w:val="00E938B3"/>
    <w:rsid w:val="00E9394F"/>
    <w:rsid w:val="00E96BB9"/>
    <w:rsid w:val="00EA2F09"/>
    <w:rsid w:val="00EA36DD"/>
    <w:rsid w:val="00EA4484"/>
    <w:rsid w:val="00EA4A6B"/>
    <w:rsid w:val="00EA4E50"/>
    <w:rsid w:val="00EA58F0"/>
    <w:rsid w:val="00EA58F9"/>
    <w:rsid w:val="00EA5BDC"/>
    <w:rsid w:val="00EA5EAE"/>
    <w:rsid w:val="00EA658D"/>
    <w:rsid w:val="00EC13B5"/>
    <w:rsid w:val="00EC18D9"/>
    <w:rsid w:val="00EC2845"/>
    <w:rsid w:val="00EC3110"/>
    <w:rsid w:val="00EC3E7F"/>
    <w:rsid w:val="00EC67ED"/>
    <w:rsid w:val="00EC72FF"/>
    <w:rsid w:val="00ED4543"/>
    <w:rsid w:val="00ED5326"/>
    <w:rsid w:val="00ED56A6"/>
    <w:rsid w:val="00ED5897"/>
    <w:rsid w:val="00ED65F6"/>
    <w:rsid w:val="00ED66FD"/>
    <w:rsid w:val="00ED6DE1"/>
    <w:rsid w:val="00ED7725"/>
    <w:rsid w:val="00EE087F"/>
    <w:rsid w:val="00EE4565"/>
    <w:rsid w:val="00EE4DFE"/>
    <w:rsid w:val="00EE4F2B"/>
    <w:rsid w:val="00EE53F0"/>
    <w:rsid w:val="00EF23D8"/>
    <w:rsid w:val="00EF5F64"/>
    <w:rsid w:val="00EF6616"/>
    <w:rsid w:val="00EF6B96"/>
    <w:rsid w:val="00EF6C10"/>
    <w:rsid w:val="00EF74AC"/>
    <w:rsid w:val="00F0314C"/>
    <w:rsid w:val="00F0513E"/>
    <w:rsid w:val="00F05280"/>
    <w:rsid w:val="00F05B56"/>
    <w:rsid w:val="00F0683E"/>
    <w:rsid w:val="00F06AF3"/>
    <w:rsid w:val="00F06F6F"/>
    <w:rsid w:val="00F075E1"/>
    <w:rsid w:val="00F10D5D"/>
    <w:rsid w:val="00F11FD2"/>
    <w:rsid w:val="00F121EC"/>
    <w:rsid w:val="00F1222E"/>
    <w:rsid w:val="00F138FE"/>
    <w:rsid w:val="00F14F0F"/>
    <w:rsid w:val="00F158F4"/>
    <w:rsid w:val="00F15A4C"/>
    <w:rsid w:val="00F174C8"/>
    <w:rsid w:val="00F17847"/>
    <w:rsid w:val="00F17933"/>
    <w:rsid w:val="00F2021C"/>
    <w:rsid w:val="00F257F1"/>
    <w:rsid w:val="00F258D3"/>
    <w:rsid w:val="00F302E4"/>
    <w:rsid w:val="00F30E1D"/>
    <w:rsid w:val="00F30F93"/>
    <w:rsid w:val="00F3693D"/>
    <w:rsid w:val="00F36B48"/>
    <w:rsid w:val="00F36E47"/>
    <w:rsid w:val="00F3776E"/>
    <w:rsid w:val="00F40FCF"/>
    <w:rsid w:val="00F417F4"/>
    <w:rsid w:val="00F42E62"/>
    <w:rsid w:val="00F42E8F"/>
    <w:rsid w:val="00F441DB"/>
    <w:rsid w:val="00F443CE"/>
    <w:rsid w:val="00F44464"/>
    <w:rsid w:val="00F47A4B"/>
    <w:rsid w:val="00F5150E"/>
    <w:rsid w:val="00F5454F"/>
    <w:rsid w:val="00F545AC"/>
    <w:rsid w:val="00F54656"/>
    <w:rsid w:val="00F55A29"/>
    <w:rsid w:val="00F56A8D"/>
    <w:rsid w:val="00F573CA"/>
    <w:rsid w:val="00F577E9"/>
    <w:rsid w:val="00F600CC"/>
    <w:rsid w:val="00F60213"/>
    <w:rsid w:val="00F6076C"/>
    <w:rsid w:val="00F65E58"/>
    <w:rsid w:val="00F66112"/>
    <w:rsid w:val="00F67C41"/>
    <w:rsid w:val="00F70640"/>
    <w:rsid w:val="00F723D4"/>
    <w:rsid w:val="00F724BE"/>
    <w:rsid w:val="00F731E4"/>
    <w:rsid w:val="00F75352"/>
    <w:rsid w:val="00F778E3"/>
    <w:rsid w:val="00F83189"/>
    <w:rsid w:val="00F83DF9"/>
    <w:rsid w:val="00F85236"/>
    <w:rsid w:val="00F85A8C"/>
    <w:rsid w:val="00F85E23"/>
    <w:rsid w:val="00F933AC"/>
    <w:rsid w:val="00F9474A"/>
    <w:rsid w:val="00F95150"/>
    <w:rsid w:val="00F97DF1"/>
    <w:rsid w:val="00FA3793"/>
    <w:rsid w:val="00FA6749"/>
    <w:rsid w:val="00FB3B2B"/>
    <w:rsid w:val="00FB450F"/>
    <w:rsid w:val="00FB75E0"/>
    <w:rsid w:val="00FC051E"/>
    <w:rsid w:val="00FC1325"/>
    <w:rsid w:val="00FC247A"/>
    <w:rsid w:val="00FC4B00"/>
    <w:rsid w:val="00FC4C29"/>
    <w:rsid w:val="00FC4F46"/>
    <w:rsid w:val="00FC7C0B"/>
    <w:rsid w:val="00FD022A"/>
    <w:rsid w:val="00FD1B20"/>
    <w:rsid w:val="00FD23E2"/>
    <w:rsid w:val="00FD47F6"/>
    <w:rsid w:val="00FD4FF2"/>
    <w:rsid w:val="00FE0183"/>
    <w:rsid w:val="00FE0C89"/>
    <w:rsid w:val="00FE3AA1"/>
    <w:rsid w:val="00FE3CF6"/>
    <w:rsid w:val="00FE5BF8"/>
    <w:rsid w:val="00FE6401"/>
    <w:rsid w:val="00FE7E1F"/>
    <w:rsid w:val="00FF27AA"/>
    <w:rsid w:val="00FF2C17"/>
    <w:rsid w:val="00FF30D4"/>
    <w:rsid w:val="00FF3A6B"/>
    <w:rsid w:val="00FF3C13"/>
    <w:rsid w:val="00FF60DD"/>
    <w:rsid w:val="00FF6B35"/>
    <w:rsid w:val="00FF7C49"/>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79553"/>
    <o:shapelayout v:ext="edit">
      <o:idmap v:ext="edit" data="1"/>
    </o:shapelayout>
  </w:shapeDefaults>
  <w:decimalSymbol w:val=","/>
  <w:listSeparator w:val=";"/>
  <w14:docId w14:val="59B1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505">
      <w:bodyDiv w:val="1"/>
      <w:marLeft w:val="0"/>
      <w:marRight w:val="0"/>
      <w:marTop w:val="0"/>
      <w:marBottom w:val="0"/>
      <w:divBdr>
        <w:top w:val="none" w:sz="0" w:space="0" w:color="auto"/>
        <w:left w:val="none" w:sz="0" w:space="0" w:color="auto"/>
        <w:bottom w:val="none" w:sz="0" w:space="0" w:color="auto"/>
        <w:right w:val="none" w:sz="0" w:space="0" w:color="auto"/>
      </w:divBdr>
      <w:divsChild>
        <w:div w:id="2037726613">
          <w:marLeft w:val="0"/>
          <w:marRight w:val="0"/>
          <w:marTop w:val="0"/>
          <w:marBottom w:val="0"/>
          <w:divBdr>
            <w:top w:val="none" w:sz="0" w:space="0" w:color="auto"/>
            <w:left w:val="none" w:sz="0" w:space="0" w:color="auto"/>
            <w:bottom w:val="none" w:sz="0" w:space="0" w:color="auto"/>
            <w:right w:val="none" w:sz="0" w:space="0" w:color="auto"/>
          </w:divBdr>
          <w:divsChild>
            <w:div w:id="1325935185">
              <w:marLeft w:val="0"/>
              <w:marRight w:val="0"/>
              <w:marTop w:val="0"/>
              <w:marBottom w:val="0"/>
              <w:divBdr>
                <w:top w:val="none" w:sz="0" w:space="0" w:color="auto"/>
                <w:left w:val="none" w:sz="0" w:space="0" w:color="auto"/>
                <w:bottom w:val="none" w:sz="0" w:space="0" w:color="auto"/>
                <w:right w:val="none" w:sz="0" w:space="0" w:color="auto"/>
              </w:divBdr>
              <w:divsChild>
                <w:div w:id="2062441444">
                  <w:marLeft w:val="0"/>
                  <w:marRight w:val="0"/>
                  <w:marTop w:val="0"/>
                  <w:marBottom w:val="0"/>
                  <w:divBdr>
                    <w:top w:val="none" w:sz="0" w:space="0" w:color="auto"/>
                    <w:left w:val="none" w:sz="0" w:space="0" w:color="auto"/>
                    <w:bottom w:val="none" w:sz="0" w:space="0" w:color="auto"/>
                    <w:right w:val="none" w:sz="0" w:space="0" w:color="auto"/>
                  </w:divBdr>
                  <w:divsChild>
                    <w:div w:id="358046599">
                      <w:marLeft w:val="0"/>
                      <w:marRight w:val="0"/>
                      <w:marTop w:val="0"/>
                      <w:marBottom w:val="0"/>
                      <w:divBdr>
                        <w:top w:val="none" w:sz="0" w:space="0" w:color="auto"/>
                        <w:left w:val="none" w:sz="0" w:space="0" w:color="auto"/>
                        <w:bottom w:val="none" w:sz="0" w:space="0" w:color="auto"/>
                        <w:right w:val="none" w:sz="0" w:space="0" w:color="auto"/>
                      </w:divBdr>
                      <w:divsChild>
                        <w:div w:id="214899857">
                          <w:marLeft w:val="0"/>
                          <w:marRight w:val="0"/>
                          <w:marTop w:val="300"/>
                          <w:marBottom w:val="0"/>
                          <w:divBdr>
                            <w:top w:val="none" w:sz="0" w:space="0" w:color="auto"/>
                            <w:left w:val="none" w:sz="0" w:space="0" w:color="auto"/>
                            <w:bottom w:val="none" w:sz="0" w:space="0" w:color="auto"/>
                            <w:right w:val="none" w:sz="0" w:space="0" w:color="auto"/>
                          </w:divBdr>
                          <w:divsChild>
                            <w:div w:id="45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872428101">
      <w:bodyDiv w:val="1"/>
      <w:marLeft w:val="0"/>
      <w:marRight w:val="0"/>
      <w:marTop w:val="0"/>
      <w:marBottom w:val="0"/>
      <w:divBdr>
        <w:top w:val="none" w:sz="0" w:space="0" w:color="auto"/>
        <w:left w:val="none" w:sz="0" w:space="0" w:color="auto"/>
        <w:bottom w:val="none" w:sz="0" w:space="0" w:color="auto"/>
        <w:right w:val="none" w:sz="0" w:space="0" w:color="auto"/>
      </w:divBdr>
    </w:div>
    <w:div w:id="955136708">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73842542">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53011318">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veikals@rezekne.l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ase@kase.gov.lv"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A362C-BE6C-473E-B789-5BE91659E9D2}">
  <ds:schemaRefs>
    <ds:schemaRef ds:uri="http://schemas.microsoft.com/sharepoint/v3/contenttype/forms"/>
  </ds:schemaRefs>
</ds:datastoreItem>
</file>

<file path=customXml/itemProps2.xml><?xml version="1.0" encoding="utf-8"?>
<ds:datastoreItem xmlns:ds="http://schemas.openxmlformats.org/officeDocument/2006/customXml" ds:itemID="{81EB0CC3-A7D8-49D1-ADD3-BCEF45D14DF4}">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sharepoint/v3"/>
    <ds:schemaRef ds:uri="7048371a-c377-4617-a558-28bad1ac8a64"/>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DF6793E-8800-4BEB-80D7-25E848B8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94400-FF69-4490-8BF7-61BB793A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7451</Words>
  <Characters>4248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11676</CharactersWithSpaces>
  <SharedDoc>false</SharedDoc>
  <HLinks>
    <vt:vector size="18" baseType="variant">
      <vt:variant>
        <vt:i4>2752553</vt:i4>
      </vt:variant>
      <vt:variant>
        <vt:i4>6</vt:i4>
      </vt:variant>
      <vt:variant>
        <vt:i4>0</vt:i4>
      </vt:variant>
      <vt:variant>
        <vt:i4>5</vt:i4>
      </vt:variant>
      <vt:variant>
        <vt:lpwstr>http://www.kase.gov.lv/</vt:lpwstr>
      </vt:variant>
      <vt:variant>
        <vt:lpwstr/>
      </vt:variant>
      <vt:variant>
        <vt:i4>7602251</vt:i4>
      </vt:variant>
      <vt:variant>
        <vt:i4>3</vt:i4>
      </vt:variant>
      <vt:variant>
        <vt:i4>0</vt:i4>
      </vt:variant>
      <vt:variant>
        <vt:i4>5</vt:i4>
      </vt:variant>
      <vt:variant>
        <vt:lpwstr>mailto:Ilze.Kausa@kase.gov.lv</vt:lpwstr>
      </vt:variant>
      <vt:variant>
        <vt:lpwstr/>
      </vt:variant>
      <vt:variant>
        <vt:i4>2424917</vt:i4>
      </vt:variant>
      <vt:variant>
        <vt:i4>0</vt:i4>
      </vt:variant>
      <vt:variant>
        <vt:i4>0</vt:i4>
      </vt:variant>
      <vt:variant>
        <vt:i4>5</vt:i4>
      </vt:variant>
      <vt:variant>
        <vt:lpwstr>mailto:Imandra.Galandere-Zile@kase.gov.lv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Edmunds Zvejnieks</dc:creator>
  <cp:lastModifiedBy>Dace Klints</cp:lastModifiedBy>
  <cp:revision>2</cp:revision>
  <cp:lastPrinted>2014-09-12T13:04:00Z</cp:lastPrinted>
  <dcterms:created xsi:type="dcterms:W3CDTF">2017-11-15T13:35:00Z</dcterms:created>
  <dcterms:modified xsi:type="dcterms:W3CDTF">2017-11-15T13:35:00Z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