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0308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jc w:val="center"/>
        <w:rPr>
          <w:rFonts w:eastAsia="Calibri"/>
          <w:sz w:val="24"/>
          <w:szCs w:val="24"/>
          <w:lang w:val="lv-LV"/>
        </w:rPr>
      </w:pPr>
      <w:r>
        <w:rPr>
          <w:rFonts w:eastAsia="Calibri"/>
          <w:b/>
          <w:bCs/>
          <w:caps/>
          <w:sz w:val="24"/>
          <w:szCs w:val="24"/>
          <w:lang w:val="en-US"/>
        </w:rPr>
        <w:t>ZIŅojums</w:t>
      </w:r>
    </w:p>
    <w:p w14:paraId="137F0309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jc w:val="center"/>
        <w:rPr>
          <w:rFonts w:eastAsia="Calibri"/>
          <w:sz w:val="20"/>
          <w:szCs w:val="16"/>
          <w:lang w:val="lv-LV"/>
        </w:rPr>
      </w:pPr>
      <w:r w:rsidRPr="00B558A4">
        <w:rPr>
          <w:rFonts w:eastAsia="Calibri"/>
          <w:sz w:val="20"/>
          <w:szCs w:val="16"/>
          <w:lang w:val="lv-LV"/>
        </w:rPr>
        <w:t>Rīgā</w:t>
      </w:r>
    </w:p>
    <w:p w14:paraId="137F030A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rPr>
          <w:rFonts w:eastAsia="Calibri"/>
          <w:sz w:val="24"/>
          <w:szCs w:val="24"/>
          <w:lang w:val="lv-LV"/>
        </w:rPr>
      </w:pPr>
    </w:p>
    <w:tbl>
      <w:tblPr>
        <w:tblW w:w="94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934"/>
        <w:gridCol w:w="2266"/>
        <w:gridCol w:w="2664"/>
      </w:tblGrid>
      <w:tr w:rsidR="00287C0C" w:rsidRPr="00B558A4" w14:paraId="137F030F" w14:textId="77777777" w:rsidTr="00AD4D21">
        <w:trPr>
          <w:trHeight w:hRule="exact" w:val="340"/>
        </w:trPr>
        <w:tc>
          <w:tcPr>
            <w:tcW w:w="2548" w:type="dxa"/>
            <w:tcBorders>
              <w:top w:val="nil"/>
              <w:left w:val="nil"/>
              <w:right w:val="nil"/>
            </w:tcBorders>
            <w:vAlign w:val="bottom"/>
          </w:tcPr>
          <w:p w14:paraId="137F030B" w14:textId="77777777" w:rsidR="00287C0C" w:rsidRPr="00B558A4" w:rsidRDefault="00172B7A" w:rsidP="00B87226">
            <w:pPr>
              <w:widowControl w:val="0"/>
              <w:jc w:val="center"/>
              <w:rPr>
                <w:rFonts w:eastAsia="Calibri"/>
                <w:sz w:val="20"/>
                <w:szCs w:val="16"/>
                <w:lang w:val="en-US"/>
              </w:rPr>
            </w:pPr>
            <w:r w:rsidRPr="00A74930">
              <w:rPr>
                <w:rFonts w:eastAsia="Calibri"/>
                <w:sz w:val="20"/>
                <w:szCs w:val="16"/>
                <w:lang w:val="en-US"/>
              </w:rPr>
              <w:t>10</w:t>
            </w:r>
            <w:r w:rsidR="000F0703">
              <w:rPr>
                <w:rFonts w:eastAsia="Calibri"/>
                <w:sz w:val="20"/>
                <w:szCs w:val="16"/>
                <w:lang w:val="en-US"/>
              </w:rPr>
              <w:t>.05.2018</w:t>
            </w:r>
            <w:r w:rsidR="004B67BD" w:rsidRPr="00A74930">
              <w:rPr>
                <w:rFonts w:eastAsia="Calibri"/>
                <w:sz w:val="20"/>
                <w:szCs w:val="16"/>
                <w:lang w:val="en-US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137F030C" w14:textId="77777777" w:rsidR="00287C0C" w:rsidRPr="00B558A4" w:rsidRDefault="00287C0C" w:rsidP="00AD4D21">
            <w:pPr>
              <w:widowControl w:val="0"/>
              <w:rPr>
                <w:rFonts w:eastAsia="Calibri"/>
                <w:sz w:val="20"/>
                <w:szCs w:val="16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F030D" w14:textId="77777777" w:rsidR="00287C0C" w:rsidRPr="00B558A4" w:rsidRDefault="00287C0C" w:rsidP="00AD4D21">
            <w:pPr>
              <w:widowControl w:val="0"/>
              <w:ind w:right="-92"/>
              <w:jc w:val="right"/>
              <w:rPr>
                <w:rFonts w:eastAsia="Calibri"/>
                <w:sz w:val="20"/>
                <w:szCs w:val="16"/>
                <w:lang w:val="en-US"/>
              </w:rPr>
            </w:pPr>
            <w:proofErr w:type="spellStart"/>
            <w:r w:rsidRPr="00B558A4">
              <w:rPr>
                <w:rFonts w:eastAsia="Calibri"/>
                <w:sz w:val="20"/>
                <w:szCs w:val="16"/>
                <w:lang w:val="en-US"/>
              </w:rPr>
              <w:t>Nr</w:t>
            </w:r>
            <w:proofErr w:type="spellEnd"/>
            <w:r w:rsidRPr="00B558A4">
              <w:rPr>
                <w:rFonts w:eastAsia="Calibri"/>
                <w:sz w:val="20"/>
                <w:szCs w:val="16"/>
                <w:lang w:val="en-US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  <w:vAlign w:val="bottom"/>
          </w:tcPr>
          <w:p w14:paraId="137F030E" w14:textId="77777777" w:rsidR="00287C0C" w:rsidRPr="00B558A4" w:rsidRDefault="000F0703" w:rsidP="00AD4D21">
            <w:pPr>
              <w:widowControl w:val="0"/>
              <w:ind w:left="-52"/>
              <w:rPr>
                <w:rFonts w:eastAsia="Calibri"/>
                <w:sz w:val="20"/>
                <w:szCs w:val="16"/>
                <w:lang w:val="en-US"/>
              </w:rPr>
            </w:pPr>
            <w:r>
              <w:rPr>
                <w:rFonts w:eastAsia="Calibri"/>
                <w:sz w:val="20"/>
                <w:szCs w:val="16"/>
                <w:lang w:val="en-US"/>
              </w:rPr>
              <w:t>VK/2018/02</w:t>
            </w:r>
          </w:p>
        </w:tc>
      </w:tr>
    </w:tbl>
    <w:p w14:paraId="137F0310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rPr>
          <w:rFonts w:eastAsia="Calibri"/>
          <w:sz w:val="24"/>
          <w:szCs w:val="24"/>
          <w:lang w:val="lv-LV"/>
        </w:rPr>
      </w:pPr>
    </w:p>
    <w:p w14:paraId="137F0311" w14:textId="77777777" w:rsidR="00287C0C" w:rsidRPr="00B558A4" w:rsidRDefault="00287C0C" w:rsidP="00287C0C">
      <w:pPr>
        <w:widowControl w:val="0"/>
        <w:rPr>
          <w:rFonts w:ascii="Calibri" w:eastAsia="Calibri" w:hAnsi="Calibri"/>
          <w:b/>
          <w:i/>
          <w:sz w:val="22"/>
          <w:szCs w:val="22"/>
          <w:lang w:val="en-US"/>
        </w:rPr>
      </w:pPr>
      <w:bookmarkStart w:id="0" w:name="Text4"/>
    </w:p>
    <w:bookmarkEnd w:id="0"/>
    <w:p w14:paraId="137F0312" w14:textId="03393895" w:rsidR="00287C0C" w:rsidRPr="00B558A4" w:rsidRDefault="00287C0C" w:rsidP="00287C0C">
      <w:pPr>
        <w:widowControl w:val="0"/>
        <w:tabs>
          <w:tab w:val="left" w:pos="720"/>
          <w:tab w:val="center" w:pos="4320"/>
        </w:tabs>
        <w:ind w:right="154"/>
        <w:jc w:val="center"/>
        <w:rPr>
          <w:rFonts w:eastAsia="Calibri"/>
          <w:b/>
          <w:bCs/>
          <w:sz w:val="24"/>
          <w:szCs w:val="24"/>
          <w:lang w:val="lv-LV"/>
        </w:rPr>
      </w:pPr>
      <w:r w:rsidRPr="00894648">
        <w:rPr>
          <w:rFonts w:eastAsia="Calibri"/>
          <w:b/>
          <w:bCs/>
          <w:sz w:val="24"/>
          <w:szCs w:val="24"/>
          <w:lang w:val="lv-LV"/>
        </w:rPr>
        <w:t xml:space="preserve">Iepirkuma </w:t>
      </w:r>
      <w:r w:rsidR="004F4254">
        <w:rPr>
          <w:rFonts w:eastAsia="Calibri"/>
          <w:b/>
          <w:bCs/>
          <w:sz w:val="24"/>
          <w:szCs w:val="24"/>
          <w:lang w:val="lv-LV"/>
        </w:rPr>
        <w:t>“</w:t>
      </w:r>
      <w:r w:rsidR="00C026A6" w:rsidRPr="00C026A6">
        <w:rPr>
          <w:rFonts w:eastAsia="Calibri"/>
          <w:b/>
          <w:bCs/>
          <w:sz w:val="24"/>
          <w:szCs w:val="24"/>
          <w:lang w:val="lv-LV"/>
        </w:rPr>
        <w:t>Valsts kases ierēdņu un darbinieku veselības apdrošināšana”</w:t>
      </w:r>
      <w:r w:rsidR="00636DB1">
        <w:rPr>
          <w:rFonts w:eastAsia="Calibri"/>
          <w:b/>
          <w:bCs/>
          <w:sz w:val="24"/>
          <w:szCs w:val="24"/>
          <w:lang w:val="lv-LV"/>
        </w:rPr>
        <w:t xml:space="preserve"> </w:t>
      </w:r>
      <w:r w:rsidRPr="00894648">
        <w:rPr>
          <w:rFonts w:eastAsia="Calibri"/>
          <w:b/>
          <w:bCs/>
          <w:sz w:val="24"/>
          <w:szCs w:val="24"/>
          <w:lang w:val="lv-LV"/>
        </w:rPr>
        <w:t>procedūras ziņojums</w:t>
      </w:r>
    </w:p>
    <w:p w14:paraId="137F0313" w14:textId="77777777" w:rsidR="00FC2BD2" w:rsidRDefault="00FC2BD2">
      <w:pPr>
        <w:rPr>
          <w:sz w:val="24"/>
          <w:lang w:val="lv-LV"/>
        </w:rPr>
      </w:pPr>
    </w:p>
    <w:p w14:paraId="137F0314" w14:textId="77777777" w:rsidR="00FC2BD2" w:rsidRDefault="00FC2BD2">
      <w:pPr>
        <w:jc w:val="both"/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>1. Pasūtītājs</w:t>
      </w:r>
      <w:r w:rsidR="00441D5C">
        <w:rPr>
          <w:b/>
          <w:bCs/>
          <w:sz w:val="24"/>
          <w:lang w:val="lv-LV"/>
        </w:rPr>
        <w:t>, adrese</w:t>
      </w:r>
      <w:r>
        <w:rPr>
          <w:b/>
          <w:bCs/>
          <w:sz w:val="24"/>
          <w:lang w:val="lv-LV"/>
        </w:rPr>
        <w:t xml:space="preserve">: </w:t>
      </w:r>
      <w:r>
        <w:rPr>
          <w:sz w:val="24"/>
          <w:lang w:val="lv-LV"/>
        </w:rPr>
        <w:t>Valsts kase, Smilšu iela 1, Rīga, LV 1919.</w:t>
      </w:r>
    </w:p>
    <w:p w14:paraId="137F0315" w14:textId="77777777" w:rsidR="00FC2BD2" w:rsidRDefault="00FC2BD2">
      <w:pPr>
        <w:jc w:val="both"/>
        <w:rPr>
          <w:b/>
          <w:bCs/>
          <w:sz w:val="24"/>
          <w:lang w:val="lv-LV"/>
        </w:rPr>
      </w:pPr>
    </w:p>
    <w:p w14:paraId="137F0316" w14:textId="77777777" w:rsidR="00FC2BD2" w:rsidRDefault="00FC2BD2">
      <w:pPr>
        <w:rPr>
          <w:sz w:val="24"/>
          <w:lang w:val="lv-LV"/>
        </w:rPr>
      </w:pPr>
      <w:r>
        <w:rPr>
          <w:b/>
          <w:bCs/>
          <w:sz w:val="24"/>
          <w:lang w:val="lv-LV"/>
        </w:rPr>
        <w:t xml:space="preserve">2. Iepirkuma identifikācijas Nr.: </w:t>
      </w:r>
      <w:r w:rsidR="000F0703">
        <w:rPr>
          <w:sz w:val="24"/>
          <w:lang w:val="lv-LV"/>
        </w:rPr>
        <w:t>VK/2018/02</w:t>
      </w:r>
      <w:r w:rsidR="00AC1DFA">
        <w:rPr>
          <w:sz w:val="24"/>
          <w:lang w:val="lv-LV"/>
        </w:rPr>
        <w:t>.</w:t>
      </w:r>
    </w:p>
    <w:p w14:paraId="137F0317" w14:textId="77777777" w:rsidR="00FC2BD2" w:rsidRDefault="00FC2BD2">
      <w:pPr>
        <w:pStyle w:val="Header"/>
        <w:tabs>
          <w:tab w:val="clear" w:pos="4153"/>
          <w:tab w:val="clear" w:pos="8306"/>
        </w:tabs>
        <w:rPr>
          <w:szCs w:val="20"/>
        </w:rPr>
      </w:pPr>
    </w:p>
    <w:p w14:paraId="137F0318" w14:textId="77777777" w:rsidR="00FC2BD2" w:rsidRDefault="00FC2BD2">
      <w:pPr>
        <w:jc w:val="both"/>
        <w:rPr>
          <w:sz w:val="24"/>
          <w:lang w:val="lv-LV"/>
        </w:rPr>
      </w:pPr>
      <w:r>
        <w:rPr>
          <w:b/>
          <w:bCs/>
          <w:sz w:val="24"/>
          <w:lang w:val="lv-LV"/>
        </w:rPr>
        <w:t>3. Iepirkuma procedūras veids:</w:t>
      </w:r>
    </w:p>
    <w:p w14:paraId="137F0319" w14:textId="77777777" w:rsidR="00FC2BD2" w:rsidRDefault="00FC2BD2">
      <w:pPr>
        <w:pStyle w:val="TableText"/>
      </w:pPr>
      <w:r>
        <w:t>Atklāts konkurss.</w:t>
      </w:r>
    </w:p>
    <w:p w14:paraId="137F031A" w14:textId="77777777" w:rsidR="00FC2BD2" w:rsidRDefault="00FC2BD2">
      <w:pPr>
        <w:pStyle w:val="TableText"/>
      </w:pPr>
    </w:p>
    <w:p w14:paraId="137F031B" w14:textId="77777777" w:rsidR="00FC2BD2" w:rsidRDefault="00FC2BD2">
      <w:pPr>
        <w:pStyle w:val="Komentratma1"/>
        <w:spacing w:line="240" w:lineRule="auto"/>
        <w:rPr>
          <w:b w:val="0"/>
          <w:bCs w:val="0"/>
          <w:lang w:eastAsia="en-US"/>
        </w:rPr>
      </w:pPr>
      <w:r>
        <w:rPr>
          <w:lang w:eastAsia="en-US"/>
        </w:rPr>
        <w:t>4. </w:t>
      </w:r>
      <w:r w:rsidRPr="00441D5C">
        <w:rPr>
          <w:bCs w:val="0"/>
        </w:rPr>
        <w:t xml:space="preserve">Iepirkuma </w:t>
      </w:r>
      <w:r w:rsidR="00441D5C" w:rsidRPr="00441D5C">
        <w:rPr>
          <w:bCs w:val="0"/>
        </w:rPr>
        <w:t>līguma</w:t>
      </w:r>
      <w:r w:rsidR="00441D5C" w:rsidRPr="00441D5C">
        <w:rPr>
          <w:lang w:val="en-AU"/>
        </w:rPr>
        <w:t xml:space="preserve"> </w:t>
      </w:r>
      <w:r>
        <w:rPr>
          <w:bCs w:val="0"/>
        </w:rPr>
        <w:t>priekšmets:</w:t>
      </w:r>
    </w:p>
    <w:p w14:paraId="137F031C" w14:textId="77777777" w:rsidR="003908D3" w:rsidRDefault="00B76B54" w:rsidP="003908D3">
      <w:pPr>
        <w:pStyle w:val="TableText"/>
      </w:pPr>
      <w:r w:rsidRPr="00F42363">
        <w:rPr>
          <w:szCs w:val="28"/>
        </w:rPr>
        <w:t xml:space="preserve">Valsts kases ierēdņu, ierēdņu amata pretendentu un darbinieku veselības apdrošināšana, kas polises darbības periodā </w:t>
      </w:r>
      <w:r>
        <w:rPr>
          <w:szCs w:val="28"/>
        </w:rPr>
        <w:t xml:space="preserve">(viens gads) </w:t>
      </w:r>
      <w:r w:rsidRPr="00F42363">
        <w:rPr>
          <w:szCs w:val="28"/>
        </w:rPr>
        <w:t>darbojas nepārtraukti 24 (divdesmit četras) stundas diennaktī un ir spēkā visā Latvijas Republikas teritorijā saskaņā ar Tehnisko specifikāciju (nolikuma 1.pielikums).</w:t>
      </w:r>
    </w:p>
    <w:p w14:paraId="137F031D" w14:textId="77777777" w:rsidR="003908D3" w:rsidRDefault="003908D3" w:rsidP="003908D3">
      <w:pPr>
        <w:pStyle w:val="TableText"/>
      </w:pPr>
    </w:p>
    <w:p w14:paraId="137F031E" w14:textId="28DD1C63" w:rsidR="00F77B5D" w:rsidRPr="009C508F" w:rsidRDefault="003908D3" w:rsidP="003908D3">
      <w:pPr>
        <w:pStyle w:val="TableText"/>
      </w:pPr>
      <w:r>
        <w:t>CPV kods:</w:t>
      </w:r>
      <w:r w:rsidR="00BB144F">
        <w:t xml:space="preserve"> </w:t>
      </w:r>
      <w:r w:rsidR="004F4254">
        <w:rPr>
          <w:szCs w:val="28"/>
        </w:rPr>
        <w:t>66512200-4 “</w:t>
      </w:r>
      <w:r w:rsidR="00B76B54" w:rsidRPr="00F42363">
        <w:rPr>
          <w:szCs w:val="28"/>
        </w:rPr>
        <w:t>Veselības apdrošināšanas pakalpojumi”.</w:t>
      </w:r>
    </w:p>
    <w:p w14:paraId="137F031F" w14:textId="77777777" w:rsidR="00FC2BD2" w:rsidRDefault="00FC2BD2" w:rsidP="000B58C6">
      <w:pPr>
        <w:pStyle w:val="TableText"/>
        <w:tabs>
          <w:tab w:val="left" w:pos="5595"/>
        </w:tabs>
      </w:pPr>
    </w:p>
    <w:p w14:paraId="137F0320" w14:textId="77777777" w:rsidR="00441D5C" w:rsidRPr="00441D5C" w:rsidRDefault="00FC2BD2" w:rsidP="00441D5C">
      <w:pPr>
        <w:jc w:val="both"/>
      </w:pPr>
      <w:r w:rsidRPr="00DA1A4B">
        <w:rPr>
          <w:b/>
          <w:sz w:val="24"/>
          <w:lang w:val="lv-LV"/>
        </w:rPr>
        <w:t>5. </w:t>
      </w:r>
      <w:r w:rsidR="00441D5C" w:rsidRPr="00441D5C">
        <w:rPr>
          <w:b/>
          <w:sz w:val="24"/>
          <w:lang w:val="lv-LV"/>
        </w:rPr>
        <w:t xml:space="preserve">Datums, kad paziņojums par līgumu publicēts Eiropas Savienības Oficiālajā Vēstnesī (ja attiecināms) un Iepirkumu uzraudzības biroja tīmekļvietnē: </w:t>
      </w:r>
      <w:r w:rsidR="00441D5C" w:rsidRPr="00441D5C">
        <w:rPr>
          <w:sz w:val="24"/>
          <w:lang w:val="lv-LV"/>
        </w:rPr>
        <w:t xml:space="preserve">Paziņojums par līgumu publicēts Eiropas Savienības </w:t>
      </w:r>
      <w:r w:rsidR="0086727A">
        <w:rPr>
          <w:sz w:val="24"/>
          <w:lang w:val="lv-LV"/>
        </w:rPr>
        <w:t xml:space="preserve">Oficiālajā Vēstnesī </w:t>
      </w:r>
      <w:r w:rsidR="00167C3D">
        <w:rPr>
          <w:sz w:val="24"/>
          <w:u w:val="single"/>
          <w:lang w:val="lv-LV"/>
        </w:rPr>
        <w:t>nav attiecināms</w:t>
      </w:r>
      <w:r w:rsidR="00441D5C" w:rsidRPr="00441D5C">
        <w:rPr>
          <w:sz w:val="24"/>
          <w:lang w:val="lv-LV"/>
        </w:rPr>
        <w:t xml:space="preserve"> un Iepirkumu uzraudzības b</w:t>
      </w:r>
      <w:r w:rsidR="0086727A">
        <w:rPr>
          <w:sz w:val="24"/>
          <w:lang w:val="lv-LV"/>
        </w:rPr>
        <w:t xml:space="preserve">iroja tīmekļvietnē </w:t>
      </w:r>
      <w:r w:rsidR="00167C3D">
        <w:rPr>
          <w:sz w:val="24"/>
          <w:u w:val="single"/>
          <w:lang w:val="lv-LV"/>
        </w:rPr>
        <w:t>21.03.2018</w:t>
      </w:r>
      <w:r w:rsidR="00441D5C" w:rsidRPr="0086727A">
        <w:rPr>
          <w:sz w:val="24"/>
          <w:u w:val="single"/>
          <w:lang w:val="lv-LV"/>
        </w:rPr>
        <w:t>.</w:t>
      </w:r>
    </w:p>
    <w:p w14:paraId="137F0321" w14:textId="77777777" w:rsidR="00FC2BD2" w:rsidRPr="00DA1A4B" w:rsidRDefault="00FC2BD2">
      <w:pPr>
        <w:pStyle w:val="BodyText"/>
        <w:jc w:val="both"/>
      </w:pPr>
    </w:p>
    <w:p w14:paraId="137F0322" w14:textId="77777777" w:rsidR="00FC2BD2" w:rsidRDefault="00821FF0" w:rsidP="00AA7AD0">
      <w:pPr>
        <w:ind w:right="46"/>
        <w:jc w:val="both"/>
        <w:rPr>
          <w:sz w:val="24"/>
          <w:lang w:val="lv-LV"/>
        </w:rPr>
      </w:pPr>
      <w:r>
        <w:rPr>
          <w:b/>
          <w:bCs/>
          <w:sz w:val="24"/>
          <w:lang w:val="lv-LV"/>
        </w:rPr>
        <w:t>6</w:t>
      </w:r>
      <w:r w:rsidR="00FC2BD2" w:rsidRPr="007203EB">
        <w:rPr>
          <w:b/>
          <w:bCs/>
          <w:sz w:val="24"/>
          <w:lang w:val="lv-LV"/>
        </w:rPr>
        <w:t>. </w:t>
      </w:r>
      <w:r w:rsidR="00FC2BD2" w:rsidRPr="007203EB">
        <w:rPr>
          <w:b/>
          <w:bCs/>
          <w:sz w:val="24"/>
          <w:lang w:val="de-DE"/>
        </w:rPr>
        <w:t>Iepirkuma</w:t>
      </w:r>
      <w:r w:rsidR="00FC2BD2" w:rsidRPr="007203EB">
        <w:rPr>
          <w:sz w:val="24"/>
          <w:lang w:val="de-DE"/>
        </w:rPr>
        <w:t xml:space="preserve"> </w:t>
      </w:r>
      <w:r w:rsidR="00FC2BD2" w:rsidRPr="007203EB">
        <w:rPr>
          <w:b/>
          <w:sz w:val="24"/>
          <w:lang w:val="de-DE"/>
        </w:rPr>
        <w:t>komisija izveidota saskaņā a</w:t>
      </w:r>
      <w:r w:rsidR="00644678" w:rsidRPr="007203EB">
        <w:rPr>
          <w:b/>
          <w:sz w:val="24"/>
          <w:lang w:val="de-DE"/>
        </w:rPr>
        <w:t xml:space="preserve">r Valsts kases </w:t>
      </w:r>
      <w:r w:rsidR="00167C3D">
        <w:rPr>
          <w:b/>
          <w:sz w:val="24"/>
          <w:lang w:val="de-DE"/>
        </w:rPr>
        <w:t>2018. gada 20</w:t>
      </w:r>
      <w:r w:rsidR="00FC2BD2" w:rsidRPr="007203EB">
        <w:rPr>
          <w:b/>
          <w:sz w:val="24"/>
          <w:lang w:val="de-DE"/>
        </w:rPr>
        <w:t>. </w:t>
      </w:r>
      <w:r w:rsidR="00167C3D">
        <w:rPr>
          <w:b/>
          <w:sz w:val="24"/>
          <w:lang w:val="de-DE"/>
        </w:rPr>
        <w:t>februāra rīkojumu Nr. 40</w:t>
      </w:r>
      <w:r w:rsidR="00FC2BD2" w:rsidRPr="007203EB">
        <w:rPr>
          <w:b/>
          <w:sz w:val="24"/>
          <w:lang w:val="de-DE"/>
        </w:rPr>
        <w:t>.</w:t>
      </w:r>
    </w:p>
    <w:p w14:paraId="137F0323" w14:textId="77777777" w:rsidR="00FC2BD2" w:rsidRDefault="00FC2BD2" w:rsidP="00AA7AD0">
      <w:pPr>
        <w:ind w:right="46"/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>Iepirkuma komisija:</w:t>
      </w:r>
    </w:p>
    <w:p w14:paraId="137F0324" w14:textId="77777777" w:rsidR="003D0A18" w:rsidRDefault="003D0A18" w:rsidP="00AA7AD0">
      <w:pPr>
        <w:ind w:right="46"/>
        <w:rPr>
          <w:b/>
          <w:bCs/>
          <w:sz w:val="24"/>
          <w:lang w:val="lv-LV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2694"/>
        <w:gridCol w:w="3969"/>
        <w:gridCol w:w="2409"/>
      </w:tblGrid>
      <w:tr w:rsidR="00176B8A" w:rsidRPr="00BC2747" w14:paraId="137F0329" w14:textId="77777777" w:rsidTr="00AA7AD0">
        <w:tc>
          <w:tcPr>
            <w:tcW w:w="2694" w:type="dxa"/>
          </w:tcPr>
          <w:p w14:paraId="137F0325" w14:textId="77777777" w:rsidR="00176B8A" w:rsidRPr="00BC2747" w:rsidRDefault="00176B8A" w:rsidP="00AA7AD0">
            <w:pPr>
              <w:ind w:right="46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komisijas priekšsēdētājs</w:t>
            </w:r>
            <w:r w:rsidRPr="00BC2747">
              <w:rPr>
                <w:sz w:val="24"/>
                <w:lang w:val="lv-LV"/>
              </w:rPr>
              <w:t>:</w:t>
            </w:r>
          </w:p>
        </w:tc>
        <w:tc>
          <w:tcPr>
            <w:tcW w:w="3969" w:type="dxa"/>
          </w:tcPr>
          <w:p w14:paraId="137F0326" w14:textId="77777777" w:rsidR="003D0A18" w:rsidRPr="00931070" w:rsidRDefault="00167C3D" w:rsidP="00185154">
            <w:pPr>
              <w:ind w:right="46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Finanšu un darbības nodrošinājuma</w:t>
            </w:r>
            <w:r w:rsidRPr="00BC2747">
              <w:rPr>
                <w:sz w:val="24"/>
                <w:lang w:val="lv-LV"/>
              </w:rPr>
              <w:t xml:space="preserve"> departamenta</w:t>
            </w:r>
            <w:r>
              <w:rPr>
                <w:sz w:val="24"/>
                <w:lang w:val="lv-LV"/>
              </w:rPr>
              <w:t xml:space="preserve"> direktors</w:t>
            </w:r>
          </w:p>
        </w:tc>
        <w:tc>
          <w:tcPr>
            <w:tcW w:w="2409" w:type="dxa"/>
          </w:tcPr>
          <w:p w14:paraId="137F0327" w14:textId="77777777" w:rsidR="00176B8A" w:rsidRDefault="00176B8A" w:rsidP="00AA7AD0">
            <w:pPr>
              <w:ind w:right="46"/>
              <w:jc w:val="right"/>
              <w:rPr>
                <w:sz w:val="24"/>
                <w:lang w:val="lv-LV"/>
              </w:rPr>
            </w:pPr>
          </w:p>
          <w:p w14:paraId="137F0328" w14:textId="77777777" w:rsidR="00176B8A" w:rsidRPr="00BC2747" w:rsidRDefault="00167C3D" w:rsidP="00AA7AD0">
            <w:pPr>
              <w:ind w:right="46"/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A. Geiba</w:t>
            </w:r>
          </w:p>
        </w:tc>
      </w:tr>
      <w:tr w:rsidR="00176B8A" w:rsidRPr="00BC2747" w14:paraId="137F0330" w14:textId="77777777" w:rsidTr="00AA7AD0">
        <w:tc>
          <w:tcPr>
            <w:tcW w:w="2694" w:type="dxa"/>
          </w:tcPr>
          <w:p w14:paraId="137F032A" w14:textId="77777777" w:rsidR="00176B8A" w:rsidRDefault="00176B8A" w:rsidP="00AA7AD0">
            <w:pPr>
              <w:ind w:right="46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komisijas priekšsēdētāja vietniece</w:t>
            </w:r>
            <w:r w:rsidRPr="00BC2747">
              <w:rPr>
                <w:sz w:val="24"/>
                <w:lang w:val="lv-LV"/>
              </w:rPr>
              <w:t>:</w:t>
            </w:r>
          </w:p>
        </w:tc>
        <w:tc>
          <w:tcPr>
            <w:tcW w:w="3969" w:type="dxa"/>
          </w:tcPr>
          <w:p w14:paraId="137F032B" w14:textId="77777777" w:rsidR="00167C3D" w:rsidRDefault="00167C3D" w:rsidP="00AA7AD0">
            <w:pPr>
              <w:ind w:right="46"/>
              <w:rPr>
                <w:sz w:val="24"/>
                <w:lang w:val="lv-LV"/>
              </w:rPr>
            </w:pPr>
          </w:p>
          <w:p w14:paraId="137F032C" w14:textId="77777777" w:rsidR="00176B8A" w:rsidRPr="00BC2747" w:rsidRDefault="00167C3D" w:rsidP="00AA7AD0">
            <w:pPr>
              <w:ind w:right="46"/>
              <w:rPr>
                <w:sz w:val="24"/>
                <w:lang w:val="lv-LV"/>
              </w:rPr>
            </w:pPr>
            <w:r w:rsidRPr="001B743B">
              <w:rPr>
                <w:sz w:val="24"/>
                <w:lang w:val="lv-LV"/>
              </w:rPr>
              <w:t>Personāla departamenta direktore</w:t>
            </w:r>
          </w:p>
        </w:tc>
        <w:tc>
          <w:tcPr>
            <w:tcW w:w="2409" w:type="dxa"/>
          </w:tcPr>
          <w:p w14:paraId="137F032D" w14:textId="77777777" w:rsidR="00176B8A" w:rsidRDefault="00176B8A" w:rsidP="00AA7AD0">
            <w:pPr>
              <w:ind w:right="46"/>
              <w:jc w:val="right"/>
              <w:rPr>
                <w:sz w:val="24"/>
                <w:lang w:val="lv-LV"/>
              </w:rPr>
            </w:pPr>
          </w:p>
          <w:p w14:paraId="137F032E" w14:textId="77777777" w:rsidR="00176B8A" w:rsidRDefault="00167C3D" w:rsidP="00AA7AD0">
            <w:pPr>
              <w:ind w:right="46"/>
              <w:jc w:val="right"/>
              <w:rPr>
                <w:sz w:val="24"/>
                <w:lang w:val="lv-LV"/>
              </w:rPr>
            </w:pPr>
            <w:r w:rsidRPr="00167C3D">
              <w:rPr>
                <w:sz w:val="24"/>
                <w:lang w:val="lv-LV"/>
              </w:rPr>
              <w:t>I. Vjatere</w:t>
            </w:r>
          </w:p>
          <w:p w14:paraId="137F032F" w14:textId="77777777" w:rsidR="00176B8A" w:rsidRPr="00BC2747" w:rsidRDefault="00176B8A" w:rsidP="00AA7AD0">
            <w:pPr>
              <w:ind w:right="46"/>
              <w:jc w:val="right"/>
              <w:rPr>
                <w:sz w:val="24"/>
                <w:lang w:val="lv-LV"/>
              </w:rPr>
            </w:pPr>
          </w:p>
        </w:tc>
      </w:tr>
      <w:tr w:rsidR="00176B8A" w:rsidRPr="00BC2747" w14:paraId="137F0335" w14:textId="77777777" w:rsidTr="00AA7AD0">
        <w:tc>
          <w:tcPr>
            <w:tcW w:w="2694" w:type="dxa"/>
          </w:tcPr>
          <w:p w14:paraId="137F0331" w14:textId="77777777" w:rsidR="00176B8A" w:rsidRPr="00BC2747" w:rsidRDefault="00176B8A" w:rsidP="00AA7AD0">
            <w:pPr>
              <w:ind w:right="46"/>
              <w:jc w:val="both"/>
              <w:rPr>
                <w:sz w:val="24"/>
                <w:lang w:val="lv-LV"/>
              </w:rPr>
            </w:pPr>
            <w:r w:rsidRPr="00BC2747">
              <w:rPr>
                <w:sz w:val="24"/>
                <w:lang w:val="lv-LV"/>
              </w:rPr>
              <w:t>komisijas locekļi:</w:t>
            </w:r>
          </w:p>
        </w:tc>
        <w:tc>
          <w:tcPr>
            <w:tcW w:w="3969" w:type="dxa"/>
          </w:tcPr>
          <w:p w14:paraId="137F0332" w14:textId="77777777" w:rsidR="00176B8A" w:rsidRDefault="00167C3D" w:rsidP="00AA7AD0">
            <w:pPr>
              <w:ind w:right="46"/>
              <w:rPr>
                <w:sz w:val="24"/>
                <w:lang w:val="lv-LV"/>
              </w:rPr>
            </w:pPr>
            <w:r w:rsidRPr="001B743B">
              <w:rPr>
                <w:sz w:val="24"/>
                <w:lang w:val="lv-LV"/>
              </w:rPr>
              <w:t>Personāla departamenta</w:t>
            </w:r>
            <w:r>
              <w:rPr>
                <w:sz w:val="24"/>
                <w:lang w:val="lv-LV"/>
              </w:rPr>
              <w:t xml:space="preserve"> </w:t>
            </w:r>
            <w:r w:rsidRPr="00C668FE">
              <w:rPr>
                <w:sz w:val="24"/>
                <w:lang w:val="lv-LV"/>
              </w:rPr>
              <w:t xml:space="preserve">personāla </w:t>
            </w:r>
            <w:r w:rsidRPr="006630F2">
              <w:rPr>
                <w:sz w:val="24"/>
                <w:lang w:val="lv-LV"/>
              </w:rPr>
              <w:t>speciāliste</w:t>
            </w:r>
          </w:p>
          <w:p w14:paraId="137F0333" w14:textId="77777777" w:rsidR="002A3513" w:rsidRPr="00BC2747" w:rsidRDefault="002A3513" w:rsidP="00AA7AD0">
            <w:pPr>
              <w:ind w:right="46"/>
              <w:rPr>
                <w:sz w:val="24"/>
                <w:lang w:val="lv-LV"/>
              </w:rPr>
            </w:pPr>
          </w:p>
        </w:tc>
        <w:tc>
          <w:tcPr>
            <w:tcW w:w="2409" w:type="dxa"/>
          </w:tcPr>
          <w:p w14:paraId="137F0334" w14:textId="77777777" w:rsidR="00176B8A" w:rsidRPr="00BC2747" w:rsidRDefault="00167C3D" w:rsidP="00AA7AD0">
            <w:pPr>
              <w:ind w:right="46"/>
              <w:jc w:val="right"/>
              <w:rPr>
                <w:sz w:val="24"/>
                <w:lang w:val="lv-LV"/>
              </w:rPr>
            </w:pPr>
            <w:r w:rsidRPr="00167C3D">
              <w:rPr>
                <w:sz w:val="24"/>
                <w:lang w:val="lv-LV"/>
              </w:rPr>
              <w:t>L. Elerte</w:t>
            </w:r>
          </w:p>
        </w:tc>
      </w:tr>
      <w:tr w:rsidR="00176B8A" w:rsidRPr="00BC2747" w14:paraId="137F0339" w14:textId="77777777" w:rsidTr="00AA7AD0">
        <w:tc>
          <w:tcPr>
            <w:tcW w:w="2694" w:type="dxa"/>
          </w:tcPr>
          <w:p w14:paraId="137F0336" w14:textId="77777777" w:rsidR="00176B8A" w:rsidRPr="00BC2747" w:rsidRDefault="00176B8A" w:rsidP="00AA7AD0">
            <w:pPr>
              <w:ind w:right="46"/>
              <w:jc w:val="both"/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137F0337" w14:textId="77777777" w:rsidR="00176B8A" w:rsidRPr="00BC2747" w:rsidRDefault="00167C3D" w:rsidP="00AA7AD0">
            <w:pPr>
              <w:ind w:right="46"/>
              <w:rPr>
                <w:sz w:val="24"/>
                <w:lang w:val="lv-LV"/>
              </w:rPr>
            </w:pPr>
            <w:r w:rsidRPr="00BC2747">
              <w:rPr>
                <w:sz w:val="24"/>
                <w:lang w:val="lv-LV"/>
              </w:rPr>
              <w:t xml:space="preserve">Juridiskā departamenta </w:t>
            </w:r>
            <w:r w:rsidRPr="001B743B">
              <w:rPr>
                <w:sz w:val="24"/>
                <w:lang w:val="lv-LV"/>
              </w:rPr>
              <w:t>juriskonsulte</w:t>
            </w:r>
          </w:p>
        </w:tc>
        <w:tc>
          <w:tcPr>
            <w:tcW w:w="2409" w:type="dxa"/>
          </w:tcPr>
          <w:p w14:paraId="137F0338" w14:textId="77777777" w:rsidR="00176B8A" w:rsidRPr="00BC2747" w:rsidRDefault="00167C3D" w:rsidP="00AA7AD0">
            <w:pPr>
              <w:ind w:right="46"/>
              <w:jc w:val="right"/>
              <w:rPr>
                <w:sz w:val="24"/>
                <w:lang w:val="lv-LV"/>
              </w:rPr>
            </w:pPr>
            <w:r w:rsidRPr="00167C3D">
              <w:rPr>
                <w:sz w:val="24"/>
                <w:lang w:val="lv-LV"/>
              </w:rPr>
              <w:t>S. Pauniņa</w:t>
            </w:r>
          </w:p>
        </w:tc>
      </w:tr>
      <w:tr w:rsidR="00167C3D" w:rsidRPr="00BC2747" w14:paraId="137F033D" w14:textId="77777777" w:rsidTr="00AA7AD0">
        <w:tc>
          <w:tcPr>
            <w:tcW w:w="2694" w:type="dxa"/>
          </w:tcPr>
          <w:p w14:paraId="137F033A" w14:textId="77777777" w:rsidR="00167C3D" w:rsidRPr="00BC2747" w:rsidRDefault="00167C3D" w:rsidP="00AA7AD0">
            <w:pPr>
              <w:ind w:right="46"/>
              <w:jc w:val="both"/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137F033B" w14:textId="77777777" w:rsidR="00167C3D" w:rsidRPr="00167C3D" w:rsidRDefault="00167C3D" w:rsidP="00AA7AD0">
            <w:pPr>
              <w:ind w:right="46"/>
              <w:rPr>
                <w:sz w:val="24"/>
                <w:lang w:val="lv-LV"/>
              </w:rPr>
            </w:pPr>
            <w:r w:rsidRPr="00167C3D">
              <w:rPr>
                <w:sz w:val="24"/>
                <w:lang w:val="lv-LV"/>
              </w:rPr>
              <w:t>Finanšu un darbības nodrošinājuma departamenta vecākā eksperte</w:t>
            </w:r>
          </w:p>
        </w:tc>
        <w:tc>
          <w:tcPr>
            <w:tcW w:w="2409" w:type="dxa"/>
          </w:tcPr>
          <w:p w14:paraId="137F033C" w14:textId="77777777" w:rsidR="00167C3D" w:rsidRPr="00BC2747" w:rsidRDefault="00167C3D" w:rsidP="00AA7AD0">
            <w:pPr>
              <w:ind w:right="46"/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A. Ozola</w:t>
            </w:r>
          </w:p>
        </w:tc>
      </w:tr>
      <w:tr w:rsidR="00176B8A" w:rsidRPr="00BC2747" w14:paraId="137F0342" w14:textId="77777777" w:rsidTr="00AA7AD0">
        <w:tc>
          <w:tcPr>
            <w:tcW w:w="2694" w:type="dxa"/>
          </w:tcPr>
          <w:p w14:paraId="137F033E" w14:textId="77777777" w:rsidR="00176B8A" w:rsidRPr="00BC2747" w:rsidRDefault="00176B8A" w:rsidP="00AA7AD0">
            <w:pPr>
              <w:ind w:right="46"/>
              <w:jc w:val="both"/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137F033F" w14:textId="77777777" w:rsidR="00176B8A" w:rsidRPr="00BC2747" w:rsidRDefault="00167C3D" w:rsidP="00AA7AD0">
            <w:pPr>
              <w:ind w:right="46"/>
              <w:rPr>
                <w:sz w:val="24"/>
                <w:lang w:val="lv-LV"/>
              </w:rPr>
            </w:pPr>
            <w:r w:rsidRPr="00167C3D">
              <w:rPr>
                <w:sz w:val="24"/>
                <w:lang w:val="lv-LV"/>
              </w:rPr>
              <w:t>Finanšu un darbības nodrošinājuma departamenta vecākā eksperte</w:t>
            </w:r>
          </w:p>
        </w:tc>
        <w:tc>
          <w:tcPr>
            <w:tcW w:w="2409" w:type="dxa"/>
          </w:tcPr>
          <w:p w14:paraId="137F0340" w14:textId="77777777" w:rsidR="00176B8A" w:rsidRPr="00BC2747" w:rsidRDefault="00176B8A" w:rsidP="00AA7AD0">
            <w:pPr>
              <w:ind w:right="46"/>
              <w:jc w:val="right"/>
              <w:rPr>
                <w:sz w:val="24"/>
                <w:lang w:val="lv-LV"/>
              </w:rPr>
            </w:pPr>
          </w:p>
          <w:p w14:paraId="137F0341" w14:textId="77777777" w:rsidR="00176B8A" w:rsidRPr="00BC2747" w:rsidRDefault="00176B8A" w:rsidP="00AA7AD0">
            <w:pPr>
              <w:ind w:right="46"/>
              <w:jc w:val="right"/>
              <w:rPr>
                <w:sz w:val="24"/>
                <w:lang w:val="lv-LV"/>
              </w:rPr>
            </w:pPr>
            <w:r w:rsidRPr="00BC2747">
              <w:rPr>
                <w:sz w:val="24"/>
                <w:lang w:val="lv-LV"/>
              </w:rPr>
              <w:t>D. Klints</w:t>
            </w:r>
          </w:p>
        </w:tc>
      </w:tr>
    </w:tbl>
    <w:p w14:paraId="137F0343" w14:textId="77777777" w:rsidR="00CE07BF" w:rsidRPr="00CE07BF" w:rsidRDefault="00CE07BF" w:rsidP="00AA7AD0">
      <w:pPr>
        <w:ind w:right="46"/>
        <w:rPr>
          <w:bCs/>
          <w:sz w:val="24"/>
          <w:lang w:val="lv-LV"/>
        </w:rPr>
      </w:pPr>
    </w:p>
    <w:p w14:paraId="137F0344" w14:textId="77777777" w:rsidR="00483ADF" w:rsidRDefault="00483ADF" w:rsidP="00AA7AD0">
      <w:pPr>
        <w:ind w:right="46"/>
        <w:rPr>
          <w:bCs/>
          <w:sz w:val="24"/>
          <w:lang w:val="lv-LV"/>
        </w:rPr>
      </w:pPr>
    </w:p>
    <w:p w14:paraId="137F0345" w14:textId="77777777" w:rsidR="00FC2BD2" w:rsidRDefault="00D7790C" w:rsidP="00AA7AD0">
      <w:pPr>
        <w:ind w:right="46"/>
        <w:rPr>
          <w:b/>
          <w:bCs/>
          <w:sz w:val="24"/>
          <w:lang w:val="lv-LV"/>
        </w:rPr>
      </w:pPr>
      <w:r>
        <w:rPr>
          <w:b/>
          <w:sz w:val="24"/>
          <w:lang w:val="lv-LV"/>
        </w:rPr>
        <w:t>7</w:t>
      </w:r>
      <w:r w:rsidR="00FC2BD2" w:rsidRPr="009C4A07">
        <w:rPr>
          <w:b/>
          <w:sz w:val="24"/>
          <w:lang w:val="lv-LV"/>
        </w:rPr>
        <w:t>. </w:t>
      </w:r>
      <w:r w:rsidRPr="00D7790C">
        <w:rPr>
          <w:b/>
          <w:bCs/>
          <w:sz w:val="24"/>
          <w:lang w:val="lv-LV"/>
        </w:rPr>
        <w:t>Iepirkuma procedūras dokumentu sagatavotāji un pieaicinātie eksperti:</w:t>
      </w:r>
      <w:r>
        <w:rPr>
          <w:b/>
          <w:bCs/>
          <w:sz w:val="24"/>
          <w:lang w:val="lv-LV"/>
        </w:rPr>
        <w:t xml:space="preserve"> </w:t>
      </w:r>
    </w:p>
    <w:p w14:paraId="137F0346" w14:textId="77777777" w:rsidR="004A0962" w:rsidRPr="00C735BA" w:rsidRDefault="004A0962" w:rsidP="004A0962">
      <w:pPr>
        <w:tabs>
          <w:tab w:val="left" w:pos="567"/>
        </w:tabs>
        <w:ind w:right="46"/>
        <w:rPr>
          <w:bCs/>
          <w:sz w:val="24"/>
          <w:lang w:val="lv-LV"/>
        </w:rPr>
      </w:pPr>
      <w:r w:rsidRPr="00C735BA">
        <w:rPr>
          <w:bCs/>
          <w:sz w:val="24"/>
          <w:lang w:val="lv-LV"/>
        </w:rPr>
        <w:t>7.1.</w:t>
      </w:r>
      <w:r w:rsidRPr="00C735BA">
        <w:rPr>
          <w:bCs/>
          <w:sz w:val="24"/>
          <w:lang w:val="lv-LV"/>
        </w:rPr>
        <w:tab/>
        <w:t xml:space="preserve">iepirkuma procedūras dokumentu sagatavotāji - </w:t>
      </w:r>
    </w:p>
    <w:p w14:paraId="137F0347" w14:textId="77777777" w:rsidR="00601319" w:rsidRDefault="00606322" w:rsidP="004A0962">
      <w:pPr>
        <w:pStyle w:val="BodyTextIndent3"/>
        <w:numPr>
          <w:ilvl w:val="2"/>
          <w:numId w:val="0"/>
        </w:numPr>
        <w:tabs>
          <w:tab w:val="clear" w:pos="284"/>
        </w:tabs>
        <w:ind w:left="567" w:right="46"/>
        <w:jc w:val="both"/>
      </w:pPr>
      <w:r>
        <w:t xml:space="preserve">komisijas priekšsēdētājs – </w:t>
      </w:r>
      <w:r w:rsidR="00592497">
        <w:t>A. Geiba</w:t>
      </w:r>
      <w:r>
        <w:t>,</w:t>
      </w:r>
    </w:p>
    <w:p w14:paraId="137F0348" w14:textId="77777777" w:rsidR="00592497" w:rsidRPr="00592497" w:rsidRDefault="00592497" w:rsidP="004A0962">
      <w:pPr>
        <w:pStyle w:val="BodyTextIndent3"/>
        <w:numPr>
          <w:ilvl w:val="2"/>
          <w:numId w:val="0"/>
        </w:numPr>
        <w:tabs>
          <w:tab w:val="clear" w:pos="284"/>
        </w:tabs>
        <w:ind w:left="567" w:right="46"/>
        <w:jc w:val="both"/>
      </w:pPr>
      <w:r>
        <w:t>komisijas priekšsēdētāj</w:t>
      </w:r>
      <w:r w:rsidRPr="00592497">
        <w:t>a vietniece – I. Vjatere,</w:t>
      </w:r>
    </w:p>
    <w:p w14:paraId="137F0349" w14:textId="77777777" w:rsidR="00606322" w:rsidRDefault="00592497" w:rsidP="004A0962">
      <w:pPr>
        <w:pStyle w:val="BodyTextIndent3"/>
        <w:numPr>
          <w:ilvl w:val="2"/>
          <w:numId w:val="0"/>
        </w:numPr>
        <w:tabs>
          <w:tab w:val="clear" w:pos="284"/>
        </w:tabs>
        <w:ind w:left="567" w:right="46"/>
        <w:jc w:val="both"/>
      </w:pPr>
      <w:r>
        <w:t xml:space="preserve">komisijas locekļi – </w:t>
      </w:r>
      <w:r w:rsidRPr="00592497">
        <w:rPr>
          <w:lang w:val="en-AU"/>
        </w:rPr>
        <w:t>L. Elerte</w:t>
      </w:r>
      <w:r>
        <w:rPr>
          <w:lang w:val="en-AU"/>
        </w:rPr>
        <w:t xml:space="preserve">, </w:t>
      </w:r>
      <w:r w:rsidRPr="00592497">
        <w:rPr>
          <w:lang w:val="en-AU"/>
        </w:rPr>
        <w:t>S. Pauniņa</w:t>
      </w:r>
      <w:r>
        <w:rPr>
          <w:lang w:val="en-AU"/>
        </w:rPr>
        <w:t>, A. Ozola, D. Klints.</w:t>
      </w:r>
    </w:p>
    <w:p w14:paraId="137F034A" w14:textId="77777777" w:rsidR="004A0962" w:rsidRPr="004A0962" w:rsidRDefault="004A0962" w:rsidP="004A0962">
      <w:pPr>
        <w:pStyle w:val="BodyTextIndent3"/>
        <w:numPr>
          <w:ilvl w:val="2"/>
          <w:numId w:val="0"/>
        </w:numPr>
        <w:tabs>
          <w:tab w:val="clear" w:pos="284"/>
        </w:tabs>
        <w:ind w:left="567" w:right="46" w:hanging="567"/>
        <w:jc w:val="both"/>
      </w:pPr>
      <w:r w:rsidRPr="00C735BA">
        <w:t>7.2.</w:t>
      </w:r>
      <w:r w:rsidRPr="00C735BA">
        <w:tab/>
        <w:t>pieaicinātie eksperti – nav</w:t>
      </w:r>
      <w:r w:rsidRPr="004A0962">
        <w:t>.</w:t>
      </w:r>
    </w:p>
    <w:p w14:paraId="137F034B" w14:textId="77777777" w:rsidR="00660C35" w:rsidRDefault="00660C35" w:rsidP="00AA7AD0">
      <w:pPr>
        <w:pStyle w:val="BodyTextIndent3"/>
        <w:numPr>
          <w:ilvl w:val="2"/>
          <w:numId w:val="0"/>
        </w:numPr>
        <w:tabs>
          <w:tab w:val="clear" w:pos="284"/>
          <w:tab w:val="num" w:pos="720"/>
        </w:tabs>
        <w:ind w:left="720" w:right="46" w:hanging="720"/>
        <w:jc w:val="both"/>
      </w:pPr>
    </w:p>
    <w:p w14:paraId="137F034C" w14:textId="77777777" w:rsidR="00D7790C" w:rsidRPr="003B600B" w:rsidRDefault="00D7790C" w:rsidP="00AA7AD0">
      <w:pPr>
        <w:pStyle w:val="ListParagraph"/>
        <w:numPr>
          <w:ilvl w:val="0"/>
          <w:numId w:val="1"/>
        </w:numPr>
        <w:ind w:right="46"/>
        <w:jc w:val="both"/>
        <w:rPr>
          <w:sz w:val="24"/>
          <w:lang w:val="lv-LV"/>
        </w:rPr>
      </w:pPr>
      <w:r w:rsidRPr="00D7790C">
        <w:rPr>
          <w:b/>
          <w:bCs/>
          <w:sz w:val="24"/>
          <w:lang w:val="lv-LV"/>
        </w:rPr>
        <w:t>Piedāvājumu iesniegšanas termiņš:</w:t>
      </w:r>
      <w:r w:rsidR="003B600B" w:rsidRPr="003B600B">
        <w:rPr>
          <w:sz w:val="24"/>
          <w:lang w:val="lv-LV"/>
        </w:rPr>
        <w:t xml:space="preserve"> </w:t>
      </w:r>
      <w:r w:rsidR="00134C9C">
        <w:rPr>
          <w:bCs/>
          <w:sz w:val="24"/>
          <w:lang w:val="lv-LV"/>
        </w:rPr>
        <w:t>2018. gada 12</w:t>
      </w:r>
      <w:r w:rsidR="003B600B" w:rsidRPr="003B600B">
        <w:rPr>
          <w:bCs/>
          <w:sz w:val="24"/>
          <w:lang w:val="lv-LV"/>
        </w:rPr>
        <w:t>. </w:t>
      </w:r>
      <w:r w:rsidR="00134C9C">
        <w:rPr>
          <w:bCs/>
          <w:sz w:val="24"/>
          <w:lang w:val="lv-LV"/>
        </w:rPr>
        <w:t>aprīlis</w:t>
      </w:r>
      <w:r w:rsidR="004A0962">
        <w:rPr>
          <w:bCs/>
          <w:sz w:val="24"/>
          <w:lang w:val="lv-LV"/>
        </w:rPr>
        <w:t xml:space="preserve"> plkst. 11</w:t>
      </w:r>
      <w:r w:rsidR="003B600B" w:rsidRPr="003B600B">
        <w:rPr>
          <w:bCs/>
          <w:sz w:val="24"/>
          <w:lang w:val="lv-LV"/>
        </w:rPr>
        <w:t>.00.</w:t>
      </w:r>
    </w:p>
    <w:p w14:paraId="137F034D" w14:textId="77777777" w:rsidR="00D7790C" w:rsidRPr="00D7790C" w:rsidRDefault="00D7790C" w:rsidP="00D7790C">
      <w:pPr>
        <w:ind w:right="46"/>
        <w:jc w:val="both"/>
        <w:rPr>
          <w:b/>
          <w:sz w:val="24"/>
          <w:lang w:val="lv-LV"/>
        </w:rPr>
      </w:pPr>
    </w:p>
    <w:p w14:paraId="137F034E" w14:textId="77777777" w:rsidR="00D7790C" w:rsidRPr="00D7790C" w:rsidRDefault="00D7790C" w:rsidP="00AA7AD0">
      <w:pPr>
        <w:pStyle w:val="ListParagraph"/>
        <w:numPr>
          <w:ilvl w:val="0"/>
          <w:numId w:val="1"/>
        </w:numPr>
        <w:ind w:right="46"/>
        <w:jc w:val="both"/>
        <w:rPr>
          <w:b/>
          <w:sz w:val="24"/>
          <w:lang w:val="lv-LV"/>
        </w:rPr>
      </w:pPr>
      <w:r w:rsidRPr="00D7790C">
        <w:rPr>
          <w:b/>
          <w:sz w:val="24"/>
          <w:lang w:val="lv-LV"/>
        </w:rPr>
        <w:t>Saņemtie piedāvājumi:</w:t>
      </w:r>
    </w:p>
    <w:p w14:paraId="137F034F" w14:textId="77777777" w:rsidR="00D7790C" w:rsidRDefault="00D7790C" w:rsidP="00D7790C">
      <w:pPr>
        <w:rPr>
          <w:b/>
          <w:sz w:val="24"/>
          <w:lang w:val="lv-LV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734"/>
        <w:gridCol w:w="2381"/>
      </w:tblGrid>
      <w:tr w:rsidR="005D5A11" w:rsidRPr="00D87300" w14:paraId="137F0352" w14:textId="77777777" w:rsidTr="005D5A11">
        <w:tc>
          <w:tcPr>
            <w:tcW w:w="3969" w:type="dxa"/>
            <w:vMerge w:val="restart"/>
            <w:vAlign w:val="center"/>
          </w:tcPr>
          <w:p w14:paraId="137F0350" w14:textId="77777777" w:rsidR="005D5A11" w:rsidRPr="00D87300" w:rsidRDefault="005D5A11" w:rsidP="005D5A11">
            <w:pPr>
              <w:ind w:right="178"/>
              <w:jc w:val="center"/>
              <w:rPr>
                <w:b/>
                <w:sz w:val="24"/>
                <w:lang w:val="lv-LV"/>
              </w:rPr>
            </w:pPr>
            <w:r w:rsidRPr="00D87300">
              <w:rPr>
                <w:b/>
                <w:sz w:val="24"/>
                <w:lang w:val="lv-LV"/>
              </w:rPr>
              <w:t>Piegādātāja nosaukums</w:t>
            </w:r>
          </w:p>
        </w:tc>
        <w:tc>
          <w:tcPr>
            <w:tcW w:w="5115" w:type="dxa"/>
            <w:gridSpan w:val="2"/>
          </w:tcPr>
          <w:p w14:paraId="137F0351" w14:textId="77777777" w:rsidR="005D5A11" w:rsidRPr="00D87300" w:rsidRDefault="005D5A11" w:rsidP="00D87300">
            <w:pPr>
              <w:ind w:right="178"/>
              <w:jc w:val="center"/>
              <w:rPr>
                <w:b/>
                <w:sz w:val="24"/>
                <w:lang w:val="lv-LV"/>
              </w:rPr>
            </w:pPr>
            <w:r w:rsidRPr="00D87300">
              <w:rPr>
                <w:b/>
                <w:sz w:val="24"/>
                <w:lang w:val="lv-LV"/>
              </w:rPr>
              <w:t>Piedāvātā līgumcena</w:t>
            </w:r>
          </w:p>
        </w:tc>
      </w:tr>
      <w:tr w:rsidR="005D5A11" w:rsidRPr="00D87300" w14:paraId="137F0357" w14:textId="77777777" w:rsidTr="005D5A11">
        <w:tc>
          <w:tcPr>
            <w:tcW w:w="3969" w:type="dxa"/>
            <w:vMerge/>
          </w:tcPr>
          <w:p w14:paraId="137F0353" w14:textId="77777777" w:rsidR="005D5A11" w:rsidRPr="00A5453A" w:rsidRDefault="005D5A11" w:rsidP="004329C3">
            <w:pPr>
              <w:ind w:right="-108"/>
              <w:rPr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734" w:type="dxa"/>
          </w:tcPr>
          <w:p w14:paraId="137F0354" w14:textId="77777777" w:rsidR="005D5A11" w:rsidRPr="005D5A11" w:rsidRDefault="005D5A11" w:rsidP="005D5A11">
            <w:pPr>
              <w:ind w:right="178"/>
              <w:jc w:val="center"/>
              <w:rPr>
                <w:b/>
                <w:bCs/>
                <w:sz w:val="24"/>
                <w:lang w:val="lv-LV"/>
              </w:rPr>
            </w:pPr>
            <w:r w:rsidRPr="005D5A11">
              <w:rPr>
                <w:b/>
                <w:bCs/>
                <w:sz w:val="24"/>
                <w:lang w:val="lv-LV"/>
              </w:rPr>
              <w:t>Pamatprogrammas gada atlīdzības limits vienam Darbiniekam</w:t>
            </w:r>
          </w:p>
          <w:p w14:paraId="137F0355" w14:textId="77777777" w:rsidR="005D5A11" w:rsidRPr="00D87300" w:rsidRDefault="005D5A11" w:rsidP="005D5A11">
            <w:pPr>
              <w:ind w:right="178"/>
              <w:jc w:val="center"/>
              <w:rPr>
                <w:bCs/>
                <w:sz w:val="24"/>
                <w:lang w:val="lv-LV"/>
              </w:rPr>
            </w:pPr>
            <w:r w:rsidRPr="005D5A11">
              <w:rPr>
                <w:b/>
                <w:bCs/>
                <w:sz w:val="24"/>
                <w:lang w:val="lv-LV"/>
              </w:rPr>
              <w:t>EUR</w:t>
            </w:r>
          </w:p>
        </w:tc>
        <w:tc>
          <w:tcPr>
            <w:tcW w:w="2381" w:type="dxa"/>
          </w:tcPr>
          <w:p w14:paraId="137F0356" w14:textId="77777777" w:rsidR="005D5A11" w:rsidRPr="00D87300" w:rsidRDefault="005D5A11" w:rsidP="005D5A11">
            <w:pPr>
              <w:ind w:right="178"/>
              <w:jc w:val="center"/>
              <w:rPr>
                <w:bCs/>
                <w:sz w:val="24"/>
                <w:lang w:val="lv-LV"/>
              </w:rPr>
            </w:pPr>
            <w:r w:rsidRPr="005D5A11">
              <w:rPr>
                <w:b/>
                <w:bCs/>
                <w:sz w:val="24"/>
                <w:lang w:val="lv-LV"/>
              </w:rPr>
              <w:t>Pamatprogrammas gada prēmija vienam Darbiniekam, EUR</w:t>
            </w:r>
          </w:p>
        </w:tc>
      </w:tr>
      <w:tr w:rsidR="005D5A11" w:rsidRPr="00D87300" w14:paraId="137F035D" w14:textId="77777777" w:rsidTr="005D5A11">
        <w:tc>
          <w:tcPr>
            <w:tcW w:w="3969" w:type="dxa"/>
          </w:tcPr>
          <w:p w14:paraId="137F0358" w14:textId="77777777" w:rsidR="005D5A11" w:rsidRPr="00825408" w:rsidRDefault="005D5A11" w:rsidP="005D5A11">
            <w:pPr>
              <w:ind w:right="-108"/>
              <w:rPr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A5453A">
              <w:rPr>
                <w:b/>
                <w:sz w:val="24"/>
                <w:szCs w:val="24"/>
                <w:lang w:val="lv-LV" w:eastAsia="lv-LV"/>
              </w:rPr>
              <w:t>Compensa</w:t>
            </w:r>
            <w:proofErr w:type="spellEnd"/>
            <w:r w:rsidRPr="00A5453A">
              <w:rPr>
                <w:b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A5453A">
              <w:rPr>
                <w:b/>
                <w:sz w:val="24"/>
                <w:szCs w:val="24"/>
                <w:lang w:val="lv-LV" w:eastAsia="lv-LV"/>
              </w:rPr>
              <w:t>Life</w:t>
            </w:r>
            <w:proofErr w:type="spellEnd"/>
            <w:r w:rsidRPr="00A5453A">
              <w:rPr>
                <w:b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A5453A">
              <w:rPr>
                <w:b/>
                <w:sz w:val="24"/>
                <w:szCs w:val="24"/>
                <w:lang w:val="lv-LV" w:eastAsia="lv-LV"/>
              </w:rPr>
              <w:t>Vienna</w:t>
            </w:r>
            <w:proofErr w:type="spellEnd"/>
            <w:r w:rsidRPr="00A5453A">
              <w:rPr>
                <w:b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A5453A">
              <w:rPr>
                <w:b/>
                <w:sz w:val="24"/>
                <w:szCs w:val="24"/>
                <w:lang w:val="lv-LV" w:eastAsia="lv-LV"/>
              </w:rPr>
              <w:t>Insurance</w:t>
            </w:r>
            <w:proofErr w:type="spellEnd"/>
            <w:r w:rsidRPr="00A5453A">
              <w:rPr>
                <w:b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A5453A">
              <w:rPr>
                <w:b/>
                <w:sz w:val="24"/>
                <w:szCs w:val="24"/>
                <w:lang w:val="lv-LV" w:eastAsia="lv-LV"/>
              </w:rPr>
              <w:t>Group</w:t>
            </w:r>
            <w:proofErr w:type="spellEnd"/>
            <w:r w:rsidRPr="00A5453A">
              <w:rPr>
                <w:b/>
                <w:sz w:val="24"/>
                <w:szCs w:val="24"/>
                <w:lang w:val="lv-LV" w:eastAsia="lv-LV"/>
              </w:rPr>
              <w:t xml:space="preserve"> SE Latvijas filiāle</w:t>
            </w:r>
          </w:p>
        </w:tc>
        <w:tc>
          <w:tcPr>
            <w:tcW w:w="2734" w:type="dxa"/>
          </w:tcPr>
          <w:p w14:paraId="137F0359" w14:textId="77777777" w:rsidR="005D5A11" w:rsidRPr="00825408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</w:p>
          <w:p w14:paraId="137F035A" w14:textId="77777777" w:rsidR="005D5A11" w:rsidRPr="00825408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Cs/>
                <w:sz w:val="24"/>
                <w:szCs w:val="24"/>
                <w:lang w:val="lv-LV" w:eastAsia="lv-LV"/>
              </w:rPr>
              <w:t>10 0</w:t>
            </w:r>
            <w:r w:rsidRPr="00825408">
              <w:rPr>
                <w:bCs/>
                <w:sz w:val="24"/>
                <w:szCs w:val="24"/>
                <w:lang w:val="lv-LV" w:eastAsia="lv-LV"/>
              </w:rPr>
              <w:t>00,00</w:t>
            </w:r>
          </w:p>
        </w:tc>
        <w:tc>
          <w:tcPr>
            <w:tcW w:w="2381" w:type="dxa"/>
          </w:tcPr>
          <w:p w14:paraId="137F035B" w14:textId="77777777" w:rsidR="005D5A11" w:rsidRPr="00825408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</w:p>
          <w:p w14:paraId="137F035C" w14:textId="77777777" w:rsidR="005D5A11" w:rsidRPr="00825408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Cs/>
                <w:sz w:val="24"/>
                <w:szCs w:val="24"/>
                <w:lang w:val="lv-LV" w:eastAsia="lv-LV"/>
              </w:rPr>
              <w:t>211,00</w:t>
            </w:r>
          </w:p>
        </w:tc>
      </w:tr>
      <w:tr w:rsidR="005D5A11" w:rsidRPr="00D87300" w14:paraId="137F0363" w14:textId="77777777" w:rsidTr="005D5A11">
        <w:tc>
          <w:tcPr>
            <w:tcW w:w="3969" w:type="dxa"/>
          </w:tcPr>
          <w:p w14:paraId="137F035E" w14:textId="77777777" w:rsidR="005D5A11" w:rsidRPr="00825408" w:rsidRDefault="005D5A11" w:rsidP="005D5A11">
            <w:pPr>
              <w:ind w:right="-108"/>
              <w:rPr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b/>
                <w:sz w:val="24"/>
                <w:szCs w:val="24"/>
                <w:lang w:val="lv-LV" w:eastAsia="lv-LV"/>
              </w:rPr>
              <w:t>AAS “Baltijas Apdrošināšanas Nams”</w:t>
            </w:r>
          </w:p>
        </w:tc>
        <w:tc>
          <w:tcPr>
            <w:tcW w:w="2734" w:type="dxa"/>
          </w:tcPr>
          <w:p w14:paraId="137F035F" w14:textId="77777777" w:rsidR="005D5A11" w:rsidRPr="00825408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</w:p>
          <w:p w14:paraId="137F0360" w14:textId="77777777" w:rsidR="005D5A11" w:rsidRPr="00825408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Cs/>
                <w:sz w:val="24"/>
                <w:szCs w:val="24"/>
                <w:lang w:val="lv-LV" w:eastAsia="lv-LV"/>
              </w:rPr>
              <w:t>10 6</w:t>
            </w:r>
            <w:r w:rsidRPr="00825408">
              <w:rPr>
                <w:bCs/>
                <w:sz w:val="24"/>
                <w:szCs w:val="24"/>
                <w:lang w:val="lv-LV" w:eastAsia="lv-LV"/>
              </w:rPr>
              <w:t>00,00</w:t>
            </w:r>
          </w:p>
        </w:tc>
        <w:tc>
          <w:tcPr>
            <w:tcW w:w="2381" w:type="dxa"/>
          </w:tcPr>
          <w:p w14:paraId="137F0361" w14:textId="77777777" w:rsidR="005D5A11" w:rsidRPr="00825408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</w:p>
          <w:p w14:paraId="137F0362" w14:textId="77777777" w:rsidR="005D5A11" w:rsidRPr="00825408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Cs/>
                <w:sz w:val="24"/>
                <w:szCs w:val="24"/>
                <w:lang w:val="lv-LV" w:eastAsia="lv-LV"/>
              </w:rPr>
              <w:t>213,43</w:t>
            </w:r>
          </w:p>
        </w:tc>
      </w:tr>
      <w:tr w:rsidR="005D5A11" w:rsidRPr="00D87300" w14:paraId="137F0369" w14:textId="77777777" w:rsidTr="005D5A11">
        <w:tc>
          <w:tcPr>
            <w:tcW w:w="3969" w:type="dxa"/>
          </w:tcPr>
          <w:p w14:paraId="137F0364" w14:textId="112F65C7" w:rsidR="005D5A11" w:rsidRPr="00034A66" w:rsidRDefault="00771F0F" w:rsidP="005D5A11">
            <w:pPr>
              <w:ind w:right="-108"/>
              <w:rPr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b/>
                <w:bCs/>
                <w:sz w:val="24"/>
                <w:szCs w:val="24"/>
                <w:lang w:val="lv-LV" w:eastAsia="lv-LV"/>
              </w:rPr>
              <w:t>AAS “</w:t>
            </w:r>
            <w:r w:rsidR="005D5A11" w:rsidRPr="00FB28F9">
              <w:rPr>
                <w:b/>
                <w:bCs/>
                <w:sz w:val="24"/>
                <w:szCs w:val="24"/>
                <w:lang w:val="lv-LV" w:eastAsia="lv-LV"/>
              </w:rPr>
              <w:t xml:space="preserve">BTA </w:t>
            </w:r>
            <w:proofErr w:type="spellStart"/>
            <w:r w:rsidR="005D5A11" w:rsidRPr="00FB28F9">
              <w:rPr>
                <w:b/>
                <w:bCs/>
                <w:sz w:val="24"/>
                <w:szCs w:val="24"/>
                <w:lang w:val="lv-LV" w:eastAsia="lv-LV"/>
              </w:rPr>
              <w:t>Baltic</w:t>
            </w:r>
            <w:proofErr w:type="spellEnd"/>
            <w:r w:rsidR="005D5A11" w:rsidRPr="00FB28F9">
              <w:rPr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5D5A11" w:rsidRPr="00FB28F9">
              <w:rPr>
                <w:b/>
                <w:bCs/>
                <w:sz w:val="24"/>
                <w:szCs w:val="24"/>
                <w:lang w:val="lv-LV" w:eastAsia="lv-LV"/>
              </w:rPr>
              <w:t>Insurance</w:t>
            </w:r>
            <w:proofErr w:type="spellEnd"/>
            <w:r w:rsidR="005D5A11" w:rsidRPr="00FB28F9">
              <w:rPr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5D5A11" w:rsidRPr="00FB28F9">
              <w:rPr>
                <w:b/>
                <w:bCs/>
                <w:sz w:val="24"/>
                <w:szCs w:val="24"/>
                <w:lang w:val="lv-LV" w:eastAsia="lv-LV"/>
              </w:rPr>
              <w:t>Company</w:t>
            </w:r>
            <w:proofErr w:type="spellEnd"/>
            <w:r w:rsidR="005D5A11" w:rsidRPr="00FB28F9">
              <w:rPr>
                <w:b/>
                <w:bCs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2734" w:type="dxa"/>
          </w:tcPr>
          <w:p w14:paraId="137F0365" w14:textId="77777777" w:rsidR="005D5A11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</w:p>
          <w:p w14:paraId="137F0366" w14:textId="77777777" w:rsidR="005D5A11" w:rsidRPr="00825408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Cs/>
                <w:sz w:val="24"/>
                <w:szCs w:val="24"/>
                <w:lang w:val="lv-LV" w:eastAsia="lv-LV"/>
              </w:rPr>
              <w:t>15 115,00</w:t>
            </w:r>
          </w:p>
        </w:tc>
        <w:tc>
          <w:tcPr>
            <w:tcW w:w="2381" w:type="dxa"/>
          </w:tcPr>
          <w:p w14:paraId="137F0367" w14:textId="77777777" w:rsidR="005D5A11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</w:p>
          <w:p w14:paraId="137F0368" w14:textId="77777777" w:rsidR="005D5A11" w:rsidRPr="00825408" w:rsidRDefault="005D5A11" w:rsidP="004329C3">
            <w:pPr>
              <w:ind w:left="-108" w:right="-124"/>
              <w:jc w:val="center"/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Cs/>
                <w:sz w:val="24"/>
                <w:szCs w:val="24"/>
                <w:lang w:val="lv-LV" w:eastAsia="lv-LV"/>
              </w:rPr>
              <w:t>213,43</w:t>
            </w:r>
          </w:p>
        </w:tc>
      </w:tr>
    </w:tbl>
    <w:p w14:paraId="137F036A" w14:textId="77777777" w:rsidR="00E97DED" w:rsidRDefault="00E97DED" w:rsidP="00D7790C">
      <w:pPr>
        <w:rPr>
          <w:b/>
          <w:sz w:val="24"/>
          <w:lang w:val="lv-LV"/>
        </w:rPr>
      </w:pPr>
    </w:p>
    <w:p w14:paraId="137F036B" w14:textId="77777777" w:rsidR="00D7790C" w:rsidRPr="003B600B" w:rsidRDefault="00091EFD" w:rsidP="00AA7AD0">
      <w:pPr>
        <w:pStyle w:val="ListParagraph"/>
        <w:numPr>
          <w:ilvl w:val="0"/>
          <w:numId w:val="1"/>
        </w:numPr>
        <w:ind w:right="46"/>
        <w:jc w:val="both"/>
        <w:rPr>
          <w:sz w:val="24"/>
          <w:lang w:val="lv-LV"/>
        </w:rPr>
      </w:pPr>
      <w:r w:rsidRPr="00091EFD">
        <w:rPr>
          <w:b/>
          <w:sz w:val="24"/>
          <w:lang w:val="lv-LV"/>
        </w:rPr>
        <w:t>Piedāvājumu atvēršanas vieta, datums un laiks</w:t>
      </w:r>
      <w:r w:rsidRPr="00091EFD">
        <w:rPr>
          <w:b/>
          <w:bCs/>
          <w:sz w:val="24"/>
          <w:lang w:val="lv-LV"/>
        </w:rPr>
        <w:t>:</w:t>
      </w:r>
      <w:r w:rsidR="003B600B">
        <w:rPr>
          <w:b/>
          <w:bCs/>
          <w:sz w:val="24"/>
          <w:lang w:val="lv-LV"/>
        </w:rPr>
        <w:t xml:space="preserve"> </w:t>
      </w:r>
      <w:r w:rsidR="003B600B" w:rsidRPr="003B600B">
        <w:rPr>
          <w:bCs/>
          <w:sz w:val="24"/>
          <w:lang w:val="lv-LV"/>
        </w:rPr>
        <w:t xml:space="preserve">Rīga, </w:t>
      </w:r>
      <w:r w:rsidR="00035676">
        <w:rPr>
          <w:bCs/>
          <w:sz w:val="24"/>
          <w:lang w:val="lv-LV"/>
        </w:rPr>
        <w:t>Smilšu iela</w:t>
      </w:r>
      <w:r w:rsidR="00B07C4B">
        <w:rPr>
          <w:bCs/>
          <w:sz w:val="24"/>
          <w:lang w:val="lv-LV"/>
        </w:rPr>
        <w:t xml:space="preserve"> 1, A201. telpa, 2018. gada </w:t>
      </w:r>
      <w:r w:rsidR="00035676">
        <w:rPr>
          <w:bCs/>
          <w:sz w:val="24"/>
          <w:lang w:val="lv-LV"/>
        </w:rPr>
        <w:t>1</w:t>
      </w:r>
      <w:r w:rsidR="00B07C4B">
        <w:rPr>
          <w:bCs/>
          <w:sz w:val="24"/>
          <w:lang w:val="lv-LV"/>
        </w:rPr>
        <w:t>2</w:t>
      </w:r>
      <w:r w:rsidR="003B600B" w:rsidRPr="003B600B">
        <w:rPr>
          <w:bCs/>
          <w:sz w:val="24"/>
          <w:lang w:val="lv-LV"/>
        </w:rPr>
        <w:t>. </w:t>
      </w:r>
      <w:r w:rsidR="00B07C4B">
        <w:rPr>
          <w:bCs/>
          <w:sz w:val="24"/>
          <w:lang w:val="lv-LV"/>
        </w:rPr>
        <w:t>aprīlis</w:t>
      </w:r>
      <w:r w:rsidR="00035676">
        <w:rPr>
          <w:bCs/>
          <w:sz w:val="24"/>
          <w:lang w:val="lv-LV"/>
        </w:rPr>
        <w:t xml:space="preserve"> plkst. 11</w:t>
      </w:r>
      <w:r w:rsidR="003B600B" w:rsidRPr="003B600B">
        <w:rPr>
          <w:bCs/>
          <w:sz w:val="24"/>
          <w:lang w:val="lv-LV"/>
        </w:rPr>
        <w:t>.00.</w:t>
      </w:r>
    </w:p>
    <w:p w14:paraId="137F036C" w14:textId="77777777" w:rsidR="00091EFD" w:rsidRPr="00091EFD" w:rsidRDefault="00091EFD" w:rsidP="00091EFD">
      <w:pPr>
        <w:pStyle w:val="ListParagraph"/>
        <w:ind w:left="360" w:right="46"/>
        <w:jc w:val="both"/>
        <w:rPr>
          <w:b/>
          <w:sz w:val="24"/>
          <w:lang w:val="lv-LV"/>
        </w:rPr>
      </w:pPr>
    </w:p>
    <w:p w14:paraId="137F036D" w14:textId="77777777" w:rsidR="00091EFD" w:rsidRDefault="00091EFD" w:rsidP="00AA7AD0">
      <w:pPr>
        <w:pStyle w:val="ListParagraph"/>
        <w:numPr>
          <w:ilvl w:val="0"/>
          <w:numId w:val="1"/>
        </w:numPr>
        <w:ind w:right="46"/>
        <w:jc w:val="both"/>
        <w:rPr>
          <w:b/>
          <w:sz w:val="24"/>
          <w:lang w:val="lv-LV"/>
        </w:rPr>
      </w:pPr>
      <w:r w:rsidRPr="00D600E9">
        <w:rPr>
          <w:b/>
          <w:sz w:val="24"/>
          <w:lang w:val="lv-LV"/>
        </w:rPr>
        <w:t>Pretendents, kuram (vai kuriem) piešķirtas iepirkuma līguma slēgšanas tiesības, piedāvātā līgumcena:</w:t>
      </w:r>
    </w:p>
    <w:p w14:paraId="137F036E" w14:textId="77777777" w:rsidR="00D75533" w:rsidRDefault="00D75533" w:rsidP="00D75533">
      <w:pPr>
        <w:pStyle w:val="ListParagraph"/>
        <w:ind w:left="360" w:right="46"/>
        <w:jc w:val="both"/>
        <w:rPr>
          <w:b/>
          <w:sz w:val="24"/>
          <w:lang w:val="lv-LV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4458"/>
      </w:tblGrid>
      <w:tr w:rsidR="00D87300" w:rsidRPr="00D87300" w14:paraId="137F0371" w14:textId="77777777" w:rsidTr="00D87300">
        <w:tc>
          <w:tcPr>
            <w:tcW w:w="4394" w:type="dxa"/>
          </w:tcPr>
          <w:p w14:paraId="137F036F" w14:textId="77777777" w:rsidR="00D87300" w:rsidRPr="00D87300" w:rsidRDefault="00D87300" w:rsidP="00D87300">
            <w:pPr>
              <w:ind w:right="178"/>
              <w:jc w:val="center"/>
              <w:rPr>
                <w:b/>
                <w:sz w:val="24"/>
                <w:szCs w:val="24"/>
                <w:lang w:val="lv-LV"/>
              </w:rPr>
            </w:pPr>
            <w:r w:rsidRPr="00D87300">
              <w:rPr>
                <w:b/>
                <w:sz w:val="24"/>
                <w:szCs w:val="24"/>
                <w:lang w:val="lv-LV"/>
              </w:rPr>
              <w:t>Pretendenta nosaukums, reģistrācijas numurs</w:t>
            </w:r>
          </w:p>
        </w:tc>
        <w:tc>
          <w:tcPr>
            <w:tcW w:w="4458" w:type="dxa"/>
          </w:tcPr>
          <w:p w14:paraId="137F0370" w14:textId="77777777" w:rsidR="00D87300" w:rsidRPr="00D87300" w:rsidRDefault="00D87300" w:rsidP="00D87300">
            <w:pPr>
              <w:ind w:right="178"/>
              <w:jc w:val="center"/>
              <w:rPr>
                <w:b/>
                <w:sz w:val="24"/>
                <w:szCs w:val="24"/>
                <w:lang w:val="lv-LV"/>
              </w:rPr>
            </w:pPr>
            <w:r w:rsidRPr="00D87300">
              <w:rPr>
                <w:b/>
                <w:sz w:val="24"/>
                <w:szCs w:val="24"/>
                <w:lang w:val="lv-LV"/>
              </w:rPr>
              <w:t>Piedāvātā līgumcena</w:t>
            </w:r>
          </w:p>
        </w:tc>
      </w:tr>
      <w:tr w:rsidR="00D87300" w:rsidRPr="00D87300" w14:paraId="137F0374" w14:textId="77777777" w:rsidTr="00D87300">
        <w:tc>
          <w:tcPr>
            <w:tcW w:w="4394" w:type="dxa"/>
          </w:tcPr>
          <w:p w14:paraId="137F0372" w14:textId="77777777" w:rsidR="00D87300" w:rsidRPr="00D87300" w:rsidRDefault="00D87300" w:rsidP="008B50DB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Nav.</w:t>
            </w:r>
          </w:p>
        </w:tc>
        <w:tc>
          <w:tcPr>
            <w:tcW w:w="4458" w:type="dxa"/>
          </w:tcPr>
          <w:p w14:paraId="137F0373" w14:textId="77777777" w:rsidR="00D87300" w:rsidRPr="00D87300" w:rsidRDefault="00D87300" w:rsidP="008B50DB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Nav.</w:t>
            </w:r>
          </w:p>
        </w:tc>
      </w:tr>
    </w:tbl>
    <w:p w14:paraId="137F0375" w14:textId="77777777" w:rsidR="00D87300" w:rsidRDefault="00D87300" w:rsidP="00D75533">
      <w:pPr>
        <w:pStyle w:val="ListParagraph"/>
        <w:ind w:left="360" w:right="46"/>
        <w:jc w:val="both"/>
        <w:rPr>
          <w:b/>
          <w:sz w:val="24"/>
          <w:lang w:val="lv-LV"/>
        </w:rPr>
      </w:pPr>
    </w:p>
    <w:p w14:paraId="137F0376" w14:textId="77777777" w:rsidR="00091EFD" w:rsidRPr="00D600E9" w:rsidRDefault="00F7537C" w:rsidP="00AA7AD0">
      <w:pPr>
        <w:pStyle w:val="ListParagraph"/>
        <w:numPr>
          <w:ilvl w:val="0"/>
          <w:numId w:val="1"/>
        </w:numPr>
        <w:ind w:right="46"/>
        <w:jc w:val="both"/>
        <w:rPr>
          <w:b/>
          <w:sz w:val="24"/>
          <w:lang w:val="lv-LV"/>
        </w:rPr>
      </w:pPr>
      <w:r w:rsidRPr="00F7537C">
        <w:rPr>
          <w:b/>
          <w:bCs/>
          <w:sz w:val="24"/>
          <w:lang w:val="lv-LV"/>
        </w:rPr>
        <w:t>Piedāvājumu izvērtēšanas kopsavilkums</w:t>
      </w:r>
      <w:r w:rsidRPr="00F7537C">
        <w:rPr>
          <w:b/>
          <w:iCs/>
          <w:sz w:val="24"/>
          <w:lang w:val="lv-LV"/>
        </w:rPr>
        <w:t>:</w:t>
      </w:r>
    </w:p>
    <w:p w14:paraId="137F0377" w14:textId="77777777" w:rsidR="00D600E9" w:rsidRDefault="00D600E9" w:rsidP="00D600E9">
      <w:pPr>
        <w:pStyle w:val="ListParagraph"/>
        <w:ind w:left="360" w:right="46"/>
        <w:jc w:val="both"/>
        <w:rPr>
          <w:b/>
          <w:iCs/>
          <w:sz w:val="24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252"/>
      </w:tblGrid>
      <w:tr w:rsidR="00D600E9" w14:paraId="137F037A" w14:textId="77777777" w:rsidTr="003A5F21">
        <w:tc>
          <w:tcPr>
            <w:tcW w:w="4820" w:type="dxa"/>
          </w:tcPr>
          <w:p w14:paraId="137F0378" w14:textId="77777777" w:rsidR="00D600E9" w:rsidRDefault="00D600E9" w:rsidP="00264402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Pretendenta nosaukums</w:t>
            </w:r>
          </w:p>
        </w:tc>
        <w:tc>
          <w:tcPr>
            <w:tcW w:w="4252" w:type="dxa"/>
          </w:tcPr>
          <w:p w14:paraId="137F0379" w14:textId="77777777" w:rsidR="00D600E9" w:rsidRDefault="00D600E9" w:rsidP="00264402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Kopējais iegūto punktu skaits</w:t>
            </w:r>
          </w:p>
        </w:tc>
      </w:tr>
      <w:tr w:rsidR="00D600E9" w:rsidRPr="00DE2469" w14:paraId="137F037D" w14:textId="77777777" w:rsidTr="003A5F21">
        <w:tc>
          <w:tcPr>
            <w:tcW w:w="4820" w:type="dxa"/>
          </w:tcPr>
          <w:p w14:paraId="137F037B" w14:textId="77777777" w:rsidR="00D600E9" w:rsidRPr="00DE2469" w:rsidRDefault="00DE2469" w:rsidP="00DE2469">
            <w:pPr>
              <w:jc w:val="center"/>
              <w:rPr>
                <w:sz w:val="24"/>
              </w:rPr>
            </w:pPr>
            <w:r w:rsidRPr="00DE2469">
              <w:rPr>
                <w:sz w:val="24"/>
              </w:rPr>
              <w:t>Nav.</w:t>
            </w:r>
          </w:p>
        </w:tc>
        <w:tc>
          <w:tcPr>
            <w:tcW w:w="4252" w:type="dxa"/>
          </w:tcPr>
          <w:p w14:paraId="137F037C" w14:textId="77777777" w:rsidR="00D600E9" w:rsidRPr="00DE2469" w:rsidRDefault="00DE2469" w:rsidP="00DE2469">
            <w:pPr>
              <w:jc w:val="center"/>
              <w:rPr>
                <w:sz w:val="24"/>
              </w:rPr>
            </w:pPr>
            <w:r w:rsidRPr="00DE2469">
              <w:rPr>
                <w:sz w:val="24"/>
              </w:rPr>
              <w:t>Nav.</w:t>
            </w:r>
          </w:p>
        </w:tc>
      </w:tr>
    </w:tbl>
    <w:p w14:paraId="137F037E" w14:textId="77777777" w:rsidR="00F7537C" w:rsidRPr="00F7537C" w:rsidRDefault="00F7537C" w:rsidP="00F7537C">
      <w:pPr>
        <w:ind w:right="46"/>
        <w:jc w:val="both"/>
        <w:rPr>
          <w:b/>
          <w:sz w:val="24"/>
          <w:lang w:val="lv-LV"/>
        </w:rPr>
      </w:pPr>
    </w:p>
    <w:p w14:paraId="137F037F" w14:textId="77777777" w:rsidR="00F7537C" w:rsidRPr="006305D5" w:rsidRDefault="00F7537C" w:rsidP="00AA7AD0">
      <w:pPr>
        <w:pStyle w:val="ListParagraph"/>
        <w:numPr>
          <w:ilvl w:val="0"/>
          <w:numId w:val="1"/>
        </w:numPr>
        <w:ind w:right="46"/>
        <w:jc w:val="both"/>
        <w:rPr>
          <w:b/>
          <w:sz w:val="24"/>
          <w:lang w:val="lv-LV"/>
        </w:rPr>
      </w:pPr>
      <w:r w:rsidRPr="006305D5">
        <w:rPr>
          <w:b/>
          <w:bCs/>
          <w:sz w:val="24"/>
          <w:lang w:val="lv-LV"/>
        </w:rPr>
        <w:t>Piedāvājuma izvēles pamatojums:</w:t>
      </w:r>
      <w:r w:rsidRPr="006305D5">
        <w:rPr>
          <w:bCs/>
          <w:sz w:val="24"/>
          <w:lang w:val="lv-LV"/>
        </w:rPr>
        <w:t xml:space="preserve"> </w:t>
      </w:r>
      <w:r w:rsidR="006305D5">
        <w:rPr>
          <w:bCs/>
          <w:sz w:val="24"/>
          <w:lang w:val="lv-LV"/>
        </w:rPr>
        <w:t>nav attiecināms, jo iepirkuma procedūra pārtraukta.</w:t>
      </w:r>
    </w:p>
    <w:p w14:paraId="137F0380" w14:textId="77777777" w:rsidR="00C95265" w:rsidRDefault="00C95265">
      <w:pPr>
        <w:rPr>
          <w:b/>
          <w:sz w:val="24"/>
          <w:lang w:val="lv-LV"/>
        </w:rPr>
      </w:pPr>
      <w:r>
        <w:rPr>
          <w:b/>
          <w:sz w:val="24"/>
          <w:lang w:val="lv-LV"/>
        </w:rPr>
        <w:br w:type="page"/>
      </w:r>
    </w:p>
    <w:p w14:paraId="137F0381" w14:textId="77777777" w:rsidR="00F7537C" w:rsidRPr="00F7537C" w:rsidRDefault="00F7537C" w:rsidP="00F7537C">
      <w:pPr>
        <w:rPr>
          <w:b/>
          <w:sz w:val="24"/>
          <w:lang w:val="lv-LV"/>
        </w:rPr>
      </w:pPr>
    </w:p>
    <w:p w14:paraId="137F0382" w14:textId="77777777" w:rsidR="00F7537C" w:rsidRDefault="00F7537C" w:rsidP="00AA7AD0">
      <w:pPr>
        <w:pStyle w:val="ListParagraph"/>
        <w:numPr>
          <w:ilvl w:val="0"/>
          <w:numId w:val="1"/>
        </w:numPr>
        <w:ind w:right="46"/>
        <w:jc w:val="both"/>
        <w:rPr>
          <w:b/>
          <w:sz w:val="24"/>
          <w:lang w:val="lv-LV"/>
        </w:rPr>
      </w:pPr>
      <w:r w:rsidRPr="00F7537C">
        <w:rPr>
          <w:b/>
          <w:sz w:val="24"/>
          <w:lang w:val="lv-LV"/>
        </w:rPr>
        <w:t>Informācija (ja tā ir zināma) par to iepirkuma līguma daļu, kuru izraudzītais pretendents plānojis nodot apakšuzņēmējiem, kā arī apakšuzņēmēju nosaukumi:</w:t>
      </w:r>
    </w:p>
    <w:p w14:paraId="137F0383" w14:textId="77777777" w:rsidR="00F7537C" w:rsidRDefault="00F7537C" w:rsidP="00F7537C">
      <w:pPr>
        <w:pStyle w:val="ListParagraph"/>
        <w:ind w:left="0"/>
        <w:rPr>
          <w:b/>
          <w:sz w:val="24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244"/>
      </w:tblGrid>
      <w:tr w:rsidR="00F7537C" w:rsidRPr="00F7537C" w14:paraId="137F0386" w14:textId="77777777" w:rsidTr="003A5F21">
        <w:tc>
          <w:tcPr>
            <w:tcW w:w="3828" w:type="dxa"/>
          </w:tcPr>
          <w:p w14:paraId="137F0384" w14:textId="77777777" w:rsidR="00F7537C" w:rsidRPr="00F7537C" w:rsidRDefault="00F7537C" w:rsidP="00F7537C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 w:rsidRPr="00F7537C">
              <w:rPr>
                <w:sz w:val="24"/>
                <w:szCs w:val="24"/>
                <w:lang w:val="lv-LV"/>
              </w:rPr>
              <w:t>Apakšuzņēmēja nosaukums</w:t>
            </w:r>
          </w:p>
        </w:tc>
        <w:tc>
          <w:tcPr>
            <w:tcW w:w="5244" w:type="dxa"/>
          </w:tcPr>
          <w:p w14:paraId="137F0385" w14:textId="77777777" w:rsidR="00F7537C" w:rsidRPr="00F7537C" w:rsidRDefault="00F7537C" w:rsidP="00F7537C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 w:rsidRPr="00F7537C">
              <w:rPr>
                <w:sz w:val="24"/>
                <w:szCs w:val="24"/>
                <w:lang w:val="lv-LV"/>
              </w:rPr>
              <w:t>Iepirkuma līguma daļa (nododamo darbu veids un apjoms % no kopējās līgumcenas), kuru izraudzītais pretendents plānojis nodot apakšuzņēmējiem</w:t>
            </w:r>
          </w:p>
        </w:tc>
      </w:tr>
      <w:tr w:rsidR="00F7537C" w:rsidRPr="00F7537C" w14:paraId="137F0389" w14:textId="77777777" w:rsidTr="003A5F21">
        <w:tc>
          <w:tcPr>
            <w:tcW w:w="3828" w:type="dxa"/>
          </w:tcPr>
          <w:p w14:paraId="137F0387" w14:textId="77777777" w:rsidR="00F7537C" w:rsidRPr="00F7537C" w:rsidRDefault="00DE2469" w:rsidP="00CD43EE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Nav.</w:t>
            </w:r>
          </w:p>
        </w:tc>
        <w:tc>
          <w:tcPr>
            <w:tcW w:w="5244" w:type="dxa"/>
          </w:tcPr>
          <w:p w14:paraId="137F0388" w14:textId="77777777" w:rsidR="00F7537C" w:rsidRPr="00F7537C" w:rsidRDefault="00DE2469" w:rsidP="00CD43EE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Nav.</w:t>
            </w:r>
          </w:p>
        </w:tc>
      </w:tr>
    </w:tbl>
    <w:p w14:paraId="137F038A" w14:textId="77777777" w:rsidR="00F7537C" w:rsidRDefault="00F7537C" w:rsidP="00F7537C">
      <w:pPr>
        <w:pStyle w:val="ListParagraph"/>
        <w:ind w:left="0"/>
        <w:rPr>
          <w:b/>
          <w:sz w:val="24"/>
          <w:lang w:val="lv-LV"/>
        </w:rPr>
      </w:pPr>
    </w:p>
    <w:p w14:paraId="137F038B" w14:textId="77777777" w:rsidR="00F7537C" w:rsidRDefault="00F7537C" w:rsidP="00AA7AD0">
      <w:pPr>
        <w:pStyle w:val="ListParagraph"/>
        <w:numPr>
          <w:ilvl w:val="0"/>
          <w:numId w:val="1"/>
        </w:numPr>
        <w:ind w:right="46"/>
        <w:jc w:val="both"/>
        <w:rPr>
          <w:b/>
          <w:sz w:val="24"/>
          <w:lang w:val="lv-LV"/>
        </w:rPr>
      </w:pPr>
      <w:r w:rsidRPr="00F7537C">
        <w:rPr>
          <w:b/>
          <w:sz w:val="24"/>
          <w:lang w:val="lv-LV"/>
        </w:rPr>
        <w:t>Pretendenti, kuru iesniegtie pretendentu atlases dokumenti neatbilda konkursa nolikumā izvirzītajām prasībām:</w:t>
      </w:r>
    </w:p>
    <w:p w14:paraId="137F038C" w14:textId="77777777" w:rsidR="00F7537C" w:rsidRDefault="00F7537C" w:rsidP="00F7537C">
      <w:pPr>
        <w:ind w:right="46"/>
        <w:jc w:val="both"/>
        <w:rPr>
          <w:b/>
          <w:sz w:val="24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F7537C" w:rsidRPr="00F7537C" w14:paraId="137F038F" w14:textId="77777777" w:rsidTr="003A5F21">
        <w:tc>
          <w:tcPr>
            <w:tcW w:w="4536" w:type="dxa"/>
          </w:tcPr>
          <w:p w14:paraId="137F038D" w14:textId="77777777" w:rsidR="00F7537C" w:rsidRPr="00F7537C" w:rsidRDefault="00F7537C" w:rsidP="00F7537C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 w:rsidRPr="00F7537C">
              <w:rPr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4536" w:type="dxa"/>
          </w:tcPr>
          <w:p w14:paraId="137F038E" w14:textId="77777777" w:rsidR="00F7537C" w:rsidRPr="00F7537C" w:rsidRDefault="00F7537C" w:rsidP="00F7537C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 w:rsidRPr="00F7537C">
              <w:rPr>
                <w:sz w:val="24"/>
                <w:szCs w:val="24"/>
                <w:lang w:val="lv-LV"/>
              </w:rPr>
              <w:t>Pamatojums lēmumam</w:t>
            </w:r>
          </w:p>
        </w:tc>
      </w:tr>
      <w:tr w:rsidR="00F7537C" w:rsidRPr="00F7537C" w14:paraId="137F0392" w14:textId="77777777" w:rsidTr="003A5F21">
        <w:tc>
          <w:tcPr>
            <w:tcW w:w="4536" w:type="dxa"/>
          </w:tcPr>
          <w:p w14:paraId="137F0390" w14:textId="77777777" w:rsidR="00F7537C" w:rsidRPr="00F7537C" w:rsidRDefault="00DE2469" w:rsidP="00CD43EE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Nav.</w:t>
            </w:r>
          </w:p>
        </w:tc>
        <w:tc>
          <w:tcPr>
            <w:tcW w:w="4536" w:type="dxa"/>
          </w:tcPr>
          <w:p w14:paraId="137F0391" w14:textId="77777777" w:rsidR="00F7537C" w:rsidRPr="00F7537C" w:rsidRDefault="00DE2469" w:rsidP="00CD43EE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Nav.</w:t>
            </w:r>
          </w:p>
        </w:tc>
      </w:tr>
    </w:tbl>
    <w:p w14:paraId="137F0393" w14:textId="77777777" w:rsidR="00F7537C" w:rsidRDefault="00F7537C" w:rsidP="00F7537C">
      <w:pPr>
        <w:ind w:right="46"/>
        <w:jc w:val="both"/>
        <w:rPr>
          <w:b/>
          <w:sz w:val="24"/>
          <w:lang w:val="lv-LV"/>
        </w:rPr>
      </w:pPr>
    </w:p>
    <w:p w14:paraId="137F0394" w14:textId="77777777" w:rsidR="00F7537C" w:rsidRPr="00F7537C" w:rsidRDefault="00F7537C" w:rsidP="00AA7AD0">
      <w:pPr>
        <w:pStyle w:val="ListParagraph"/>
        <w:numPr>
          <w:ilvl w:val="0"/>
          <w:numId w:val="1"/>
        </w:numPr>
        <w:ind w:right="46"/>
        <w:jc w:val="both"/>
        <w:rPr>
          <w:b/>
          <w:sz w:val="24"/>
          <w:lang w:val="lv-LV"/>
        </w:rPr>
      </w:pPr>
      <w:r w:rsidRPr="00F7537C">
        <w:rPr>
          <w:b/>
          <w:sz w:val="24"/>
          <w:lang w:val="lv-LV"/>
        </w:rPr>
        <w:t>Pretendenti, kuru iesniegtie piedāvājumi neatbilda konkursa nolikumā izvirzītajām prasībām</w:t>
      </w:r>
      <w:r w:rsidRPr="00F7537C">
        <w:rPr>
          <w:b/>
          <w:bCs/>
          <w:sz w:val="24"/>
          <w:lang w:val="lv-LV"/>
        </w:rPr>
        <w:t>:</w:t>
      </w:r>
    </w:p>
    <w:p w14:paraId="137F0395" w14:textId="77777777" w:rsidR="00F7537C" w:rsidRDefault="00F7537C" w:rsidP="00F7537C">
      <w:pPr>
        <w:pStyle w:val="ListParagraph"/>
        <w:ind w:left="360" w:right="46"/>
        <w:jc w:val="both"/>
        <w:rPr>
          <w:b/>
          <w:bCs/>
          <w:sz w:val="24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244"/>
      </w:tblGrid>
      <w:tr w:rsidR="00F7537C" w:rsidRPr="00F7537C" w14:paraId="137F0398" w14:textId="77777777" w:rsidTr="00F33E0F">
        <w:tc>
          <w:tcPr>
            <w:tcW w:w="3828" w:type="dxa"/>
          </w:tcPr>
          <w:p w14:paraId="137F0396" w14:textId="77777777" w:rsidR="00F7537C" w:rsidRPr="00F7537C" w:rsidRDefault="00F7537C" w:rsidP="00F7537C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 w:rsidRPr="00F7537C">
              <w:rPr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5244" w:type="dxa"/>
          </w:tcPr>
          <w:p w14:paraId="137F0397" w14:textId="77777777" w:rsidR="00F7537C" w:rsidRPr="00F7537C" w:rsidRDefault="00F7537C" w:rsidP="00F7537C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 w:rsidRPr="00F7537C">
              <w:rPr>
                <w:sz w:val="24"/>
                <w:szCs w:val="24"/>
                <w:lang w:val="lv-LV"/>
              </w:rPr>
              <w:t>Pamatojums lēmumam</w:t>
            </w:r>
          </w:p>
        </w:tc>
      </w:tr>
      <w:tr w:rsidR="00F7537C" w:rsidRPr="00F7537C" w14:paraId="137F039B" w14:textId="77777777" w:rsidTr="00F33E0F">
        <w:tc>
          <w:tcPr>
            <w:tcW w:w="3828" w:type="dxa"/>
          </w:tcPr>
          <w:p w14:paraId="137F0399" w14:textId="77777777" w:rsidR="00F7537C" w:rsidRPr="00F7537C" w:rsidRDefault="005E1483" w:rsidP="005E1483">
            <w:pPr>
              <w:ind w:right="178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Nav.</w:t>
            </w:r>
          </w:p>
        </w:tc>
        <w:tc>
          <w:tcPr>
            <w:tcW w:w="5244" w:type="dxa"/>
          </w:tcPr>
          <w:p w14:paraId="137F039A" w14:textId="77777777" w:rsidR="00F7537C" w:rsidRPr="00F7537C" w:rsidRDefault="005E1483" w:rsidP="005E1483">
            <w:pPr>
              <w:ind w:left="34" w:right="176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Nav.</w:t>
            </w:r>
          </w:p>
        </w:tc>
      </w:tr>
    </w:tbl>
    <w:p w14:paraId="137F039C" w14:textId="77777777" w:rsidR="00F7537C" w:rsidRDefault="00F7537C" w:rsidP="00F7537C">
      <w:pPr>
        <w:pStyle w:val="ListParagraph"/>
        <w:ind w:left="360" w:right="46"/>
        <w:jc w:val="both"/>
        <w:rPr>
          <w:b/>
          <w:bCs/>
          <w:sz w:val="24"/>
          <w:lang w:val="lv-LV"/>
        </w:rPr>
      </w:pPr>
    </w:p>
    <w:p w14:paraId="137F039D" w14:textId="77777777" w:rsidR="00F7537C" w:rsidRPr="00DE2469" w:rsidRDefault="00F7537C" w:rsidP="00AA7AD0">
      <w:pPr>
        <w:pStyle w:val="ListParagraph"/>
        <w:numPr>
          <w:ilvl w:val="0"/>
          <w:numId w:val="1"/>
        </w:numPr>
        <w:ind w:right="46"/>
        <w:jc w:val="both"/>
        <w:rPr>
          <w:sz w:val="24"/>
          <w:lang w:val="lv-LV"/>
        </w:rPr>
      </w:pPr>
      <w:r w:rsidRPr="00F7537C">
        <w:rPr>
          <w:b/>
          <w:bCs/>
          <w:sz w:val="24"/>
          <w:lang w:val="lv-LV"/>
        </w:rPr>
        <w:t>Ja piedāvājumu iesnie</w:t>
      </w:r>
      <w:r w:rsidR="00DE2469">
        <w:rPr>
          <w:b/>
          <w:bCs/>
          <w:sz w:val="24"/>
          <w:lang w:val="lv-LV"/>
        </w:rPr>
        <w:t xml:space="preserve">dzis tikai viens piegādātājs, </w:t>
      </w:r>
      <w:r w:rsidRPr="00F7537C">
        <w:rPr>
          <w:b/>
          <w:bCs/>
          <w:sz w:val="24"/>
          <w:lang w:val="lv-LV"/>
        </w:rPr>
        <w:t xml:space="preserve">pamatojums izvirzītajām </w:t>
      </w:r>
      <w:r w:rsidR="00D32148">
        <w:rPr>
          <w:b/>
          <w:bCs/>
          <w:sz w:val="24"/>
          <w:lang w:val="lv-LV"/>
        </w:rPr>
        <w:t>pretendentu atlases prasībām</w:t>
      </w:r>
      <w:r w:rsidR="00DE2469">
        <w:rPr>
          <w:b/>
          <w:bCs/>
          <w:sz w:val="24"/>
          <w:lang w:val="lv-LV"/>
        </w:rPr>
        <w:t xml:space="preserve">: </w:t>
      </w:r>
      <w:r w:rsidR="00DE2469" w:rsidRPr="00DE2469">
        <w:rPr>
          <w:bCs/>
          <w:sz w:val="24"/>
          <w:lang w:val="lv-LV"/>
        </w:rPr>
        <w:t>Nav attiecināms</w:t>
      </w:r>
      <w:r w:rsidRPr="00DE2469">
        <w:rPr>
          <w:bCs/>
          <w:sz w:val="24"/>
          <w:lang w:val="lv-LV"/>
        </w:rPr>
        <w:t>.</w:t>
      </w:r>
    </w:p>
    <w:p w14:paraId="137F039E" w14:textId="77777777" w:rsidR="00F7537C" w:rsidRPr="00F7537C" w:rsidRDefault="00F7537C" w:rsidP="00F7537C">
      <w:pPr>
        <w:pStyle w:val="ListParagraph"/>
        <w:ind w:left="360" w:right="46"/>
        <w:jc w:val="both"/>
        <w:rPr>
          <w:b/>
          <w:sz w:val="24"/>
          <w:lang w:val="lv-LV"/>
        </w:rPr>
      </w:pPr>
    </w:p>
    <w:p w14:paraId="137F039F" w14:textId="7674AA00" w:rsidR="006305D5" w:rsidRPr="006305D5" w:rsidRDefault="00F7537C" w:rsidP="006305D5">
      <w:pPr>
        <w:pStyle w:val="ListParagraph"/>
        <w:numPr>
          <w:ilvl w:val="0"/>
          <w:numId w:val="1"/>
        </w:numPr>
        <w:ind w:left="426" w:right="46"/>
        <w:jc w:val="both"/>
        <w:rPr>
          <w:sz w:val="24"/>
          <w:lang w:val="lv-LV"/>
        </w:rPr>
      </w:pPr>
      <w:r w:rsidRPr="006305D5">
        <w:rPr>
          <w:b/>
          <w:sz w:val="24"/>
          <w:lang w:val="lv-LV"/>
        </w:rPr>
        <w:t>Lēmuma pamatojums, ja iepirkuma komisija pieņēmusi lēmumu pārtraukt vai izbeigt iepirkuma procedūru:</w:t>
      </w:r>
      <w:r w:rsidR="00DE2469" w:rsidRPr="006305D5">
        <w:rPr>
          <w:b/>
          <w:sz w:val="24"/>
          <w:lang w:val="lv-LV"/>
        </w:rPr>
        <w:t xml:space="preserve"> </w:t>
      </w:r>
      <w:r w:rsidR="006305D5" w:rsidRPr="006305D5">
        <w:rPr>
          <w:sz w:val="24"/>
          <w:lang w:val="lv-LV"/>
        </w:rPr>
        <w:t>Saskaņā ar 2017. gada 28.</w:t>
      </w:r>
      <w:r w:rsidR="0023749F">
        <w:rPr>
          <w:sz w:val="24"/>
          <w:lang w:val="lv-LV"/>
        </w:rPr>
        <w:t> februāra MK noteikumu Nr. 107 “</w:t>
      </w:r>
      <w:r w:rsidR="006305D5" w:rsidRPr="006305D5">
        <w:rPr>
          <w:bCs/>
          <w:sz w:val="24"/>
          <w:lang w:val="lv-LV"/>
        </w:rPr>
        <w:t xml:space="preserve">Iepirkuma procedūru un metu konkursu norises kārtība” </w:t>
      </w:r>
      <w:r w:rsidR="006305D5" w:rsidRPr="006305D5">
        <w:rPr>
          <w:sz w:val="24"/>
          <w:lang w:val="lv-LV"/>
        </w:rPr>
        <w:t xml:space="preserve">230. punktu un konkursa nolikuma 7.1.5. apakšpunktu iepirkuma komisija nolēma pārtraukt iepirkuma procedūru - atklātu konkursu </w:t>
      </w:r>
      <w:r w:rsidR="006305D5" w:rsidRPr="006305D5">
        <w:rPr>
          <w:bCs/>
          <w:sz w:val="24"/>
          <w:lang w:val="lv-LV"/>
        </w:rPr>
        <w:t>sakarā ar nepieciešamību veikt būtiskas izmaiņas iepirkuma procedūras dokumentos, lai precizētu nolikuma tehniskās specifikācijas prasības, nodrošinot pretendentiem vienādu nolikuma tehniskās specifikācijas prasību interpretāciju.</w:t>
      </w:r>
    </w:p>
    <w:p w14:paraId="137F03A0" w14:textId="77777777" w:rsidR="00F7537C" w:rsidRPr="00F7537C" w:rsidRDefault="00F7537C" w:rsidP="00F7537C">
      <w:pPr>
        <w:pStyle w:val="ListParagraph"/>
        <w:rPr>
          <w:b/>
          <w:sz w:val="24"/>
          <w:lang w:val="lv-LV"/>
        </w:rPr>
      </w:pPr>
    </w:p>
    <w:p w14:paraId="137F03A1" w14:textId="77777777" w:rsidR="00F7537C" w:rsidRDefault="00F7537C" w:rsidP="00AA7AD0">
      <w:pPr>
        <w:pStyle w:val="ListParagraph"/>
        <w:numPr>
          <w:ilvl w:val="0"/>
          <w:numId w:val="1"/>
        </w:numPr>
        <w:ind w:right="46"/>
        <w:jc w:val="both"/>
        <w:rPr>
          <w:b/>
          <w:sz w:val="24"/>
          <w:lang w:val="lv-LV"/>
        </w:rPr>
      </w:pPr>
      <w:r w:rsidRPr="00F7537C">
        <w:rPr>
          <w:b/>
          <w:sz w:val="24"/>
          <w:lang w:val="lv-LV"/>
        </w:rPr>
        <w:t>Piedāvājuma noraidīšanas pamatojums, ja iepirkuma komisija atzinusi piedāvājumu par nepamatoti lētu:</w:t>
      </w:r>
      <w:r w:rsidR="00DE2469">
        <w:rPr>
          <w:b/>
          <w:sz w:val="24"/>
          <w:lang w:val="lv-LV"/>
        </w:rPr>
        <w:t xml:space="preserve"> </w:t>
      </w:r>
      <w:r w:rsidR="00DE2469" w:rsidRPr="00DE2469">
        <w:rPr>
          <w:sz w:val="24"/>
          <w:lang w:val="lv-LV"/>
        </w:rPr>
        <w:t>Nav.</w:t>
      </w:r>
    </w:p>
    <w:p w14:paraId="137F03A2" w14:textId="77777777" w:rsidR="00F7537C" w:rsidRPr="00F7537C" w:rsidRDefault="00F7537C" w:rsidP="00F7537C">
      <w:pPr>
        <w:pStyle w:val="ListParagraph"/>
        <w:rPr>
          <w:b/>
          <w:sz w:val="24"/>
          <w:lang w:val="lv-LV"/>
        </w:rPr>
      </w:pPr>
    </w:p>
    <w:p w14:paraId="137F03A3" w14:textId="77777777" w:rsidR="00F7537C" w:rsidRPr="00D7790C" w:rsidRDefault="00F7537C" w:rsidP="00AA7AD0">
      <w:pPr>
        <w:pStyle w:val="ListParagraph"/>
        <w:numPr>
          <w:ilvl w:val="0"/>
          <w:numId w:val="1"/>
        </w:numPr>
        <w:ind w:right="46"/>
        <w:jc w:val="both"/>
        <w:rPr>
          <w:b/>
          <w:sz w:val="24"/>
          <w:lang w:val="lv-LV"/>
        </w:rPr>
      </w:pPr>
      <w:r w:rsidRPr="00F7537C">
        <w:rPr>
          <w:b/>
          <w:sz w:val="24"/>
          <w:lang w:val="lv-LV"/>
        </w:rPr>
        <w:t>Konstatētie interešu konflikti un pasākumi, kas veikti to novēršanai:</w:t>
      </w:r>
      <w:r>
        <w:rPr>
          <w:b/>
          <w:sz w:val="24"/>
          <w:lang w:val="lv-LV"/>
        </w:rPr>
        <w:t xml:space="preserve"> </w:t>
      </w:r>
      <w:r w:rsidR="008A0CBD" w:rsidRPr="008A0CBD">
        <w:rPr>
          <w:sz w:val="24"/>
          <w:lang w:val="lv-LV"/>
        </w:rPr>
        <w:t>Nav.</w:t>
      </w:r>
    </w:p>
    <w:p w14:paraId="137F03A4" w14:textId="77777777" w:rsidR="001D2AB1" w:rsidRDefault="001D2AB1" w:rsidP="00E30364">
      <w:pPr>
        <w:pStyle w:val="ListParagraph"/>
        <w:ind w:left="0"/>
        <w:jc w:val="both"/>
        <w:rPr>
          <w:sz w:val="24"/>
          <w:lang w:val="lv-LV"/>
        </w:rPr>
      </w:pPr>
    </w:p>
    <w:p w14:paraId="137F03A5" w14:textId="74AABD41" w:rsidR="00FC2BD2" w:rsidRPr="00527177" w:rsidRDefault="00C83772" w:rsidP="004136AD">
      <w:pPr>
        <w:pStyle w:val="BodyText"/>
        <w:tabs>
          <w:tab w:val="left" w:pos="1134"/>
        </w:tabs>
        <w:ind w:left="1418" w:hanging="1418"/>
        <w:jc w:val="both"/>
      </w:pPr>
      <w:r w:rsidRPr="004A3393">
        <w:t>Pielikumā:</w:t>
      </w:r>
      <w:r w:rsidR="004249AE" w:rsidRPr="004A3393">
        <w:t xml:space="preserve"> </w:t>
      </w:r>
      <w:r w:rsidR="00FC2BD2" w:rsidRPr="004A3393">
        <w:t>1. </w:t>
      </w:r>
      <w:r w:rsidR="00127C08">
        <w:t xml:space="preserve">Personāla departamenta direktores </w:t>
      </w:r>
      <w:proofErr w:type="spellStart"/>
      <w:r w:rsidR="00877D72">
        <w:t>I.</w:t>
      </w:r>
      <w:r w:rsidR="00086B59">
        <w:t>Vjateres</w:t>
      </w:r>
      <w:proofErr w:type="spellEnd"/>
      <w:r w:rsidR="00086B59">
        <w:t xml:space="preserve"> 2018. gada 20. februāra e-pasts</w:t>
      </w:r>
      <w:r w:rsidR="00FC2BD2" w:rsidRPr="004A3393">
        <w:t xml:space="preserve"> </w:t>
      </w:r>
      <w:r w:rsidR="00086B59">
        <w:t>par iepirkuma procedūras uzsākšanu</w:t>
      </w:r>
      <w:r w:rsidR="00FE4247" w:rsidRPr="004A3393">
        <w:t xml:space="preserve"> uz 1</w:t>
      </w:r>
      <w:r w:rsidR="00FC2BD2" w:rsidRPr="004A3393">
        <w:t xml:space="preserve"> lp.</w:t>
      </w:r>
    </w:p>
    <w:p w14:paraId="137F03A6" w14:textId="77777777" w:rsidR="00FC2BD2" w:rsidRDefault="00845BD2" w:rsidP="00E90B71">
      <w:pPr>
        <w:pStyle w:val="BodyText"/>
        <w:ind w:left="720" w:firstLine="414"/>
        <w:jc w:val="both"/>
      </w:pPr>
      <w:r w:rsidRPr="00527177">
        <w:t>2. </w:t>
      </w:r>
      <w:r w:rsidR="004B485D">
        <w:t xml:space="preserve">Valsts </w:t>
      </w:r>
      <w:r w:rsidR="00AD30B0">
        <w:t>kases 2018</w:t>
      </w:r>
      <w:r w:rsidR="00916964" w:rsidRPr="00527177">
        <w:t>. </w:t>
      </w:r>
      <w:r w:rsidR="0083688B" w:rsidRPr="00527177">
        <w:t xml:space="preserve">gada </w:t>
      </w:r>
      <w:r w:rsidR="00AD30B0">
        <w:t>20</w:t>
      </w:r>
      <w:r w:rsidR="00FC2BD2" w:rsidRPr="00527177">
        <w:t>. </w:t>
      </w:r>
      <w:r w:rsidR="00AD30B0">
        <w:t>februāra</w:t>
      </w:r>
      <w:r w:rsidR="004B485D">
        <w:t xml:space="preserve"> rīkojuma</w:t>
      </w:r>
      <w:r w:rsidR="0061463C" w:rsidRPr="00527177">
        <w:t xml:space="preserve"> Nr. </w:t>
      </w:r>
      <w:r w:rsidR="00AD30B0">
        <w:t>40</w:t>
      </w:r>
      <w:r w:rsidR="00FC2BD2" w:rsidRPr="00527177">
        <w:t xml:space="preserve"> kopija.</w:t>
      </w:r>
    </w:p>
    <w:p w14:paraId="137F03A7" w14:textId="77777777" w:rsidR="00FC2BD2" w:rsidRPr="00D0236E" w:rsidRDefault="00AD30B0" w:rsidP="00C83772">
      <w:pPr>
        <w:pStyle w:val="BodyText"/>
        <w:tabs>
          <w:tab w:val="left" w:pos="1134"/>
        </w:tabs>
        <w:ind w:left="1418" w:hanging="284"/>
        <w:jc w:val="both"/>
      </w:pPr>
      <w:r>
        <w:t>3</w:t>
      </w:r>
      <w:r w:rsidR="00FC2BD2" w:rsidRPr="00D0236E">
        <w:t>. </w:t>
      </w:r>
      <w:r w:rsidR="00DB6894" w:rsidRPr="00D0236E">
        <w:t>Valsts kases k</w:t>
      </w:r>
      <w:r w:rsidR="00FC2BD2" w:rsidRPr="00D0236E">
        <w:t xml:space="preserve">omisijas </w:t>
      </w:r>
      <w:r w:rsidR="002D4C0A" w:rsidRPr="00D0236E">
        <w:t>201</w:t>
      </w:r>
      <w:r>
        <w:t>8</w:t>
      </w:r>
      <w:r w:rsidR="002D4C0A" w:rsidRPr="00D0236E">
        <w:t xml:space="preserve">. gada </w:t>
      </w:r>
      <w:r>
        <w:t>8</w:t>
      </w:r>
      <w:r w:rsidR="002D4C0A" w:rsidRPr="00D0236E">
        <w:t>. </w:t>
      </w:r>
      <w:r w:rsidR="00ED4946">
        <w:t>m</w:t>
      </w:r>
      <w:r>
        <w:t xml:space="preserve">arta </w:t>
      </w:r>
      <w:r w:rsidR="00A14FC6" w:rsidRPr="00D0236E">
        <w:t>sēdes protokols Nr. </w:t>
      </w:r>
      <w:r w:rsidR="00FC2BD2" w:rsidRPr="00D0236E">
        <w:t xml:space="preserve">1 </w:t>
      </w:r>
      <w:r w:rsidR="00D25B3F" w:rsidRPr="00D0236E">
        <w:t xml:space="preserve">ar </w:t>
      </w:r>
      <w:r>
        <w:t>trijiem pielikumiem</w:t>
      </w:r>
      <w:r w:rsidR="00D25B3F" w:rsidRPr="00D0236E">
        <w:t xml:space="preserve"> kopā uz </w:t>
      </w:r>
      <w:r>
        <w:t>11</w:t>
      </w:r>
      <w:r w:rsidR="00FC2BD2" w:rsidRPr="00D0236E">
        <w:t xml:space="preserve"> lp.</w:t>
      </w:r>
    </w:p>
    <w:p w14:paraId="137F03A8" w14:textId="77777777" w:rsidR="00FC2BD2" w:rsidRPr="00D0236E" w:rsidRDefault="005E019C">
      <w:pPr>
        <w:pStyle w:val="BodyText"/>
        <w:tabs>
          <w:tab w:val="left" w:pos="1134"/>
        </w:tabs>
        <w:ind w:left="1418" w:hanging="1418"/>
        <w:jc w:val="both"/>
      </w:pPr>
      <w:r w:rsidRPr="00D0236E">
        <w:tab/>
      </w:r>
      <w:r w:rsidR="00ED4946">
        <w:t>4</w:t>
      </w:r>
      <w:r w:rsidR="00FC2BD2" w:rsidRPr="00D0236E">
        <w:t>. </w:t>
      </w:r>
      <w:r w:rsidR="00FA38BC" w:rsidRPr="00D0236E">
        <w:t>Valsts kases k</w:t>
      </w:r>
      <w:r w:rsidR="00FC2BD2" w:rsidRPr="00D0236E">
        <w:t xml:space="preserve">omisijas </w:t>
      </w:r>
      <w:r w:rsidR="00ED4946">
        <w:t>2018</w:t>
      </w:r>
      <w:r w:rsidR="002924CA" w:rsidRPr="00D0236E">
        <w:t xml:space="preserve">. gada </w:t>
      </w:r>
      <w:r w:rsidR="00ED4946">
        <w:t>16</w:t>
      </w:r>
      <w:r w:rsidR="002D4C0A" w:rsidRPr="00D0236E">
        <w:t>. </w:t>
      </w:r>
      <w:r w:rsidR="00ED4946">
        <w:t>marta</w:t>
      </w:r>
      <w:r w:rsidR="00E90C7E" w:rsidRPr="00D0236E">
        <w:t xml:space="preserve"> </w:t>
      </w:r>
      <w:r w:rsidR="00FC2BD2" w:rsidRPr="00D0236E">
        <w:t>sē</w:t>
      </w:r>
      <w:r w:rsidR="005E3449" w:rsidRPr="00D0236E">
        <w:t>de</w:t>
      </w:r>
      <w:r w:rsidR="001D5523" w:rsidRPr="00D0236E">
        <w:t xml:space="preserve">s protokols </w:t>
      </w:r>
      <w:r w:rsidR="00E90C7E" w:rsidRPr="00D0236E">
        <w:t xml:space="preserve">Nr. 2 ar </w:t>
      </w:r>
      <w:r w:rsidR="00ED4946">
        <w:t>trijiem pielikumiem</w:t>
      </w:r>
      <w:r w:rsidR="00E90C7E" w:rsidRPr="00D0236E">
        <w:t xml:space="preserve"> kopā </w:t>
      </w:r>
      <w:r w:rsidR="003A7A0E" w:rsidRPr="00D0236E">
        <w:t xml:space="preserve">uz </w:t>
      </w:r>
      <w:r w:rsidR="00ED4946">
        <w:t>34</w:t>
      </w:r>
      <w:r w:rsidR="00FC2BD2" w:rsidRPr="00D0236E">
        <w:t xml:space="preserve"> lp.</w:t>
      </w:r>
    </w:p>
    <w:p w14:paraId="137F03A9" w14:textId="77777777" w:rsidR="00FC2BD2" w:rsidRPr="00385BC5" w:rsidRDefault="005E019C" w:rsidP="00E3402E">
      <w:pPr>
        <w:pStyle w:val="BodyText"/>
        <w:tabs>
          <w:tab w:val="left" w:pos="1134"/>
        </w:tabs>
        <w:ind w:left="1418" w:hanging="1418"/>
        <w:jc w:val="both"/>
      </w:pPr>
      <w:r w:rsidRPr="00385BC5">
        <w:tab/>
      </w:r>
      <w:r w:rsidR="00A024B5">
        <w:t>5</w:t>
      </w:r>
      <w:r w:rsidR="00FC2BD2" w:rsidRPr="00385BC5">
        <w:t>. </w:t>
      </w:r>
      <w:r w:rsidR="00FA38BC" w:rsidRPr="00385BC5">
        <w:t>Valsts kases k</w:t>
      </w:r>
      <w:r w:rsidR="00FC2BD2" w:rsidRPr="00385BC5">
        <w:t xml:space="preserve">omisijas </w:t>
      </w:r>
      <w:r w:rsidR="002D4C0A" w:rsidRPr="00385BC5">
        <w:t>201</w:t>
      </w:r>
      <w:r w:rsidR="00A024B5">
        <w:t>8</w:t>
      </w:r>
      <w:r w:rsidR="00880576">
        <w:t xml:space="preserve">. gada </w:t>
      </w:r>
      <w:r w:rsidR="00B84DDE">
        <w:t>1</w:t>
      </w:r>
      <w:r w:rsidR="00A024B5">
        <w:t>2</w:t>
      </w:r>
      <w:r w:rsidR="002D4C0A" w:rsidRPr="00385BC5">
        <w:t>. </w:t>
      </w:r>
      <w:r w:rsidR="00A024B5">
        <w:t>aprīļa</w:t>
      </w:r>
      <w:r w:rsidR="002D4C0A" w:rsidRPr="00385BC5">
        <w:t xml:space="preserve"> </w:t>
      </w:r>
      <w:r w:rsidR="00FC2BD2" w:rsidRPr="00385BC5">
        <w:t>sēde</w:t>
      </w:r>
      <w:r w:rsidR="003F2541" w:rsidRPr="00385BC5">
        <w:t>s p</w:t>
      </w:r>
      <w:r w:rsidR="005C041E" w:rsidRPr="00385BC5">
        <w:t xml:space="preserve">rotokols </w:t>
      </w:r>
      <w:r w:rsidR="00E90C7E" w:rsidRPr="00385BC5">
        <w:t xml:space="preserve">Nr. 3 ar </w:t>
      </w:r>
      <w:r w:rsidR="00A024B5">
        <w:t>trijiem pielikumiem kopā uz 9</w:t>
      </w:r>
      <w:r w:rsidR="00FC2BD2" w:rsidRPr="00385BC5">
        <w:t xml:space="preserve"> lp.</w:t>
      </w:r>
    </w:p>
    <w:p w14:paraId="137F03AA" w14:textId="77777777" w:rsidR="00E066C2" w:rsidRPr="007E3F88" w:rsidRDefault="00A024B5" w:rsidP="00E3402E">
      <w:pPr>
        <w:pStyle w:val="BodyText"/>
        <w:tabs>
          <w:tab w:val="left" w:pos="1134"/>
        </w:tabs>
        <w:ind w:left="1418" w:hanging="284"/>
        <w:jc w:val="both"/>
      </w:pPr>
      <w:r>
        <w:t>6</w:t>
      </w:r>
      <w:r w:rsidR="00FC2BD2" w:rsidRPr="007E3F88">
        <w:t>. </w:t>
      </w:r>
      <w:r w:rsidR="00FA38BC" w:rsidRPr="007E3F88">
        <w:t>Valsts kases k</w:t>
      </w:r>
      <w:r w:rsidR="00FC2BD2" w:rsidRPr="007E3F88">
        <w:t xml:space="preserve">omisijas </w:t>
      </w:r>
      <w:r w:rsidR="002D4C0A" w:rsidRPr="007E3F88">
        <w:t>201</w:t>
      </w:r>
      <w:r>
        <w:t>8</w:t>
      </w:r>
      <w:r w:rsidR="003254E3" w:rsidRPr="007E3F88">
        <w:t xml:space="preserve">. gada </w:t>
      </w:r>
      <w:r>
        <w:t>26</w:t>
      </w:r>
      <w:r w:rsidR="002D4C0A" w:rsidRPr="007E3F88">
        <w:t>. </w:t>
      </w:r>
      <w:r>
        <w:t>aprīļa</w:t>
      </w:r>
      <w:r w:rsidR="002D4C0A" w:rsidRPr="007E3F88">
        <w:t xml:space="preserve"> </w:t>
      </w:r>
      <w:r w:rsidR="00FC2BD2" w:rsidRPr="007E3F88">
        <w:t>sēde</w:t>
      </w:r>
      <w:r w:rsidR="004442AF" w:rsidRPr="007E3F88">
        <w:t>s pro</w:t>
      </w:r>
      <w:r w:rsidR="005C041E" w:rsidRPr="007E3F88">
        <w:t>tokols Nr. </w:t>
      </w:r>
      <w:r w:rsidR="00716078" w:rsidRPr="007E3F88">
        <w:t xml:space="preserve">4 </w:t>
      </w:r>
      <w:r w:rsidR="000D4FA5" w:rsidRPr="007E3F88">
        <w:t xml:space="preserve">ar </w:t>
      </w:r>
      <w:r>
        <w:t>pieciem</w:t>
      </w:r>
      <w:r w:rsidR="00864DE2">
        <w:t xml:space="preserve"> pielikumiem</w:t>
      </w:r>
      <w:r w:rsidR="000D4FA5" w:rsidRPr="007E3F88">
        <w:t xml:space="preserve"> </w:t>
      </w:r>
      <w:r w:rsidR="00A74930">
        <w:t xml:space="preserve">kopā </w:t>
      </w:r>
      <w:r w:rsidR="00C00AF8" w:rsidRPr="007E3F88">
        <w:t xml:space="preserve">uz </w:t>
      </w:r>
      <w:r>
        <w:t>24</w:t>
      </w:r>
      <w:r w:rsidR="00FC2BD2" w:rsidRPr="007E3F88">
        <w:t xml:space="preserve"> lp.</w:t>
      </w:r>
    </w:p>
    <w:p w14:paraId="137F03AB" w14:textId="77777777" w:rsidR="000A50F9" w:rsidRPr="00841DCD" w:rsidRDefault="00937593" w:rsidP="00E3402E">
      <w:pPr>
        <w:pStyle w:val="BodyText"/>
        <w:tabs>
          <w:tab w:val="left" w:pos="1134"/>
        </w:tabs>
        <w:ind w:left="1418" w:hanging="284"/>
        <w:jc w:val="both"/>
      </w:pPr>
      <w:r>
        <w:lastRenderedPageBreak/>
        <w:t>7</w:t>
      </w:r>
      <w:r w:rsidR="000A50F9" w:rsidRPr="00841DCD">
        <w:t xml:space="preserve">. Valsts kases komisijas </w:t>
      </w:r>
      <w:r w:rsidR="002D4C0A" w:rsidRPr="00841DCD">
        <w:t>201</w:t>
      </w:r>
      <w:r>
        <w:t>8</w:t>
      </w:r>
      <w:r w:rsidR="002D4C0A" w:rsidRPr="00841DCD">
        <w:t xml:space="preserve">. gada </w:t>
      </w:r>
      <w:r>
        <w:t>10</w:t>
      </w:r>
      <w:r w:rsidR="002D4C0A" w:rsidRPr="00841DCD">
        <w:t>. </w:t>
      </w:r>
      <w:r>
        <w:t>maija</w:t>
      </w:r>
      <w:r w:rsidR="002D4C0A" w:rsidRPr="00841DCD">
        <w:t xml:space="preserve"> </w:t>
      </w:r>
      <w:r w:rsidR="005C041E" w:rsidRPr="00841DCD">
        <w:t>sēdes protokols Nr. </w:t>
      </w:r>
      <w:r w:rsidR="000A50F9" w:rsidRPr="00841DCD">
        <w:t>5</w:t>
      </w:r>
      <w:r w:rsidR="003541C7" w:rsidRPr="00841DCD">
        <w:t xml:space="preserve"> </w:t>
      </w:r>
      <w:r w:rsidR="000D4FA5" w:rsidRPr="00841DCD">
        <w:t xml:space="preserve">ar </w:t>
      </w:r>
      <w:r>
        <w:t>vienu pielikumu</w:t>
      </w:r>
      <w:r w:rsidR="000D4FA5" w:rsidRPr="00841DCD">
        <w:t xml:space="preserve"> kopā </w:t>
      </w:r>
      <w:r w:rsidR="000A50F9" w:rsidRPr="00841DCD">
        <w:t xml:space="preserve">uz </w:t>
      </w:r>
      <w:r w:rsidR="001C0B81">
        <w:t>4</w:t>
      </w:r>
      <w:r w:rsidR="000A50F9" w:rsidRPr="00841DCD">
        <w:t xml:space="preserve"> lp.</w:t>
      </w:r>
    </w:p>
    <w:p w14:paraId="137F03AC" w14:textId="77777777" w:rsidR="001001CC" w:rsidRPr="00CE1E8A" w:rsidRDefault="003A72B0" w:rsidP="007236AB">
      <w:pPr>
        <w:pStyle w:val="BodyText"/>
        <w:tabs>
          <w:tab w:val="left" w:pos="1134"/>
        </w:tabs>
        <w:ind w:left="1418" w:hanging="1418"/>
        <w:jc w:val="both"/>
      </w:pPr>
      <w:r w:rsidRPr="00E15004">
        <w:tab/>
      </w:r>
      <w:r w:rsidR="00CE1E8A">
        <w:t>8</w:t>
      </w:r>
      <w:r w:rsidR="001001CC" w:rsidRPr="00E15004">
        <w:t>. </w:t>
      </w:r>
      <w:r w:rsidR="008A7AB4" w:rsidRPr="00E15004">
        <w:rPr>
          <w:rFonts w:cs="Arial"/>
        </w:rPr>
        <w:t xml:space="preserve">Pretendenta </w:t>
      </w:r>
      <w:proofErr w:type="spellStart"/>
      <w:r w:rsidR="00CE1E8A" w:rsidRPr="00CE1E8A">
        <w:rPr>
          <w:rFonts w:cs="Arial"/>
          <w:lang w:val="en-AU"/>
        </w:rPr>
        <w:t>Compensa</w:t>
      </w:r>
      <w:proofErr w:type="spellEnd"/>
      <w:r w:rsidR="00CE1E8A" w:rsidRPr="00CE1E8A">
        <w:rPr>
          <w:rFonts w:cs="Arial"/>
          <w:lang w:val="en-AU"/>
        </w:rPr>
        <w:t xml:space="preserve"> Life Vienna Insurance Group SE </w:t>
      </w:r>
      <w:r w:rsidR="00CE1E8A" w:rsidRPr="00CE1E8A">
        <w:rPr>
          <w:rFonts w:cs="Arial"/>
        </w:rPr>
        <w:t>Latvijas filiāle</w:t>
      </w:r>
      <w:r w:rsidR="00CE1E8A" w:rsidRPr="00CE1E8A">
        <w:t xml:space="preserve">s </w:t>
      </w:r>
      <w:r w:rsidR="008A7AB4" w:rsidRPr="00CE1E8A">
        <w:t xml:space="preserve">piedāvājuma oriģināls uz </w:t>
      </w:r>
      <w:r w:rsidR="00CE1E8A">
        <w:t>48</w:t>
      </w:r>
      <w:r w:rsidR="008A7AB4" w:rsidRPr="00CE1E8A">
        <w:t xml:space="preserve"> lp.</w:t>
      </w:r>
    </w:p>
    <w:p w14:paraId="137F03AD" w14:textId="77777777" w:rsidR="00E15004" w:rsidRDefault="00512C64" w:rsidP="007236AB">
      <w:pPr>
        <w:pStyle w:val="BodyText"/>
        <w:tabs>
          <w:tab w:val="left" w:pos="1134"/>
        </w:tabs>
        <w:ind w:left="1418" w:hanging="1418"/>
        <w:jc w:val="both"/>
      </w:pPr>
      <w:r>
        <w:tab/>
      </w:r>
      <w:r w:rsidR="00CE1E8A">
        <w:t>9</w:t>
      </w:r>
      <w:r w:rsidR="00E15004" w:rsidRPr="00E15004">
        <w:t>. </w:t>
      </w:r>
      <w:r w:rsidR="00E15004" w:rsidRPr="006F4116">
        <w:rPr>
          <w:rFonts w:cs="Arial"/>
        </w:rPr>
        <w:t>Pretendenta</w:t>
      </w:r>
      <w:r w:rsidR="00CE1E8A" w:rsidRPr="00CE1E8A">
        <w:rPr>
          <w:b/>
          <w:szCs w:val="24"/>
          <w:lang w:eastAsia="lv-LV"/>
        </w:rPr>
        <w:t xml:space="preserve"> </w:t>
      </w:r>
      <w:r w:rsidR="00CE1E8A" w:rsidRPr="00CE1E8A">
        <w:rPr>
          <w:rFonts w:cs="Arial"/>
          <w:lang w:val="en-AU"/>
        </w:rPr>
        <w:t xml:space="preserve">AAS </w:t>
      </w:r>
      <w:r w:rsidR="00CE1E8A" w:rsidRPr="00CE1E8A">
        <w:rPr>
          <w:rFonts w:cs="Arial"/>
        </w:rPr>
        <w:t>“Baltijas Apdrošināšanas Nams”</w:t>
      </w:r>
      <w:r w:rsidR="00E15004" w:rsidRPr="00CE1E8A">
        <w:rPr>
          <w:rFonts w:cs="Arial"/>
        </w:rPr>
        <w:t xml:space="preserve"> </w:t>
      </w:r>
      <w:r w:rsidR="00E15004" w:rsidRPr="00CE1E8A">
        <w:t>piedāvājuma</w:t>
      </w:r>
      <w:r w:rsidR="00E15004" w:rsidRPr="00E15004">
        <w:t xml:space="preserve"> oriģināls uz </w:t>
      </w:r>
      <w:r w:rsidR="00CE1E8A">
        <w:t>58 </w:t>
      </w:r>
      <w:r w:rsidR="00E15004" w:rsidRPr="00E15004">
        <w:t xml:space="preserve"> lp.</w:t>
      </w:r>
    </w:p>
    <w:p w14:paraId="137F03AE" w14:textId="258B5CCD" w:rsidR="00CE1E8A" w:rsidRPr="00CE1E8A" w:rsidRDefault="00CE1E8A" w:rsidP="005F51EC">
      <w:pPr>
        <w:pStyle w:val="BodyText"/>
        <w:tabs>
          <w:tab w:val="left" w:pos="1134"/>
        </w:tabs>
        <w:ind w:left="1418" w:hanging="1418"/>
        <w:jc w:val="both"/>
      </w:pPr>
      <w:r>
        <w:tab/>
        <w:t>10. </w:t>
      </w:r>
      <w:r w:rsidRPr="006F4116">
        <w:rPr>
          <w:rFonts w:cs="Arial"/>
        </w:rPr>
        <w:t xml:space="preserve">Pretendenta </w:t>
      </w:r>
      <w:r w:rsidR="00CB68E2">
        <w:rPr>
          <w:rFonts w:cs="Arial"/>
          <w:bCs/>
          <w:lang w:val="en-AU"/>
        </w:rPr>
        <w:t>AAS “</w:t>
      </w:r>
      <w:r w:rsidRPr="00CE1E8A">
        <w:rPr>
          <w:rFonts w:cs="Arial"/>
          <w:bCs/>
          <w:lang w:val="en-AU"/>
        </w:rPr>
        <w:t xml:space="preserve">BTA Baltic Insurance Company” </w:t>
      </w:r>
      <w:r w:rsidRPr="00CE1E8A">
        <w:t>piedāvājuma</w:t>
      </w:r>
      <w:r w:rsidRPr="00E15004">
        <w:t xml:space="preserve"> oriģināls uz </w:t>
      </w:r>
      <w:r w:rsidR="00A25C59">
        <w:t>47</w:t>
      </w:r>
      <w:r w:rsidRPr="00E15004">
        <w:t xml:space="preserve"> lp.</w:t>
      </w:r>
      <w:bookmarkStart w:id="1" w:name="_GoBack"/>
      <w:bookmarkEnd w:id="1"/>
    </w:p>
    <w:p w14:paraId="137F03AF" w14:textId="77777777" w:rsidR="0028383D" w:rsidRPr="00E15004" w:rsidRDefault="0028383D" w:rsidP="00E3402E">
      <w:pPr>
        <w:pStyle w:val="BodyText"/>
        <w:tabs>
          <w:tab w:val="left" w:pos="1134"/>
        </w:tabs>
        <w:jc w:val="both"/>
      </w:pPr>
    </w:p>
    <w:p w14:paraId="137F03B0" w14:textId="77777777" w:rsidR="00BD1640" w:rsidRDefault="00BD1640" w:rsidP="00E3402E">
      <w:pPr>
        <w:pStyle w:val="BodyText"/>
        <w:tabs>
          <w:tab w:val="left" w:pos="1134"/>
        </w:tabs>
        <w:jc w:val="both"/>
      </w:pPr>
    </w:p>
    <w:p w14:paraId="137F03B1" w14:textId="77777777" w:rsidR="00DA7DB0" w:rsidRDefault="00DA7DB0" w:rsidP="00E3402E">
      <w:pPr>
        <w:pStyle w:val="BodyText"/>
        <w:tabs>
          <w:tab w:val="left" w:pos="1134"/>
        </w:tabs>
        <w:jc w:val="both"/>
      </w:pPr>
    </w:p>
    <w:p w14:paraId="137F03B2" w14:textId="77777777" w:rsidR="009528F8" w:rsidRDefault="002F4D80" w:rsidP="00E3402E">
      <w:pPr>
        <w:pStyle w:val="BodyText"/>
        <w:tabs>
          <w:tab w:val="left" w:pos="1134"/>
        </w:tabs>
        <w:jc w:val="both"/>
      </w:pPr>
      <w:r w:rsidRPr="002F4D80">
        <w:t>Iepirkuma</w:t>
      </w:r>
      <w:r w:rsidRPr="002F4D80">
        <w:rPr>
          <w:lang w:val="en-AU"/>
        </w:rPr>
        <w:t xml:space="preserve"> </w:t>
      </w:r>
      <w:r>
        <w:t>k</w:t>
      </w:r>
      <w:r w:rsidR="00C861B8">
        <w:t>omisijas priekšsēdētājs</w:t>
      </w:r>
      <w:r w:rsidR="00807F20">
        <w:t xml:space="preserve"> - </w:t>
      </w:r>
    </w:p>
    <w:p w14:paraId="137F03B3" w14:textId="77777777" w:rsidR="00636DB1" w:rsidRDefault="00636DB1" w:rsidP="00E3402E">
      <w:pPr>
        <w:pStyle w:val="BodyText"/>
        <w:tabs>
          <w:tab w:val="left" w:pos="1134"/>
        </w:tabs>
        <w:jc w:val="both"/>
      </w:pPr>
      <w:r>
        <w:t>Finanšu un darbības nodrošinājuma</w:t>
      </w:r>
    </w:p>
    <w:p w14:paraId="137F03B4" w14:textId="77777777" w:rsidR="009528F8" w:rsidRPr="00C861B8" w:rsidRDefault="00636DB1" w:rsidP="00E3402E">
      <w:pPr>
        <w:pStyle w:val="BodyText"/>
        <w:tabs>
          <w:tab w:val="left" w:pos="1134"/>
        </w:tabs>
        <w:jc w:val="both"/>
      </w:pPr>
      <w:r w:rsidRPr="00BC2747">
        <w:t>departamenta</w:t>
      </w:r>
      <w:r>
        <w:t xml:space="preserve"> direktors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A. Geiba</w:t>
      </w:r>
    </w:p>
    <w:p w14:paraId="137F03B5" w14:textId="77777777" w:rsidR="00F02CF4" w:rsidRPr="00BD1640" w:rsidRDefault="00F02CF4" w:rsidP="00967184">
      <w:pPr>
        <w:rPr>
          <w:sz w:val="24"/>
          <w:szCs w:val="24"/>
          <w:lang w:val="lv-LV"/>
        </w:rPr>
      </w:pPr>
    </w:p>
    <w:p w14:paraId="137F03B6" w14:textId="77777777" w:rsidR="00F02CF4" w:rsidRPr="00BD1640" w:rsidRDefault="00F02CF4" w:rsidP="00967184">
      <w:pPr>
        <w:rPr>
          <w:sz w:val="24"/>
          <w:szCs w:val="24"/>
          <w:lang w:val="lv-LV"/>
        </w:rPr>
      </w:pPr>
    </w:p>
    <w:p w14:paraId="137F03B7" w14:textId="77777777" w:rsidR="00677831" w:rsidRDefault="00677831" w:rsidP="00967184">
      <w:pPr>
        <w:rPr>
          <w:sz w:val="24"/>
          <w:szCs w:val="24"/>
          <w:lang w:val="lv-LV"/>
        </w:rPr>
      </w:pPr>
    </w:p>
    <w:p w14:paraId="137F03B8" w14:textId="77777777" w:rsidR="007D4234" w:rsidRDefault="007D4234" w:rsidP="00967184">
      <w:pPr>
        <w:rPr>
          <w:sz w:val="24"/>
          <w:szCs w:val="24"/>
          <w:lang w:val="lv-LV"/>
        </w:rPr>
      </w:pPr>
    </w:p>
    <w:p w14:paraId="137F03B9" w14:textId="77777777" w:rsidR="007D4234" w:rsidRDefault="007D4234" w:rsidP="00967184">
      <w:pPr>
        <w:rPr>
          <w:sz w:val="24"/>
          <w:szCs w:val="24"/>
          <w:lang w:val="lv-LV"/>
        </w:rPr>
      </w:pPr>
    </w:p>
    <w:p w14:paraId="137F03BA" w14:textId="77777777" w:rsidR="007D4234" w:rsidRDefault="007D4234" w:rsidP="00967184">
      <w:pPr>
        <w:rPr>
          <w:sz w:val="24"/>
          <w:szCs w:val="24"/>
          <w:lang w:val="lv-LV"/>
        </w:rPr>
      </w:pPr>
    </w:p>
    <w:p w14:paraId="137F03BB" w14:textId="77777777" w:rsidR="00065FEC" w:rsidRDefault="00065FEC" w:rsidP="00967184">
      <w:pPr>
        <w:rPr>
          <w:sz w:val="24"/>
          <w:szCs w:val="24"/>
          <w:lang w:val="lv-LV"/>
        </w:rPr>
      </w:pPr>
    </w:p>
    <w:p w14:paraId="137F03BC" w14:textId="77777777" w:rsidR="00065FEC" w:rsidRDefault="00065FEC" w:rsidP="00967184">
      <w:pPr>
        <w:rPr>
          <w:sz w:val="24"/>
          <w:szCs w:val="24"/>
          <w:lang w:val="lv-LV"/>
        </w:rPr>
      </w:pPr>
    </w:p>
    <w:p w14:paraId="137F03BD" w14:textId="77777777" w:rsidR="00065FEC" w:rsidRDefault="00065FEC" w:rsidP="00967184">
      <w:pPr>
        <w:rPr>
          <w:sz w:val="24"/>
          <w:szCs w:val="24"/>
          <w:lang w:val="lv-LV"/>
        </w:rPr>
      </w:pPr>
    </w:p>
    <w:p w14:paraId="137F03BE" w14:textId="77777777" w:rsidR="00065FEC" w:rsidRDefault="00065FEC" w:rsidP="00967184">
      <w:pPr>
        <w:rPr>
          <w:sz w:val="24"/>
          <w:szCs w:val="24"/>
          <w:lang w:val="lv-LV"/>
        </w:rPr>
      </w:pPr>
    </w:p>
    <w:p w14:paraId="137F03BF" w14:textId="77777777" w:rsidR="00AA2FD7" w:rsidRDefault="00AA2FD7" w:rsidP="00967184">
      <w:pPr>
        <w:rPr>
          <w:sz w:val="24"/>
          <w:szCs w:val="24"/>
          <w:lang w:val="lv-LV"/>
        </w:rPr>
      </w:pPr>
    </w:p>
    <w:p w14:paraId="137F03C0" w14:textId="77777777" w:rsidR="00AA2FD7" w:rsidRDefault="00AA2FD7" w:rsidP="00967184">
      <w:pPr>
        <w:rPr>
          <w:sz w:val="24"/>
          <w:szCs w:val="24"/>
          <w:lang w:val="lv-LV"/>
        </w:rPr>
      </w:pPr>
    </w:p>
    <w:p w14:paraId="137F03C1" w14:textId="77777777" w:rsidR="00AA2FD7" w:rsidRDefault="00AA2FD7" w:rsidP="00967184">
      <w:pPr>
        <w:rPr>
          <w:sz w:val="24"/>
          <w:szCs w:val="24"/>
          <w:lang w:val="lv-LV"/>
        </w:rPr>
      </w:pPr>
    </w:p>
    <w:p w14:paraId="137F03C2" w14:textId="77777777" w:rsidR="00AA2FD7" w:rsidRDefault="00AA2FD7" w:rsidP="00967184">
      <w:pPr>
        <w:rPr>
          <w:sz w:val="24"/>
          <w:szCs w:val="24"/>
          <w:lang w:val="lv-LV"/>
        </w:rPr>
      </w:pPr>
    </w:p>
    <w:p w14:paraId="137F03C3" w14:textId="77777777" w:rsidR="00AA2FD7" w:rsidRDefault="00AA2FD7" w:rsidP="00967184">
      <w:pPr>
        <w:rPr>
          <w:sz w:val="24"/>
          <w:szCs w:val="24"/>
          <w:lang w:val="lv-LV"/>
        </w:rPr>
      </w:pPr>
    </w:p>
    <w:p w14:paraId="137F03C4" w14:textId="77777777" w:rsidR="00AA2FD7" w:rsidRDefault="00AA2FD7" w:rsidP="00967184">
      <w:pPr>
        <w:rPr>
          <w:sz w:val="24"/>
          <w:szCs w:val="24"/>
          <w:lang w:val="lv-LV"/>
        </w:rPr>
      </w:pPr>
    </w:p>
    <w:p w14:paraId="137F03C5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C6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C7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C8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C9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CA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CB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CC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CD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CE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CF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D0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D1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D2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D3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D4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D5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D6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D7" w14:textId="77777777" w:rsidR="00C95265" w:rsidRDefault="00C95265" w:rsidP="00967184">
      <w:pPr>
        <w:rPr>
          <w:sz w:val="24"/>
          <w:szCs w:val="24"/>
          <w:lang w:val="lv-LV"/>
        </w:rPr>
      </w:pPr>
    </w:p>
    <w:p w14:paraId="137F03D8" w14:textId="77777777" w:rsidR="00FC2BD2" w:rsidRDefault="00730AD9">
      <w:pPr>
        <w:pStyle w:val="Heading7"/>
      </w:pPr>
      <w:r>
        <w:t>Klints</w:t>
      </w:r>
      <w:r w:rsidR="000D6E07">
        <w:t xml:space="preserve"> 670942</w:t>
      </w:r>
      <w:r>
        <w:t>63</w:t>
      </w:r>
    </w:p>
    <w:sectPr w:rsidR="00FC2BD2" w:rsidSect="00AA7AD0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991" w:bottom="1134" w:left="179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F03DB" w14:textId="77777777" w:rsidR="00D202FD" w:rsidRDefault="00D202FD">
      <w:r>
        <w:separator/>
      </w:r>
    </w:p>
  </w:endnote>
  <w:endnote w:type="continuationSeparator" w:id="0">
    <w:p w14:paraId="137F03DC" w14:textId="77777777" w:rsidR="00D202FD" w:rsidRDefault="00D2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F03DF" w14:textId="77777777" w:rsidR="00D5034F" w:rsidRDefault="00D503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F03E0" w14:textId="77777777" w:rsidR="00D5034F" w:rsidRDefault="00D503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F03E1" w14:textId="77777777" w:rsidR="00D5034F" w:rsidRPr="005E3F4F" w:rsidRDefault="00D5034F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5E3F4F">
      <w:rPr>
        <w:rStyle w:val="PageNumber"/>
        <w:sz w:val="24"/>
        <w:szCs w:val="24"/>
      </w:rPr>
      <w:fldChar w:fldCharType="begin"/>
    </w:r>
    <w:r w:rsidRPr="005E3F4F">
      <w:rPr>
        <w:rStyle w:val="PageNumber"/>
        <w:sz w:val="24"/>
        <w:szCs w:val="24"/>
      </w:rPr>
      <w:instrText xml:space="preserve">PAGE  </w:instrText>
    </w:r>
    <w:r w:rsidRPr="005E3F4F">
      <w:rPr>
        <w:rStyle w:val="PageNumber"/>
        <w:sz w:val="24"/>
        <w:szCs w:val="24"/>
      </w:rPr>
      <w:fldChar w:fldCharType="separate"/>
    </w:r>
    <w:r w:rsidR="00F93805">
      <w:rPr>
        <w:rStyle w:val="PageNumber"/>
        <w:noProof/>
        <w:sz w:val="24"/>
        <w:szCs w:val="24"/>
      </w:rPr>
      <w:t>4</w:t>
    </w:r>
    <w:r w:rsidRPr="005E3F4F">
      <w:rPr>
        <w:rStyle w:val="PageNumber"/>
        <w:sz w:val="24"/>
        <w:szCs w:val="24"/>
      </w:rPr>
      <w:fldChar w:fldCharType="end"/>
    </w:r>
  </w:p>
  <w:p w14:paraId="137F03E2" w14:textId="77777777" w:rsidR="00D5034F" w:rsidRDefault="00D503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F03D9" w14:textId="77777777" w:rsidR="00D202FD" w:rsidRDefault="00D202FD">
      <w:r>
        <w:separator/>
      </w:r>
    </w:p>
  </w:footnote>
  <w:footnote w:type="continuationSeparator" w:id="0">
    <w:p w14:paraId="137F03DA" w14:textId="77777777" w:rsidR="00D202FD" w:rsidRDefault="00D2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F03DD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ascii="Calibri" w:eastAsia="Calibri" w:hAnsi="Calibri"/>
        <w:sz w:val="22"/>
        <w:szCs w:val="22"/>
        <w:lang w:val="en-US"/>
      </w:rPr>
    </w:pPr>
  </w:p>
  <w:p w14:paraId="137F03DE" w14:textId="77777777" w:rsidR="00287C0C" w:rsidRDefault="00287C0C" w:rsidP="00287C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F03E3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37F03E4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37F03E5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37F03E6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37F03E7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37F03E8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37F03E9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37F03EA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37F03EB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37F03EC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37F03ED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  <w:r w:rsidRPr="00CA2E9A">
      <w:rPr>
        <w:rFonts w:ascii="Calibri" w:eastAsia="Calibri" w:hAnsi="Calibri"/>
        <w:noProof/>
        <w:sz w:val="22"/>
        <w:szCs w:val="22"/>
        <w:lang w:val="lv-LV" w:eastAsia="lv-LV"/>
      </w:rPr>
      <w:drawing>
        <wp:anchor distT="0" distB="0" distL="114300" distR="114300" simplePos="0" relativeHeight="251659264" behindDoc="1" locked="0" layoutInCell="1" allowOverlap="1" wp14:anchorId="137F03F1" wp14:editId="137F03F2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1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CA2E9A">
      <w:rPr>
        <w:rFonts w:ascii="Calibri" w:eastAsia="Calibri" w:hAnsi="Calibri"/>
        <w:noProof/>
        <w:sz w:val="22"/>
        <w:szCs w:val="22"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7F03F3" wp14:editId="137F03F4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03F7" w14:textId="77777777" w:rsidR="00287C0C" w:rsidRDefault="00287C0C" w:rsidP="00287C0C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137F03F7" w14:textId="77777777" w:rsidR="00287C0C" w:rsidRDefault="00287C0C" w:rsidP="00287C0C">
                    <w:pPr>
                      <w:spacing w:line="194" w:lineRule="exact"/>
                      <w:ind w:left="20" w:right="-45"/>
                      <w:jc w:val="center"/>
                      <w:rPr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A2E9A">
      <w:rPr>
        <w:rFonts w:ascii="Calibri" w:eastAsia="Calibri" w:hAnsi="Calibri"/>
        <w:noProof/>
        <w:sz w:val="22"/>
        <w:szCs w:val="22"/>
        <w:lang w:val="lv-LV" w:eastAsia="lv-LV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37F03F5" wp14:editId="137F03F6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137F03EE" w14:textId="77777777" w:rsidR="00287C0C" w:rsidRPr="00CA2E9A" w:rsidRDefault="00287C0C" w:rsidP="00287C0C">
    <w:pPr>
      <w:widowControl w:val="0"/>
      <w:tabs>
        <w:tab w:val="center" w:pos="4320"/>
        <w:tab w:val="right" w:pos="8640"/>
      </w:tabs>
      <w:rPr>
        <w:rFonts w:ascii="Calibri" w:eastAsia="Calibri" w:hAnsi="Calibri"/>
        <w:sz w:val="22"/>
        <w:szCs w:val="22"/>
        <w:lang w:val="en-US"/>
      </w:rPr>
    </w:pPr>
  </w:p>
  <w:p w14:paraId="137F03EF" w14:textId="77777777" w:rsidR="00287C0C" w:rsidRDefault="00287C0C" w:rsidP="00287C0C">
    <w:pPr>
      <w:pStyle w:val="Header"/>
    </w:pPr>
  </w:p>
  <w:p w14:paraId="137F03F0" w14:textId="77777777" w:rsidR="00287C0C" w:rsidRDefault="00287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ECD"/>
    <w:multiLevelType w:val="hybridMultilevel"/>
    <w:tmpl w:val="FD7295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2B1"/>
    <w:multiLevelType w:val="multilevel"/>
    <w:tmpl w:val="A46087C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A4168"/>
    <w:multiLevelType w:val="multilevel"/>
    <w:tmpl w:val="025E42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517B8D"/>
    <w:multiLevelType w:val="hybridMultilevel"/>
    <w:tmpl w:val="EEC21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82879"/>
    <w:multiLevelType w:val="hybridMultilevel"/>
    <w:tmpl w:val="285CAA5E"/>
    <w:lvl w:ilvl="0" w:tplc="63D69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D45B35"/>
    <w:multiLevelType w:val="multilevel"/>
    <w:tmpl w:val="80D867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96860D9"/>
    <w:multiLevelType w:val="multilevel"/>
    <w:tmpl w:val="83CCAE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BE970AB"/>
    <w:multiLevelType w:val="hybridMultilevel"/>
    <w:tmpl w:val="2C9A9F22"/>
    <w:lvl w:ilvl="0" w:tplc="D3B08E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DFB5211"/>
    <w:multiLevelType w:val="hybridMultilevel"/>
    <w:tmpl w:val="211CB10E"/>
    <w:lvl w:ilvl="0" w:tplc="F30A91DC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2" w:hanging="360"/>
      </w:pPr>
    </w:lvl>
    <w:lvl w:ilvl="2" w:tplc="0426001B" w:tentative="1">
      <w:start w:val="1"/>
      <w:numFmt w:val="lowerRoman"/>
      <w:lvlText w:val="%3."/>
      <w:lvlJc w:val="right"/>
      <w:pPr>
        <w:ind w:left="2582" w:hanging="180"/>
      </w:pPr>
    </w:lvl>
    <w:lvl w:ilvl="3" w:tplc="0426000F" w:tentative="1">
      <w:start w:val="1"/>
      <w:numFmt w:val="decimal"/>
      <w:lvlText w:val="%4."/>
      <w:lvlJc w:val="left"/>
      <w:pPr>
        <w:ind w:left="3302" w:hanging="360"/>
      </w:pPr>
    </w:lvl>
    <w:lvl w:ilvl="4" w:tplc="04260019" w:tentative="1">
      <w:start w:val="1"/>
      <w:numFmt w:val="lowerLetter"/>
      <w:lvlText w:val="%5."/>
      <w:lvlJc w:val="left"/>
      <w:pPr>
        <w:ind w:left="4022" w:hanging="360"/>
      </w:pPr>
    </w:lvl>
    <w:lvl w:ilvl="5" w:tplc="0426001B" w:tentative="1">
      <w:start w:val="1"/>
      <w:numFmt w:val="lowerRoman"/>
      <w:lvlText w:val="%6."/>
      <w:lvlJc w:val="right"/>
      <w:pPr>
        <w:ind w:left="4742" w:hanging="180"/>
      </w:pPr>
    </w:lvl>
    <w:lvl w:ilvl="6" w:tplc="0426000F" w:tentative="1">
      <w:start w:val="1"/>
      <w:numFmt w:val="decimal"/>
      <w:lvlText w:val="%7."/>
      <w:lvlJc w:val="left"/>
      <w:pPr>
        <w:ind w:left="5462" w:hanging="360"/>
      </w:pPr>
    </w:lvl>
    <w:lvl w:ilvl="7" w:tplc="04260019" w:tentative="1">
      <w:start w:val="1"/>
      <w:numFmt w:val="lowerLetter"/>
      <w:lvlText w:val="%8."/>
      <w:lvlJc w:val="left"/>
      <w:pPr>
        <w:ind w:left="6182" w:hanging="360"/>
      </w:pPr>
    </w:lvl>
    <w:lvl w:ilvl="8" w:tplc="0426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">
    <w:nsid w:val="246B4797"/>
    <w:multiLevelType w:val="hybridMultilevel"/>
    <w:tmpl w:val="67F458D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AA1B48"/>
    <w:multiLevelType w:val="multilevel"/>
    <w:tmpl w:val="09C429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13">
    <w:nsid w:val="41E4002C"/>
    <w:multiLevelType w:val="hybridMultilevel"/>
    <w:tmpl w:val="85AE06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86DC5"/>
    <w:multiLevelType w:val="multilevel"/>
    <w:tmpl w:val="0EECEE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974117"/>
    <w:multiLevelType w:val="multilevel"/>
    <w:tmpl w:val="051654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91D4E6F"/>
    <w:multiLevelType w:val="hybridMultilevel"/>
    <w:tmpl w:val="63FAE5FC"/>
    <w:lvl w:ilvl="0" w:tplc="489E474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4066228"/>
    <w:multiLevelType w:val="multilevel"/>
    <w:tmpl w:val="21A0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2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Text3"/>
      <w:lvlText w:val="%1.%2.%3."/>
      <w:lvlJc w:val="left"/>
      <w:pPr>
        <w:tabs>
          <w:tab w:val="num" w:pos="1446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5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8">
    <w:nsid w:val="75244440"/>
    <w:multiLevelType w:val="multilevel"/>
    <w:tmpl w:val="1A14F7C4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isLgl/>
      <w:lvlText w:val="%2.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4"/>
      </w:rPr>
    </w:lvl>
    <w:lvl w:ilvl="2"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%1.%2.%3.%4."/>
      <w:lvlJc w:val="left"/>
      <w:pPr>
        <w:tabs>
          <w:tab w:val="num" w:pos="1724"/>
        </w:tabs>
        <w:ind w:left="1292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084"/>
        </w:tabs>
        <w:ind w:left="1796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04"/>
        </w:tabs>
        <w:ind w:left="2300" w:hanging="936"/>
      </w:pPr>
      <w:rPr>
        <w:rFonts w:hint="default"/>
      </w:rPr>
    </w:lvl>
    <w:lvl w:ilvl="6">
      <w:start w:val="162268140"/>
      <w:numFmt w:val="decimal"/>
      <w:lvlText w:val="%1.%2.%3.%4.%5.%6.%7."/>
      <w:lvlJc w:val="left"/>
      <w:pPr>
        <w:tabs>
          <w:tab w:val="num" w:pos="3164"/>
        </w:tabs>
        <w:ind w:left="2804" w:hanging="1080"/>
      </w:pPr>
      <w:rPr>
        <w:rFonts w:hint="default"/>
      </w:rPr>
    </w:lvl>
    <w:lvl w:ilvl="7">
      <w:start w:val="10730"/>
      <w:numFmt w:val="decimal"/>
      <w:lvlText w:val="%1.%2.%3.%4.%5.%6.%7.%8."/>
      <w:lvlJc w:val="left"/>
      <w:pPr>
        <w:tabs>
          <w:tab w:val="num" w:pos="3884"/>
        </w:tabs>
        <w:ind w:left="3308" w:hanging="1224"/>
      </w:pPr>
      <w:rPr>
        <w:rFonts w:hint="default"/>
      </w:rPr>
    </w:lvl>
    <w:lvl w:ilvl="8">
      <w:start w:val="1965311040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  <w:rPr>
        <w:rFonts w:hint="default"/>
      </w:rPr>
    </w:lvl>
  </w:abstractNum>
  <w:abstractNum w:abstractNumId="19">
    <w:nsid w:val="79C84F70"/>
    <w:multiLevelType w:val="hybridMultilevel"/>
    <w:tmpl w:val="D41CBD6C"/>
    <w:lvl w:ilvl="0" w:tplc="45B6EE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FE70995"/>
    <w:multiLevelType w:val="multilevel"/>
    <w:tmpl w:val="94261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76" w:hanging="180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6"/>
  </w:num>
  <w:num w:numId="9">
    <w:abstractNumId w:val="1"/>
  </w:num>
  <w:num w:numId="10">
    <w:abstractNumId w:val="12"/>
  </w:num>
  <w:num w:numId="11">
    <w:abstractNumId w:val="10"/>
  </w:num>
  <w:num w:numId="12">
    <w:abstractNumId w:val="20"/>
  </w:num>
  <w:num w:numId="13">
    <w:abstractNumId w:val="0"/>
  </w:num>
  <w:num w:numId="14">
    <w:abstractNumId w:val="18"/>
  </w:num>
  <w:num w:numId="15">
    <w:abstractNumId w:val="15"/>
  </w:num>
  <w:num w:numId="16">
    <w:abstractNumId w:val="13"/>
  </w:num>
  <w:num w:numId="17">
    <w:abstractNumId w:val="4"/>
  </w:num>
  <w:num w:numId="18">
    <w:abstractNumId w:val="8"/>
  </w:num>
  <w:num w:numId="19">
    <w:abstractNumId w:val="19"/>
  </w:num>
  <w:num w:numId="20">
    <w:abstractNumId w:val="9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FD"/>
    <w:rsid w:val="000001D6"/>
    <w:rsid w:val="00001911"/>
    <w:rsid w:val="00002228"/>
    <w:rsid w:val="000033DE"/>
    <w:rsid w:val="000039D1"/>
    <w:rsid w:val="0000514E"/>
    <w:rsid w:val="000057AC"/>
    <w:rsid w:val="000059B4"/>
    <w:rsid w:val="00006924"/>
    <w:rsid w:val="00007787"/>
    <w:rsid w:val="00007B58"/>
    <w:rsid w:val="00010946"/>
    <w:rsid w:val="00010F50"/>
    <w:rsid w:val="00013934"/>
    <w:rsid w:val="000140F6"/>
    <w:rsid w:val="0001451B"/>
    <w:rsid w:val="000147CF"/>
    <w:rsid w:val="00014970"/>
    <w:rsid w:val="000158D8"/>
    <w:rsid w:val="00016036"/>
    <w:rsid w:val="00017218"/>
    <w:rsid w:val="00017D3C"/>
    <w:rsid w:val="0002162E"/>
    <w:rsid w:val="00023856"/>
    <w:rsid w:val="00023A56"/>
    <w:rsid w:val="00023DAF"/>
    <w:rsid w:val="000265AF"/>
    <w:rsid w:val="00027751"/>
    <w:rsid w:val="00030698"/>
    <w:rsid w:val="00032D58"/>
    <w:rsid w:val="00035676"/>
    <w:rsid w:val="00035BB4"/>
    <w:rsid w:val="00036807"/>
    <w:rsid w:val="000376D2"/>
    <w:rsid w:val="0004255E"/>
    <w:rsid w:val="000442DA"/>
    <w:rsid w:val="0004514C"/>
    <w:rsid w:val="00047989"/>
    <w:rsid w:val="00047A47"/>
    <w:rsid w:val="00047BCA"/>
    <w:rsid w:val="00050A0D"/>
    <w:rsid w:val="00050D51"/>
    <w:rsid w:val="00051214"/>
    <w:rsid w:val="000513A0"/>
    <w:rsid w:val="00051C30"/>
    <w:rsid w:val="0005231C"/>
    <w:rsid w:val="000530DF"/>
    <w:rsid w:val="0005323C"/>
    <w:rsid w:val="000533BD"/>
    <w:rsid w:val="000538A0"/>
    <w:rsid w:val="00053DB6"/>
    <w:rsid w:val="00056B44"/>
    <w:rsid w:val="00057225"/>
    <w:rsid w:val="00057375"/>
    <w:rsid w:val="000629BF"/>
    <w:rsid w:val="000635C4"/>
    <w:rsid w:val="00064FE3"/>
    <w:rsid w:val="00065FEC"/>
    <w:rsid w:val="00070E0C"/>
    <w:rsid w:val="0007209A"/>
    <w:rsid w:val="00073660"/>
    <w:rsid w:val="00086B59"/>
    <w:rsid w:val="00086CEB"/>
    <w:rsid w:val="00086FD5"/>
    <w:rsid w:val="00090072"/>
    <w:rsid w:val="00091EFD"/>
    <w:rsid w:val="000926F5"/>
    <w:rsid w:val="000930C3"/>
    <w:rsid w:val="00096A6D"/>
    <w:rsid w:val="00097180"/>
    <w:rsid w:val="000979C4"/>
    <w:rsid w:val="000A0363"/>
    <w:rsid w:val="000A17B4"/>
    <w:rsid w:val="000A1E43"/>
    <w:rsid w:val="000A3798"/>
    <w:rsid w:val="000A4A3A"/>
    <w:rsid w:val="000A50F9"/>
    <w:rsid w:val="000A5F4C"/>
    <w:rsid w:val="000A6F2E"/>
    <w:rsid w:val="000A79B6"/>
    <w:rsid w:val="000A7C44"/>
    <w:rsid w:val="000B245F"/>
    <w:rsid w:val="000B2723"/>
    <w:rsid w:val="000B50DC"/>
    <w:rsid w:val="000B52EA"/>
    <w:rsid w:val="000B58C6"/>
    <w:rsid w:val="000B6A64"/>
    <w:rsid w:val="000B73E1"/>
    <w:rsid w:val="000B760F"/>
    <w:rsid w:val="000C15CD"/>
    <w:rsid w:val="000C18B2"/>
    <w:rsid w:val="000C2AE8"/>
    <w:rsid w:val="000C315A"/>
    <w:rsid w:val="000C380F"/>
    <w:rsid w:val="000C398D"/>
    <w:rsid w:val="000C49B9"/>
    <w:rsid w:val="000C7283"/>
    <w:rsid w:val="000D1855"/>
    <w:rsid w:val="000D4025"/>
    <w:rsid w:val="000D42D9"/>
    <w:rsid w:val="000D4E6D"/>
    <w:rsid w:val="000D4FA5"/>
    <w:rsid w:val="000D6C73"/>
    <w:rsid w:val="000D6D7C"/>
    <w:rsid w:val="000D6E07"/>
    <w:rsid w:val="000D6FD6"/>
    <w:rsid w:val="000D7AEF"/>
    <w:rsid w:val="000D7F0A"/>
    <w:rsid w:val="000E1025"/>
    <w:rsid w:val="000E50CB"/>
    <w:rsid w:val="000E6A94"/>
    <w:rsid w:val="000E6E19"/>
    <w:rsid w:val="000F0703"/>
    <w:rsid w:val="000F0D9E"/>
    <w:rsid w:val="000F2BD6"/>
    <w:rsid w:val="000F4D0E"/>
    <w:rsid w:val="000F5B96"/>
    <w:rsid w:val="000F7519"/>
    <w:rsid w:val="00100087"/>
    <w:rsid w:val="001001CC"/>
    <w:rsid w:val="00101750"/>
    <w:rsid w:val="001035AC"/>
    <w:rsid w:val="001039DE"/>
    <w:rsid w:val="00106223"/>
    <w:rsid w:val="001079F3"/>
    <w:rsid w:val="0011042A"/>
    <w:rsid w:val="001136AC"/>
    <w:rsid w:val="0011452C"/>
    <w:rsid w:val="00117429"/>
    <w:rsid w:val="00117817"/>
    <w:rsid w:val="00117E95"/>
    <w:rsid w:val="001201A8"/>
    <w:rsid w:val="0012126D"/>
    <w:rsid w:val="00121AC0"/>
    <w:rsid w:val="00121E23"/>
    <w:rsid w:val="001238DD"/>
    <w:rsid w:val="00124C00"/>
    <w:rsid w:val="00127950"/>
    <w:rsid w:val="00127C08"/>
    <w:rsid w:val="00127E9D"/>
    <w:rsid w:val="0013491A"/>
    <w:rsid w:val="00134A05"/>
    <w:rsid w:val="00134C9C"/>
    <w:rsid w:val="00135B9F"/>
    <w:rsid w:val="00140224"/>
    <w:rsid w:val="00141693"/>
    <w:rsid w:val="00142357"/>
    <w:rsid w:val="0014365F"/>
    <w:rsid w:val="00144252"/>
    <w:rsid w:val="0014454B"/>
    <w:rsid w:val="00144716"/>
    <w:rsid w:val="00144947"/>
    <w:rsid w:val="00145BD0"/>
    <w:rsid w:val="00147A69"/>
    <w:rsid w:val="00151366"/>
    <w:rsid w:val="00151931"/>
    <w:rsid w:val="00152257"/>
    <w:rsid w:val="0015251E"/>
    <w:rsid w:val="00155D1E"/>
    <w:rsid w:val="0015659C"/>
    <w:rsid w:val="00157A6C"/>
    <w:rsid w:val="0016049B"/>
    <w:rsid w:val="00162235"/>
    <w:rsid w:val="0016405A"/>
    <w:rsid w:val="00165211"/>
    <w:rsid w:val="001663AA"/>
    <w:rsid w:val="00166A1A"/>
    <w:rsid w:val="00166AC9"/>
    <w:rsid w:val="0016744E"/>
    <w:rsid w:val="00167C3D"/>
    <w:rsid w:val="00170476"/>
    <w:rsid w:val="00172B7A"/>
    <w:rsid w:val="001756D7"/>
    <w:rsid w:val="001757B8"/>
    <w:rsid w:val="00176B8A"/>
    <w:rsid w:val="001817B1"/>
    <w:rsid w:val="00182186"/>
    <w:rsid w:val="00184F64"/>
    <w:rsid w:val="00185051"/>
    <w:rsid w:val="00185154"/>
    <w:rsid w:val="00187F0F"/>
    <w:rsid w:val="001900D4"/>
    <w:rsid w:val="00190DD0"/>
    <w:rsid w:val="00194AB8"/>
    <w:rsid w:val="00195148"/>
    <w:rsid w:val="001954DA"/>
    <w:rsid w:val="001958B4"/>
    <w:rsid w:val="00195B98"/>
    <w:rsid w:val="00197A4F"/>
    <w:rsid w:val="00197AB7"/>
    <w:rsid w:val="00197B4C"/>
    <w:rsid w:val="001A222D"/>
    <w:rsid w:val="001A6744"/>
    <w:rsid w:val="001B0433"/>
    <w:rsid w:val="001B06E4"/>
    <w:rsid w:val="001B1003"/>
    <w:rsid w:val="001B357F"/>
    <w:rsid w:val="001B6C81"/>
    <w:rsid w:val="001B6DEB"/>
    <w:rsid w:val="001B7159"/>
    <w:rsid w:val="001C014E"/>
    <w:rsid w:val="001C0390"/>
    <w:rsid w:val="001C0B81"/>
    <w:rsid w:val="001C1359"/>
    <w:rsid w:val="001C16AC"/>
    <w:rsid w:val="001C25BF"/>
    <w:rsid w:val="001C3DA8"/>
    <w:rsid w:val="001C40D5"/>
    <w:rsid w:val="001D0906"/>
    <w:rsid w:val="001D091D"/>
    <w:rsid w:val="001D0A4D"/>
    <w:rsid w:val="001D130F"/>
    <w:rsid w:val="001D1FAA"/>
    <w:rsid w:val="001D2AB1"/>
    <w:rsid w:val="001D3B7F"/>
    <w:rsid w:val="001D3CE6"/>
    <w:rsid w:val="001D48AA"/>
    <w:rsid w:val="001D5175"/>
    <w:rsid w:val="001D5523"/>
    <w:rsid w:val="001E0DA6"/>
    <w:rsid w:val="001E1390"/>
    <w:rsid w:val="001E3C58"/>
    <w:rsid w:val="001E3EC2"/>
    <w:rsid w:val="001E5F35"/>
    <w:rsid w:val="001E61E0"/>
    <w:rsid w:val="001E784E"/>
    <w:rsid w:val="001E78ED"/>
    <w:rsid w:val="001F169B"/>
    <w:rsid w:val="001F31B5"/>
    <w:rsid w:val="00200151"/>
    <w:rsid w:val="002029D4"/>
    <w:rsid w:val="002048F8"/>
    <w:rsid w:val="0020555F"/>
    <w:rsid w:val="0020570D"/>
    <w:rsid w:val="00212700"/>
    <w:rsid w:val="00212843"/>
    <w:rsid w:val="00212C15"/>
    <w:rsid w:val="00212EED"/>
    <w:rsid w:val="00215552"/>
    <w:rsid w:val="00216B3E"/>
    <w:rsid w:val="002171FC"/>
    <w:rsid w:val="00220D6A"/>
    <w:rsid w:val="002210EC"/>
    <w:rsid w:val="00221B90"/>
    <w:rsid w:val="00223A6E"/>
    <w:rsid w:val="00224864"/>
    <w:rsid w:val="00225B8A"/>
    <w:rsid w:val="002265A4"/>
    <w:rsid w:val="00230F26"/>
    <w:rsid w:val="0023309C"/>
    <w:rsid w:val="00234A15"/>
    <w:rsid w:val="0023749F"/>
    <w:rsid w:val="0024093B"/>
    <w:rsid w:val="002415C8"/>
    <w:rsid w:val="00243731"/>
    <w:rsid w:val="00244BD8"/>
    <w:rsid w:val="00246192"/>
    <w:rsid w:val="002463E4"/>
    <w:rsid w:val="002538AE"/>
    <w:rsid w:val="00253BBB"/>
    <w:rsid w:val="00254972"/>
    <w:rsid w:val="00254A87"/>
    <w:rsid w:val="00254D85"/>
    <w:rsid w:val="00257C27"/>
    <w:rsid w:val="00257F81"/>
    <w:rsid w:val="00261F4D"/>
    <w:rsid w:val="00263229"/>
    <w:rsid w:val="0026334E"/>
    <w:rsid w:val="00265906"/>
    <w:rsid w:val="00266261"/>
    <w:rsid w:val="002664FF"/>
    <w:rsid w:val="00266BBD"/>
    <w:rsid w:val="00270CDE"/>
    <w:rsid w:val="0027166E"/>
    <w:rsid w:val="00271EB8"/>
    <w:rsid w:val="00273660"/>
    <w:rsid w:val="00275445"/>
    <w:rsid w:val="002757EB"/>
    <w:rsid w:val="00276134"/>
    <w:rsid w:val="00277848"/>
    <w:rsid w:val="00277E35"/>
    <w:rsid w:val="0028056A"/>
    <w:rsid w:val="00282A6B"/>
    <w:rsid w:val="00282C95"/>
    <w:rsid w:val="00283593"/>
    <w:rsid w:val="0028383D"/>
    <w:rsid w:val="00284E1B"/>
    <w:rsid w:val="0028536F"/>
    <w:rsid w:val="00287C0C"/>
    <w:rsid w:val="002924CA"/>
    <w:rsid w:val="00296980"/>
    <w:rsid w:val="00296FE6"/>
    <w:rsid w:val="002971EB"/>
    <w:rsid w:val="0029747E"/>
    <w:rsid w:val="002979D2"/>
    <w:rsid w:val="002979EB"/>
    <w:rsid w:val="002A0039"/>
    <w:rsid w:val="002A1E40"/>
    <w:rsid w:val="002A29DC"/>
    <w:rsid w:val="002A2C4B"/>
    <w:rsid w:val="002A3513"/>
    <w:rsid w:val="002A3554"/>
    <w:rsid w:val="002A3F2C"/>
    <w:rsid w:val="002A54C6"/>
    <w:rsid w:val="002A5681"/>
    <w:rsid w:val="002A56F8"/>
    <w:rsid w:val="002A6028"/>
    <w:rsid w:val="002B16A2"/>
    <w:rsid w:val="002B3ED7"/>
    <w:rsid w:val="002B50E9"/>
    <w:rsid w:val="002B5808"/>
    <w:rsid w:val="002B68A6"/>
    <w:rsid w:val="002B7631"/>
    <w:rsid w:val="002B7C27"/>
    <w:rsid w:val="002C08C1"/>
    <w:rsid w:val="002C1682"/>
    <w:rsid w:val="002C247D"/>
    <w:rsid w:val="002C2851"/>
    <w:rsid w:val="002C54D4"/>
    <w:rsid w:val="002C6C70"/>
    <w:rsid w:val="002C73FF"/>
    <w:rsid w:val="002C7F73"/>
    <w:rsid w:val="002D0CCF"/>
    <w:rsid w:val="002D2025"/>
    <w:rsid w:val="002D2F54"/>
    <w:rsid w:val="002D3F70"/>
    <w:rsid w:val="002D4459"/>
    <w:rsid w:val="002D4C0A"/>
    <w:rsid w:val="002D5C1A"/>
    <w:rsid w:val="002D7E00"/>
    <w:rsid w:val="002D7E13"/>
    <w:rsid w:val="002E05A2"/>
    <w:rsid w:val="002E080E"/>
    <w:rsid w:val="002E12D5"/>
    <w:rsid w:val="002E2A1B"/>
    <w:rsid w:val="002E43AA"/>
    <w:rsid w:val="002E497C"/>
    <w:rsid w:val="002E6245"/>
    <w:rsid w:val="002E6CEC"/>
    <w:rsid w:val="002E6E84"/>
    <w:rsid w:val="002F0B83"/>
    <w:rsid w:val="002F34DA"/>
    <w:rsid w:val="002F4D80"/>
    <w:rsid w:val="002F72CC"/>
    <w:rsid w:val="002F78E5"/>
    <w:rsid w:val="002F7EFE"/>
    <w:rsid w:val="00302376"/>
    <w:rsid w:val="003051C6"/>
    <w:rsid w:val="00306005"/>
    <w:rsid w:val="00306445"/>
    <w:rsid w:val="00306A7F"/>
    <w:rsid w:val="003072BD"/>
    <w:rsid w:val="00307F5A"/>
    <w:rsid w:val="0031067D"/>
    <w:rsid w:val="00311639"/>
    <w:rsid w:val="00311CD8"/>
    <w:rsid w:val="003143C5"/>
    <w:rsid w:val="003144B3"/>
    <w:rsid w:val="003147C1"/>
    <w:rsid w:val="003153F5"/>
    <w:rsid w:val="003158B9"/>
    <w:rsid w:val="00316E88"/>
    <w:rsid w:val="00320977"/>
    <w:rsid w:val="003230CF"/>
    <w:rsid w:val="003247B3"/>
    <w:rsid w:val="003254E3"/>
    <w:rsid w:val="003264C6"/>
    <w:rsid w:val="003267B4"/>
    <w:rsid w:val="00326FD4"/>
    <w:rsid w:val="00327714"/>
    <w:rsid w:val="003305BF"/>
    <w:rsid w:val="00333951"/>
    <w:rsid w:val="00333DF8"/>
    <w:rsid w:val="003349D5"/>
    <w:rsid w:val="003365E3"/>
    <w:rsid w:val="0033686E"/>
    <w:rsid w:val="00337395"/>
    <w:rsid w:val="00340014"/>
    <w:rsid w:val="003404F3"/>
    <w:rsid w:val="003405DB"/>
    <w:rsid w:val="0034094D"/>
    <w:rsid w:val="00340B9E"/>
    <w:rsid w:val="00340CB8"/>
    <w:rsid w:val="00340E8F"/>
    <w:rsid w:val="003410A6"/>
    <w:rsid w:val="00342502"/>
    <w:rsid w:val="003444F3"/>
    <w:rsid w:val="0034562A"/>
    <w:rsid w:val="003456BA"/>
    <w:rsid w:val="00345AF7"/>
    <w:rsid w:val="00347137"/>
    <w:rsid w:val="0034786A"/>
    <w:rsid w:val="003541C7"/>
    <w:rsid w:val="00355BA3"/>
    <w:rsid w:val="00356EF3"/>
    <w:rsid w:val="00357AA1"/>
    <w:rsid w:val="00360949"/>
    <w:rsid w:val="00361184"/>
    <w:rsid w:val="00362612"/>
    <w:rsid w:val="00365086"/>
    <w:rsid w:val="00365244"/>
    <w:rsid w:val="003668FA"/>
    <w:rsid w:val="003671C0"/>
    <w:rsid w:val="00367CDB"/>
    <w:rsid w:val="00367D56"/>
    <w:rsid w:val="00367FF2"/>
    <w:rsid w:val="00372862"/>
    <w:rsid w:val="00374DB8"/>
    <w:rsid w:val="00380A2C"/>
    <w:rsid w:val="00382AA5"/>
    <w:rsid w:val="00382D09"/>
    <w:rsid w:val="00383576"/>
    <w:rsid w:val="003839D3"/>
    <w:rsid w:val="00385BC5"/>
    <w:rsid w:val="00385FB5"/>
    <w:rsid w:val="003874F1"/>
    <w:rsid w:val="003908D3"/>
    <w:rsid w:val="00391332"/>
    <w:rsid w:val="00391F69"/>
    <w:rsid w:val="003924CF"/>
    <w:rsid w:val="003925ED"/>
    <w:rsid w:val="00394519"/>
    <w:rsid w:val="003947EF"/>
    <w:rsid w:val="00394B5C"/>
    <w:rsid w:val="0039524E"/>
    <w:rsid w:val="00395C9A"/>
    <w:rsid w:val="00395CC1"/>
    <w:rsid w:val="00396281"/>
    <w:rsid w:val="003A1333"/>
    <w:rsid w:val="003A141E"/>
    <w:rsid w:val="003A156A"/>
    <w:rsid w:val="003A20DB"/>
    <w:rsid w:val="003A3F27"/>
    <w:rsid w:val="003A42B7"/>
    <w:rsid w:val="003A5F21"/>
    <w:rsid w:val="003A7233"/>
    <w:rsid w:val="003A725F"/>
    <w:rsid w:val="003A72B0"/>
    <w:rsid w:val="003A7711"/>
    <w:rsid w:val="003A7A0E"/>
    <w:rsid w:val="003B0E77"/>
    <w:rsid w:val="003B172C"/>
    <w:rsid w:val="003B3730"/>
    <w:rsid w:val="003B415C"/>
    <w:rsid w:val="003B600B"/>
    <w:rsid w:val="003B6B79"/>
    <w:rsid w:val="003B6C96"/>
    <w:rsid w:val="003B71A3"/>
    <w:rsid w:val="003B7258"/>
    <w:rsid w:val="003C0B58"/>
    <w:rsid w:val="003C29C3"/>
    <w:rsid w:val="003C34DB"/>
    <w:rsid w:val="003D0A18"/>
    <w:rsid w:val="003D0C0F"/>
    <w:rsid w:val="003D241F"/>
    <w:rsid w:val="003D6940"/>
    <w:rsid w:val="003E45D5"/>
    <w:rsid w:val="003E4D18"/>
    <w:rsid w:val="003E5A3B"/>
    <w:rsid w:val="003E74C8"/>
    <w:rsid w:val="003F02E1"/>
    <w:rsid w:val="003F2541"/>
    <w:rsid w:val="003F2AC8"/>
    <w:rsid w:val="003F37C0"/>
    <w:rsid w:val="003F3C76"/>
    <w:rsid w:val="003F5BFD"/>
    <w:rsid w:val="003F6247"/>
    <w:rsid w:val="00403C67"/>
    <w:rsid w:val="00404186"/>
    <w:rsid w:val="004052BB"/>
    <w:rsid w:val="004058D9"/>
    <w:rsid w:val="00407094"/>
    <w:rsid w:val="0041311F"/>
    <w:rsid w:val="004136AD"/>
    <w:rsid w:val="004139E0"/>
    <w:rsid w:val="00413B27"/>
    <w:rsid w:val="00414B0D"/>
    <w:rsid w:val="004174F7"/>
    <w:rsid w:val="00420637"/>
    <w:rsid w:val="00420661"/>
    <w:rsid w:val="00421986"/>
    <w:rsid w:val="00422290"/>
    <w:rsid w:val="004222A0"/>
    <w:rsid w:val="00422EBF"/>
    <w:rsid w:val="00423F46"/>
    <w:rsid w:val="004241D3"/>
    <w:rsid w:val="004246FD"/>
    <w:rsid w:val="004249AE"/>
    <w:rsid w:val="004249D7"/>
    <w:rsid w:val="00425EF3"/>
    <w:rsid w:val="00430760"/>
    <w:rsid w:val="0043158E"/>
    <w:rsid w:val="004320DC"/>
    <w:rsid w:val="00432566"/>
    <w:rsid w:val="004334C7"/>
    <w:rsid w:val="004335DD"/>
    <w:rsid w:val="00434A0D"/>
    <w:rsid w:val="004356D9"/>
    <w:rsid w:val="004376B8"/>
    <w:rsid w:val="00440A2B"/>
    <w:rsid w:val="00441D5C"/>
    <w:rsid w:val="00442DED"/>
    <w:rsid w:val="004436B9"/>
    <w:rsid w:val="004441F9"/>
    <w:rsid w:val="004442AF"/>
    <w:rsid w:val="00444D0B"/>
    <w:rsid w:val="00445E23"/>
    <w:rsid w:val="004469E5"/>
    <w:rsid w:val="00446D35"/>
    <w:rsid w:val="004511B8"/>
    <w:rsid w:val="004545B0"/>
    <w:rsid w:val="00456687"/>
    <w:rsid w:val="00457848"/>
    <w:rsid w:val="00460998"/>
    <w:rsid w:val="004619F2"/>
    <w:rsid w:val="0046498E"/>
    <w:rsid w:val="0046527B"/>
    <w:rsid w:val="00466811"/>
    <w:rsid w:val="00466CE5"/>
    <w:rsid w:val="00466D15"/>
    <w:rsid w:val="004676EA"/>
    <w:rsid w:val="00467973"/>
    <w:rsid w:val="004711EB"/>
    <w:rsid w:val="004716B9"/>
    <w:rsid w:val="00471708"/>
    <w:rsid w:val="004738BA"/>
    <w:rsid w:val="00474C6D"/>
    <w:rsid w:val="004750AF"/>
    <w:rsid w:val="00482AEF"/>
    <w:rsid w:val="00482C2A"/>
    <w:rsid w:val="00483ADF"/>
    <w:rsid w:val="00490C60"/>
    <w:rsid w:val="00491590"/>
    <w:rsid w:val="00492B17"/>
    <w:rsid w:val="00493228"/>
    <w:rsid w:val="00493551"/>
    <w:rsid w:val="00494482"/>
    <w:rsid w:val="004946B4"/>
    <w:rsid w:val="00494965"/>
    <w:rsid w:val="00497395"/>
    <w:rsid w:val="004A0962"/>
    <w:rsid w:val="004A20AD"/>
    <w:rsid w:val="004A2A3C"/>
    <w:rsid w:val="004A3393"/>
    <w:rsid w:val="004A447C"/>
    <w:rsid w:val="004A682B"/>
    <w:rsid w:val="004A769A"/>
    <w:rsid w:val="004A7CA7"/>
    <w:rsid w:val="004B0ADC"/>
    <w:rsid w:val="004B12E2"/>
    <w:rsid w:val="004B37D6"/>
    <w:rsid w:val="004B478F"/>
    <w:rsid w:val="004B485D"/>
    <w:rsid w:val="004B67BD"/>
    <w:rsid w:val="004C02BA"/>
    <w:rsid w:val="004C073C"/>
    <w:rsid w:val="004C191C"/>
    <w:rsid w:val="004C3696"/>
    <w:rsid w:val="004C5F34"/>
    <w:rsid w:val="004C65F3"/>
    <w:rsid w:val="004C6B78"/>
    <w:rsid w:val="004C6F6B"/>
    <w:rsid w:val="004D0375"/>
    <w:rsid w:val="004D0C0D"/>
    <w:rsid w:val="004D469F"/>
    <w:rsid w:val="004E1384"/>
    <w:rsid w:val="004E17F6"/>
    <w:rsid w:val="004E2A52"/>
    <w:rsid w:val="004E3DAF"/>
    <w:rsid w:val="004E69EB"/>
    <w:rsid w:val="004F0FD9"/>
    <w:rsid w:val="004F258B"/>
    <w:rsid w:val="004F4254"/>
    <w:rsid w:val="004F5163"/>
    <w:rsid w:val="004F56D1"/>
    <w:rsid w:val="00501BD0"/>
    <w:rsid w:val="005038D4"/>
    <w:rsid w:val="005045F6"/>
    <w:rsid w:val="005068B3"/>
    <w:rsid w:val="00507BB4"/>
    <w:rsid w:val="005102BD"/>
    <w:rsid w:val="00512C64"/>
    <w:rsid w:val="00514FDC"/>
    <w:rsid w:val="00515A87"/>
    <w:rsid w:val="00515F75"/>
    <w:rsid w:val="0051610A"/>
    <w:rsid w:val="00517A99"/>
    <w:rsid w:val="00517C64"/>
    <w:rsid w:val="00517E60"/>
    <w:rsid w:val="0052565A"/>
    <w:rsid w:val="00527177"/>
    <w:rsid w:val="00527A95"/>
    <w:rsid w:val="0053031C"/>
    <w:rsid w:val="005325AE"/>
    <w:rsid w:val="005354BE"/>
    <w:rsid w:val="0053775F"/>
    <w:rsid w:val="00543ADC"/>
    <w:rsid w:val="00543C01"/>
    <w:rsid w:val="00544FF3"/>
    <w:rsid w:val="005450F0"/>
    <w:rsid w:val="0054550B"/>
    <w:rsid w:val="00546163"/>
    <w:rsid w:val="00555C60"/>
    <w:rsid w:val="00556FE5"/>
    <w:rsid w:val="00561E7B"/>
    <w:rsid w:val="00563924"/>
    <w:rsid w:val="0056765F"/>
    <w:rsid w:val="005703AB"/>
    <w:rsid w:val="00570588"/>
    <w:rsid w:val="00570913"/>
    <w:rsid w:val="00571E06"/>
    <w:rsid w:val="005740CA"/>
    <w:rsid w:val="00574CC3"/>
    <w:rsid w:val="00576D69"/>
    <w:rsid w:val="005779E3"/>
    <w:rsid w:val="005800EE"/>
    <w:rsid w:val="00580A17"/>
    <w:rsid w:val="00581179"/>
    <w:rsid w:val="00582727"/>
    <w:rsid w:val="0058502B"/>
    <w:rsid w:val="005855F4"/>
    <w:rsid w:val="00585AA7"/>
    <w:rsid w:val="00587489"/>
    <w:rsid w:val="005875C1"/>
    <w:rsid w:val="00587F0D"/>
    <w:rsid w:val="00592497"/>
    <w:rsid w:val="005926A0"/>
    <w:rsid w:val="00593CFB"/>
    <w:rsid w:val="0059641A"/>
    <w:rsid w:val="0059669B"/>
    <w:rsid w:val="00596E57"/>
    <w:rsid w:val="005A1CC6"/>
    <w:rsid w:val="005A28B7"/>
    <w:rsid w:val="005A29B9"/>
    <w:rsid w:val="005A3476"/>
    <w:rsid w:val="005A3D9A"/>
    <w:rsid w:val="005A464B"/>
    <w:rsid w:val="005A64EB"/>
    <w:rsid w:val="005A6ECB"/>
    <w:rsid w:val="005B1DDF"/>
    <w:rsid w:val="005B32A3"/>
    <w:rsid w:val="005B54CF"/>
    <w:rsid w:val="005B5783"/>
    <w:rsid w:val="005B6D0E"/>
    <w:rsid w:val="005C041E"/>
    <w:rsid w:val="005C1CE0"/>
    <w:rsid w:val="005C241B"/>
    <w:rsid w:val="005C4D19"/>
    <w:rsid w:val="005C6306"/>
    <w:rsid w:val="005D1D9E"/>
    <w:rsid w:val="005D2EDD"/>
    <w:rsid w:val="005D5A11"/>
    <w:rsid w:val="005D6E13"/>
    <w:rsid w:val="005D7571"/>
    <w:rsid w:val="005E019C"/>
    <w:rsid w:val="005E1483"/>
    <w:rsid w:val="005E1BE9"/>
    <w:rsid w:val="005E2A35"/>
    <w:rsid w:val="005E3449"/>
    <w:rsid w:val="005E3597"/>
    <w:rsid w:val="005E3F4F"/>
    <w:rsid w:val="005E484D"/>
    <w:rsid w:val="005E4B89"/>
    <w:rsid w:val="005E5B73"/>
    <w:rsid w:val="005E6442"/>
    <w:rsid w:val="005E67D6"/>
    <w:rsid w:val="005F233C"/>
    <w:rsid w:val="005F51EC"/>
    <w:rsid w:val="005F75DD"/>
    <w:rsid w:val="00601319"/>
    <w:rsid w:val="00601AF1"/>
    <w:rsid w:val="006037C4"/>
    <w:rsid w:val="0060415C"/>
    <w:rsid w:val="00606322"/>
    <w:rsid w:val="00607EED"/>
    <w:rsid w:val="00610062"/>
    <w:rsid w:val="00610189"/>
    <w:rsid w:val="00610233"/>
    <w:rsid w:val="0061029E"/>
    <w:rsid w:val="00611C31"/>
    <w:rsid w:val="00612C67"/>
    <w:rsid w:val="00613290"/>
    <w:rsid w:val="0061463C"/>
    <w:rsid w:val="00614FDC"/>
    <w:rsid w:val="006162FC"/>
    <w:rsid w:val="00617A98"/>
    <w:rsid w:val="006211F4"/>
    <w:rsid w:val="00621D89"/>
    <w:rsid w:val="00622BF2"/>
    <w:rsid w:val="00622E59"/>
    <w:rsid w:val="00623AF4"/>
    <w:rsid w:val="00623EB5"/>
    <w:rsid w:val="00624D36"/>
    <w:rsid w:val="006264A6"/>
    <w:rsid w:val="00626965"/>
    <w:rsid w:val="006305D5"/>
    <w:rsid w:val="00630E3A"/>
    <w:rsid w:val="00631ABD"/>
    <w:rsid w:val="00632296"/>
    <w:rsid w:val="00632C49"/>
    <w:rsid w:val="006330C7"/>
    <w:rsid w:val="00634F7C"/>
    <w:rsid w:val="0063563B"/>
    <w:rsid w:val="006357B0"/>
    <w:rsid w:val="00636DB1"/>
    <w:rsid w:val="006372B0"/>
    <w:rsid w:val="006403E7"/>
    <w:rsid w:val="006404E3"/>
    <w:rsid w:val="006433E8"/>
    <w:rsid w:val="00644678"/>
    <w:rsid w:val="00645627"/>
    <w:rsid w:val="0064719D"/>
    <w:rsid w:val="0064777A"/>
    <w:rsid w:val="0065121E"/>
    <w:rsid w:val="006527F6"/>
    <w:rsid w:val="00653060"/>
    <w:rsid w:val="00653485"/>
    <w:rsid w:val="00654D23"/>
    <w:rsid w:val="0065568C"/>
    <w:rsid w:val="00655962"/>
    <w:rsid w:val="006600D0"/>
    <w:rsid w:val="00660C35"/>
    <w:rsid w:val="006639D0"/>
    <w:rsid w:val="00664097"/>
    <w:rsid w:val="00665A0F"/>
    <w:rsid w:val="0066675B"/>
    <w:rsid w:val="006672F8"/>
    <w:rsid w:val="00670973"/>
    <w:rsid w:val="00672CCE"/>
    <w:rsid w:val="00673847"/>
    <w:rsid w:val="006743C9"/>
    <w:rsid w:val="006750C4"/>
    <w:rsid w:val="00676783"/>
    <w:rsid w:val="00676797"/>
    <w:rsid w:val="00677831"/>
    <w:rsid w:val="00677959"/>
    <w:rsid w:val="00677E63"/>
    <w:rsid w:val="00681106"/>
    <w:rsid w:val="00681C0F"/>
    <w:rsid w:val="0068521D"/>
    <w:rsid w:val="00685C10"/>
    <w:rsid w:val="00685F68"/>
    <w:rsid w:val="00687DE1"/>
    <w:rsid w:val="00694550"/>
    <w:rsid w:val="00695E5A"/>
    <w:rsid w:val="00697CDF"/>
    <w:rsid w:val="00697FC5"/>
    <w:rsid w:val="006A01CF"/>
    <w:rsid w:val="006A05CC"/>
    <w:rsid w:val="006A2691"/>
    <w:rsid w:val="006A5EAC"/>
    <w:rsid w:val="006A797C"/>
    <w:rsid w:val="006A7E04"/>
    <w:rsid w:val="006B05A8"/>
    <w:rsid w:val="006B0D48"/>
    <w:rsid w:val="006B20E3"/>
    <w:rsid w:val="006B2761"/>
    <w:rsid w:val="006B2970"/>
    <w:rsid w:val="006B42C9"/>
    <w:rsid w:val="006B49DF"/>
    <w:rsid w:val="006B7516"/>
    <w:rsid w:val="006B7A18"/>
    <w:rsid w:val="006C03E5"/>
    <w:rsid w:val="006C11A5"/>
    <w:rsid w:val="006C6B6C"/>
    <w:rsid w:val="006C6EB4"/>
    <w:rsid w:val="006C7239"/>
    <w:rsid w:val="006D01EF"/>
    <w:rsid w:val="006D2168"/>
    <w:rsid w:val="006D2D1A"/>
    <w:rsid w:val="006D6ED2"/>
    <w:rsid w:val="006E238B"/>
    <w:rsid w:val="006E430E"/>
    <w:rsid w:val="006E526F"/>
    <w:rsid w:val="006E7A6A"/>
    <w:rsid w:val="006E7A7F"/>
    <w:rsid w:val="006F1176"/>
    <w:rsid w:val="006F4116"/>
    <w:rsid w:val="006F43F1"/>
    <w:rsid w:val="006F732B"/>
    <w:rsid w:val="006F7DF9"/>
    <w:rsid w:val="0070303D"/>
    <w:rsid w:val="0070373A"/>
    <w:rsid w:val="00703C2D"/>
    <w:rsid w:val="007042DB"/>
    <w:rsid w:val="00705FCC"/>
    <w:rsid w:val="007103A0"/>
    <w:rsid w:val="00710ED8"/>
    <w:rsid w:val="00712F82"/>
    <w:rsid w:val="00713DB4"/>
    <w:rsid w:val="00716078"/>
    <w:rsid w:val="0071609D"/>
    <w:rsid w:val="0071642A"/>
    <w:rsid w:val="00716986"/>
    <w:rsid w:val="007203EB"/>
    <w:rsid w:val="00720409"/>
    <w:rsid w:val="00721679"/>
    <w:rsid w:val="007236AB"/>
    <w:rsid w:val="00724C84"/>
    <w:rsid w:val="00730AD9"/>
    <w:rsid w:val="0073199E"/>
    <w:rsid w:val="00732EC1"/>
    <w:rsid w:val="007332FF"/>
    <w:rsid w:val="00733960"/>
    <w:rsid w:val="00734D4B"/>
    <w:rsid w:val="00734E61"/>
    <w:rsid w:val="00735000"/>
    <w:rsid w:val="007402C0"/>
    <w:rsid w:val="00741B8B"/>
    <w:rsid w:val="00743234"/>
    <w:rsid w:val="00743FB5"/>
    <w:rsid w:val="0074436D"/>
    <w:rsid w:val="00745969"/>
    <w:rsid w:val="00750CE0"/>
    <w:rsid w:val="007514F9"/>
    <w:rsid w:val="0075250E"/>
    <w:rsid w:val="00752B73"/>
    <w:rsid w:val="007536E0"/>
    <w:rsid w:val="00757F7D"/>
    <w:rsid w:val="00760871"/>
    <w:rsid w:val="007612E0"/>
    <w:rsid w:val="00761FA1"/>
    <w:rsid w:val="00762BB9"/>
    <w:rsid w:val="00762D73"/>
    <w:rsid w:val="007644F3"/>
    <w:rsid w:val="00764C21"/>
    <w:rsid w:val="00765970"/>
    <w:rsid w:val="00765E10"/>
    <w:rsid w:val="00766A58"/>
    <w:rsid w:val="00766C77"/>
    <w:rsid w:val="00771258"/>
    <w:rsid w:val="00771F0F"/>
    <w:rsid w:val="00772E9E"/>
    <w:rsid w:val="00776464"/>
    <w:rsid w:val="007824EA"/>
    <w:rsid w:val="00783731"/>
    <w:rsid w:val="007912D2"/>
    <w:rsid w:val="007936E7"/>
    <w:rsid w:val="00794613"/>
    <w:rsid w:val="00795443"/>
    <w:rsid w:val="00796841"/>
    <w:rsid w:val="007A0473"/>
    <w:rsid w:val="007A32B7"/>
    <w:rsid w:val="007A3A04"/>
    <w:rsid w:val="007A6931"/>
    <w:rsid w:val="007A7941"/>
    <w:rsid w:val="007B2AC0"/>
    <w:rsid w:val="007B2D18"/>
    <w:rsid w:val="007B2F46"/>
    <w:rsid w:val="007B320E"/>
    <w:rsid w:val="007B4283"/>
    <w:rsid w:val="007B5DFB"/>
    <w:rsid w:val="007B6F3E"/>
    <w:rsid w:val="007B70BC"/>
    <w:rsid w:val="007B7B3C"/>
    <w:rsid w:val="007C15B0"/>
    <w:rsid w:val="007C25D6"/>
    <w:rsid w:val="007C438B"/>
    <w:rsid w:val="007C5C5A"/>
    <w:rsid w:val="007D094E"/>
    <w:rsid w:val="007D1F0F"/>
    <w:rsid w:val="007D2A48"/>
    <w:rsid w:val="007D34F5"/>
    <w:rsid w:val="007D4234"/>
    <w:rsid w:val="007D44BA"/>
    <w:rsid w:val="007D45FF"/>
    <w:rsid w:val="007D503D"/>
    <w:rsid w:val="007D76D2"/>
    <w:rsid w:val="007E0D06"/>
    <w:rsid w:val="007E214C"/>
    <w:rsid w:val="007E2406"/>
    <w:rsid w:val="007E3F88"/>
    <w:rsid w:val="007E41DF"/>
    <w:rsid w:val="007F2251"/>
    <w:rsid w:val="007F2B65"/>
    <w:rsid w:val="007F2DE0"/>
    <w:rsid w:val="007F44E2"/>
    <w:rsid w:val="007F5DA4"/>
    <w:rsid w:val="007F6FBF"/>
    <w:rsid w:val="007F7273"/>
    <w:rsid w:val="008009F9"/>
    <w:rsid w:val="00800FA8"/>
    <w:rsid w:val="00801837"/>
    <w:rsid w:val="00801ABD"/>
    <w:rsid w:val="00801FB5"/>
    <w:rsid w:val="00802A20"/>
    <w:rsid w:val="008033B8"/>
    <w:rsid w:val="00803488"/>
    <w:rsid w:val="00804048"/>
    <w:rsid w:val="00804109"/>
    <w:rsid w:val="00807F20"/>
    <w:rsid w:val="00812238"/>
    <w:rsid w:val="008126EC"/>
    <w:rsid w:val="00812EBE"/>
    <w:rsid w:val="00812F78"/>
    <w:rsid w:val="0081326E"/>
    <w:rsid w:val="00815A39"/>
    <w:rsid w:val="008169F8"/>
    <w:rsid w:val="0082060C"/>
    <w:rsid w:val="00821DF6"/>
    <w:rsid w:val="00821FF0"/>
    <w:rsid w:val="008246D3"/>
    <w:rsid w:val="00826BF7"/>
    <w:rsid w:val="00830557"/>
    <w:rsid w:val="008315F4"/>
    <w:rsid w:val="008341AF"/>
    <w:rsid w:val="008342B6"/>
    <w:rsid w:val="0083476D"/>
    <w:rsid w:val="0083688B"/>
    <w:rsid w:val="00840DEA"/>
    <w:rsid w:val="0084184C"/>
    <w:rsid w:val="00841D51"/>
    <w:rsid w:val="00841DCD"/>
    <w:rsid w:val="00843D3F"/>
    <w:rsid w:val="008449BD"/>
    <w:rsid w:val="0084561E"/>
    <w:rsid w:val="00845BD2"/>
    <w:rsid w:val="0084647D"/>
    <w:rsid w:val="00846D04"/>
    <w:rsid w:val="008511B2"/>
    <w:rsid w:val="00851CB6"/>
    <w:rsid w:val="00856AEC"/>
    <w:rsid w:val="00857DF6"/>
    <w:rsid w:val="00863697"/>
    <w:rsid w:val="00863CA4"/>
    <w:rsid w:val="00864DE2"/>
    <w:rsid w:val="00865DD9"/>
    <w:rsid w:val="00866EA1"/>
    <w:rsid w:val="0086727A"/>
    <w:rsid w:val="00867D3E"/>
    <w:rsid w:val="008705A1"/>
    <w:rsid w:val="0087143D"/>
    <w:rsid w:val="00871C38"/>
    <w:rsid w:val="008755FD"/>
    <w:rsid w:val="00875B4C"/>
    <w:rsid w:val="00877D72"/>
    <w:rsid w:val="00877DB4"/>
    <w:rsid w:val="0088006A"/>
    <w:rsid w:val="00880576"/>
    <w:rsid w:val="00881D3E"/>
    <w:rsid w:val="00882E7C"/>
    <w:rsid w:val="00885C1A"/>
    <w:rsid w:val="00886ECC"/>
    <w:rsid w:val="00887251"/>
    <w:rsid w:val="00890213"/>
    <w:rsid w:val="00890B88"/>
    <w:rsid w:val="00891D60"/>
    <w:rsid w:val="00896048"/>
    <w:rsid w:val="008963BF"/>
    <w:rsid w:val="00897A3B"/>
    <w:rsid w:val="008A058E"/>
    <w:rsid w:val="008A0CBD"/>
    <w:rsid w:val="008A128F"/>
    <w:rsid w:val="008A36B6"/>
    <w:rsid w:val="008A36F6"/>
    <w:rsid w:val="008A475F"/>
    <w:rsid w:val="008A77DB"/>
    <w:rsid w:val="008A7A4F"/>
    <w:rsid w:val="008A7AB4"/>
    <w:rsid w:val="008B18F3"/>
    <w:rsid w:val="008B2E5C"/>
    <w:rsid w:val="008B302E"/>
    <w:rsid w:val="008B50DB"/>
    <w:rsid w:val="008B5EBB"/>
    <w:rsid w:val="008B6778"/>
    <w:rsid w:val="008B76BA"/>
    <w:rsid w:val="008B7C4D"/>
    <w:rsid w:val="008C1B38"/>
    <w:rsid w:val="008C1DE8"/>
    <w:rsid w:val="008C2929"/>
    <w:rsid w:val="008C5FCA"/>
    <w:rsid w:val="008C6E95"/>
    <w:rsid w:val="008C70E1"/>
    <w:rsid w:val="008D08FA"/>
    <w:rsid w:val="008D1192"/>
    <w:rsid w:val="008D2C63"/>
    <w:rsid w:val="008D375C"/>
    <w:rsid w:val="008D4C54"/>
    <w:rsid w:val="008D5A94"/>
    <w:rsid w:val="008D7597"/>
    <w:rsid w:val="008E4111"/>
    <w:rsid w:val="008E6E12"/>
    <w:rsid w:val="008E70E5"/>
    <w:rsid w:val="008F0BD3"/>
    <w:rsid w:val="008F1C93"/>
    <w:rsid w:val="008F2EA0"/>
    <w:rsid w:val="008F31CC"/>
    <w:rsid w:val="008F38AF"/>
    <w:rsid w:val="008F4182"/>
    <w:rsid w:val="008F4B93"/>
    <w:rsid w:val="008F5866"/>
    <w:rsid w:val="008F6820"/>
    <w:rsid w:val="009002F5"/>
    <w:rsid w:val="00900628"/>
    <w:rsid w:val="00902307"/>
    <w:rsid w:val="0090283E"/>
    <w:rsid w:val="00905921"/>
    <w:rsid w:val="00905F67"/>
    <w:rsid w:val="00906A79"/>
    <w:rsid w:val="00911D6A"/>
    <w:rsid w:val="00913300"/>
    <w:rsid w:val="009133BE"/>
    <w:rsid w:val="00913E32"/>
    <w:rsid w:val="009149DD"/>
    <w:rsid w:val="00916369"/>
    <w:rsid w:val="00916964"/>
    <w:rsid w:val="0091771E"/>
    <w:rsid w:val="009208D2"/>
    <w:rsid w:val="00920E1E"/>
    <w:rsid w:val="00921A73"/>
    <w:rsid w:val="00925E12"/>
    <w:rsid w:val="00925F25"/>
    <w:rsid w:val="009267AC"/>
    <w:rsid w:val="00926B7F"/>
    <w:rsid w:val="0093012E"/>
    <w:rsid w:val="00931F00"/>
    <w:rsid w:val="009320B6"/>
    <w:rsid w:val="00932276"/>
    <w:rsid w:val="009325E4"/>
    <w:rsid w:val="009337BB"/>
    <w:rsid w:val="00934865"/>
    <w:rsid w:val="0093546F"/>
    <w:rsid w:val="00937593"/>
    <w:rsid w:val="00937843"/>
    <w:rsid w:val="00937846"/>
    <w:rsid w:val="0094089B"/>
    <w:rsid w:val="00940A66"/>
    <w:rsid w:val="009440CE"/>
    <w:rsid w:val="009458BD"/>
    <w:rsid w:val="00952494"/>
    <w:rsid w:val="00952721"/>
    <w:rsid w:val="009528F8"/>
    <w:rsid w:val="00953A5F"/>
    <w:rsid w:val="00954ACF"/>
    <w:rsid w:val="0095567F"/>
    <w:rsid w:val="00960D9E"/>
    <w:rsid w:val="00961A93"/>
    <w:rsid w:val="009647B0"/>
    <w:rsid w:val="00965300"/>
    <w:rsid w:val="00966704"/>
    <w:rsid w:val="00967184"/>
    <w:rsid w:val="00970932"/>
    <w:rsid w:val="00972899"/>
    <w:rsid w:val="0097353F"/>
    <w:rsid w:val="00976D5E"/>
    <w:rsid w:val="0097756A"/>
    <w:rsid w:val="0098597B"/>
    <w:rsid w:val="00992F0E"/>
    <w:rsid w:val="009936F3"/>
    <w:rsid w:val="00993F05"/>
    <w:rsid w:val="00994FAF"/>
    <w:rsid w:val="00995675"/>
    <w:rsid w:val="009958E0"/>
    <w:rsid w:val="00996F0A"/>
    <w:rsid w:val="00997FD8"/>
    <w:rsid w:val="009A1144"/>
    <w:rsid w:val="009A2CB9"/>
    <w:rsid w:val="009A4E6A"/>
    <w:rsid w:val="009A50F5"/>
    <w:rsid w:val="009A6B54"/>
    <w:rsid w:val="009A76E6"/>
    <w:rsid w:val="009B02CE"/>
    <w:rsid w:val="009B03A9"/>
    <w:rsid w:val="009B4714"/>
    <w:rsid w:val="009B48C7"/>
    <w:rsid w:val="009B4C83"/>
    <w:rsid w:val="009B59AD"/>
    <w:rsid w:val="009B5B73"/>
    <w:rsid w:val="009C162F"/>
    <w:rsid w:val="009C2206"/>
    <w:rsid w:val="009C3B09"/>
    <w:rsid w:val="009C4A07"/>
    <w:rsid w:val="009C508F"/>
    <w:rsid w:val="009C771B"/>
    <w:rsid w:val="009C7ED2"/>
    <w:rsid w:val="009D03E5"/>
    <w:rsid w:val="009D1114"/>
    <w:rsid w:val="009D125C"/>
    <w:rsid w:val="009D38AE"/>
    <w:rsid w:val="009D4B09"/>
    <w:rsid w:val="009D580A"/>
    <w:rsid w:val="009E005E"/>
    <w:rsid w:val="009E276D"/>
    <w:rsid w:val="009E3A0A"/>
    <w:rsid w:val="009E4094"/>
    <w:rsid w:val="009E43E1"/>
    <w:rsid w:val="009E5757"/>
    <w:rsid w:val="009E6F86"/>
    <w:rsid w:val="009F03F1"/>
    <w:rsid w:val="009F0BAB"/>
    <w:rsid w:val="009F1CBA"/>
    <w:rsid w:val="009F2395"/>
    <w:rsid w:val="009F28AB"/>
    <w:rsid w:val="009F4967"/>
    <w:rsid w:val="009F4B23"/>
    <w:rsid w:val="00A011E6"/>
    <w:rsid w:val="00A024B5"/>
    <w:rsid w:val="00A02C17"/>
    <w:rsid w:val="00A03512"/>
    <w:rsid w:val="00A04606"/>
    <w:rsid w:val="00A054F7"/>
    <w:rsid w:val="00A110EF"/>
    <w:rsid w:val="00A11FAE"/>
    <w:rsid w:val="00A1408C"/>
    <w:rsid w:val="00A14FC6"/>
    <w:rsid w:val="00A15DD3"/>
    <w:rsid w:val="00A15FFD"/>
    <w:rsid w:val="00A21A50"/>
    <w:rsid w:val="00A2420F"/>
    <w:rsid w:val="00A242A9"/>
    <w:rsid w:val="00A24364"/>
    <w:rsid w:val="00A247FB"/>
    <w:rsid w:val="00A2563D"/>
    <w:rsid w:val="00A25BA4"/>
    <w:rsid w:val="00A25C59"/>
    <w:rsid w:val="00A31B96"/>
    <w:rsid w:val="00A32D6E"/>
    <w:rsid w:val="00A34A4E"/>
    <w:rsid w:val="00A41E69"/>
    <w:rsid w:val="00A43BC6"/>
    <w:rsid w:val="00A44A43"/>
    <w:rsid w:val="00A45C30"/>
    <w:rsid w:val="00A51685"/>
    <w:rsid w:val="00A523B7"/>
    <w:rsid w:val="00A52A43"/>
    <w:rsid w:val="00A540AA"/>
    <w:rsid w:val="00A54572"/>
    <w:rsid w:val="00A568DF"/>
    <w:rsid w:val="00A620E7"/>
    <w:rsid w:val="00A65D5E"/>
    <w:rsid w:val="00A66774"/>
    <w:rsid w:val="00A710E4"/>
    <w:rsid w:val="00A71EB5"/>
    <w:rsid w:val="00A722E6"/>
    <w:rsid w:val="00A72342"/>
    <w:rsid w:val="00A73C3E"/>
    <w:rsid w:val="00A74930"/>
    <w:rsid w:val="00A75C80"/>
    <w:rsid w:val="00A7640F"/>
    <w:rsid w:val="00A767BD"/>
    <w:rsid w:val="00A7704B"/>
    <w:rsid w:val="00A83B55"/>
    <w:rsid w:val="00A85BD6"/>
    <w:rsid w:val="00A876F3"/>
    <w:rsid w:val="00A9206A"/>
    <w:rsid w:val="00A9297A"/>
    <w:rsid w:val="00A934F2"/>
    <w:rsid w:val="00A93C5C"/>
    <w:rsid w:val="00A948F9"/>
    <w:rsid w:val="00A97D2B"/>
    <w:rsid w:val="00A97E76"/>
    <w:rsid w:val="00A97F04"/>
    <w:rsid w:val="00AA0221"/>
    <w:rsid w:val="00AA0346"/>
    <w:rsid w:val="00AA119B"/>
    <w:rsid w:val="00AA13EA"/>
    <w:rsid w:val="00AA1A99"/>
    <w:rsid w:val="00AA1D2B"/>
    <w:rsid w:val="00AA2427"/>
    <w:rsid w:val="00AA2FD7"/>
    <w:rsid w:val="00AA3FE3"/>
    <w:rsid w:val="00AA5705"/>
    <w:rsid w:val="00AA7AD0"/>
    <w:rsid w:val="00AB40E1"/>
    <w:rsid w:val="00AB4A55"/>
    <w:rsid w:val="00AB4F8E"/>
    <w:rsid w:val="00AB50C1"/>
    <w:rsid w:val="00AB51B1"/>
    <w:rsid w:val="00AB66B2"/>
    <w:rsid w:val="00AC11A0"/>
    <w:rsid w:val="00AC1DFA"/>
    <w:rsid w:val="00AC39EE"/>
    <w:rsid w:val="00AC6792"/>
    <w:rsid w:val="00AC7B32"/>
    <w:rsid w:val="00AD039B"/>
    <w:rsid w:val="00AD1B24"/>
    <w:rsid w:val="00AD30B0"/>
    <w:rsid w:val="00AD4EF7"/>
    <w:rsid w:val="00AD5994"/>
    <w:rsid w:val="00AE0293"/>
    <w:rsid w:val="00AE1D1A"/>
    <w:rsid w:val="00AE538D"/>
    <w:rsid w:val="00AE5C66"/>
    <w:rsid w:val="00AE615D"/>
    <w:rsid w:val="00AE6525"/>
    <w:rsid w:val="00AE6D46"/>
    <w:rsid w:val="00AF1771"/>
    <w:rsid w:val="00AF32D8"/>
    <w:rsid w:val="00AF4FBF"/>
    <w:rsid w:val="00AF51D4"/>
    <w:rsid w:val="00AF6581"/>
    <w:rsid w:val="00AF6723"/>
    <w:rsid w:val="00AF7326"/>
    <w:rsid w:val="00B0286F"/>
    <w:rsid w:val="00B03DF9"/>
    <w:rsid w:val="00B040B9"/>
    <w:rsid w:val="00B044C5"/>
    <w:rsid w:val="00B04B5E"/>
    <w:rsid w:val="00B06AA9"/>
    <w:rsid w:val="00B07C4B"/>
    <w:rsid w:val="00B12FEB"/>
    <w:rsid w:val="00B130CD"/>
    <w:rsid w:val="00B1361A"/>
    <w:rsid w:val="00B1388A"/>
    <w:rsid w:val="00B1489E"/>
    <w:rsid w:val="00B16D4A"/>
    <w:rsid w:val="00B20166"/>
    <w:rsid w:val="00B26881"/>
    <w:rsid w:val="00B26DE5"/>
    <w:rsid w:val="00B27F5C"/>
    <w:rsid w:val="00B3435E"/>
    <w:rsid w:val="00B34DE8"/>
    <w:rsid w:val="00B34F86"/>
    <w:rsid w:val="00B36506"/>
    <w:rsid w:val="00B4232B"/>
    <w:rsid w:val="00B43603"/>
    <w:rsid w:val="00B45610"/>
    <w:rsid w:val="00B461FC"/>
    <w:rsid w:val="00B466D3"/>
    <w:rsid w:val="00B500F8"/>
    <w:rsid w:val="00B50E80"/>
    <w:rsid w:val="00B5134C"/>
    <w:rsid w:val="00B530A9"/>
    <w:rsid w:val="00B53F1F"/>
    <w:rsid w:val="00B56414"/>
    <w:rsid w:val="00B61B28"/>
    <w:rsid w:val="00B620D8"/>
    <w:rsid w:val="00B62194"/>
    <w:rsid w:val="00B64179"/>
    <w:rsid w:val="00B6543B"/>
    <w:rsid w:val="00B66510"/>
    <w:rsid w:val="00B67733"/>
    <w:rsid w:val="00B71B19"/>
    <w:rsid w:val="00B742D1"/>
    <w:rsid w:val="00B74654"/>
    <w:rsid w:val="00B76B54"/>
    <w:rsid w:val="00B77AA3"/>
    <w:rsid w:val="00B81C19"/>
    <w:rsid w:val="00B81C38"/>
    <w:rsid w:val="00B83184"/>
    <w:rsid w:val="00B840C9"/>
    <w:rsid w:val="00B842EF"/>
    <w:rsid w:val="00B844D5"/>
    <w:rsid w:val="00B84DDE"/>
    <w:rsid w:val="00B85285"/>
    <w:rsid w:val="00B8590A"/>
    <w:rsid w:val="00B86013"/>
    <w:rsid w:val="00B87226"/>
    <w:rsid w:val="00B87461"/>
    <w:rsid w:val="00B87A8A"/>
    <w:rsid w:val="00B87EFB"/>
    <w:rsid w:val="00B90DE0"/>
    <w:rsid w:val="00B91EBF"/>
    <w:rsid w:val="00B9328B"/>
    <w:rsid w:val="00B9331A"/>
    <w:rsid w:val="00B94B5C"/>
    <w:rsid w:val="00B94DD8"/>
    <w:rsid w:val="00B95483"/>
    <w:rsid w:val="00B97071"/>
    <w:rsid w:val="00B97190"/>
    <w:rsid w:val="00B97273"/>
    <w:rsid w:val="00B9774A"/>
    <w:rsid w:val="00BA0712"/>
    <w:rsid w:val="00BA14F6"/>
    <w:rsid w:val="00BA2CA1"/>
    <w:rsid w:val="00BA2F5A"/>
    <w:rsid w:val="00BB0662"/>
    <w:rsid w:val="00BB144F"/>
    <w:rsid w:val="00BB35F3"/>
    <w:rsid w:val="00BB366E"/>
    <w:rsid w:val="00BB40CA"/>
    <w:rsid w:val="00BB430B"/>
    <w:rsid w:val="00BB489D"/>
    <w:rsid w:val="00BC1D94"/>
    <w:rsid w:val="00BC29C4"/>
    <w:rsid w:val="00BC4DC7"/>
    <w:rsid w:val="00BC5A18"/>
    <w:rsid w:val="00BC5EF6"/>
    <w:rsid w:val="00BC66C7"/>
    <w:rsid w:val="00BC6903"/>
    <w:rsid w:val="00BC78C6"/>
    <w:rsid w:val="00BD1640"/>
    <w:rsid w:val="00BD1EE5"/>
    <w:rsid w:val="00BD370B"/>
    <w:rsid w:val="00BD5F7F"/>
    <w:rsid w:val="00BD6DEC"/>
    <w:rsid w:val="00BE32D3"/>
    <w:rsid w:val="00BE3E29"/>
    <w:rsid w:val="00BE3E39"/>
    <w:rsid w:val="00BE7302"/>
    <w:rsid w:val="00BE730A"/>
    <w:rsid w:val="00BF19B9"/>
    <w:rsid w:val="00BF1C51"/>
    <w:rsid w:val="00BF2D21"/>
    <w:rsid w:val="00BF35FD"/>
    <w:rsid w:val="00BF3A87"/>
    <w:rsid w:val="00BF484C"/>
    <w:rsid w:val="00BF78C6"/>
    <w:rsid w:val="00BF7F3F"/>
    <w:rsid w:val="00C00AF8"/>
    <w:rsid w:val="00C00EA1"/>
    <w:rsid w:val="00C026A6"/>
    <w:rsid w:val="00C029EF"/>
    <w:rsid w:val="00C07723"/>
    <w:rsid w:val="00C1086B"/>
    <w:rsid w:val="00C11652"/>
    <w:rsid w:val="00C11F3F"/>
    <w:rsid w:val="00C13634"/>
    <w:rsid w:val="00C170C5"/>
    <w:rsid w:val="00C17D6F"/>
    <w:rsid w:val="00C20E8A"/>
    <w:rsid w:val="00C21E99"/>
    <w:rsid w:val="00C23C6F"/>
    <w:rsid w:val="00C2546A"/>
    <w:rsid w:val="00C25844"/>
    <w:rsid w:val="00C263C0"/>
    <w:rsid w:val="00C26FE4"/>
    <w:rsid w:val="00C306B3"/>
    <w:rsid w:val="00C316B6"/>
    <w:rsid w:val="00C31E4B"/>
    <w:rsid w:val="00C32C3F"/>
    <w:rsid w:val="00C34942"/>
    <w:rsid w:val="00C358B4"/>
    <w:rsid w:val="00C3717C"/>
    <w:rsid w:val="00C4070E"/>
    <w:rsid w:val="00C40D81"/>
    <w:rsid w:val="00C422D3"/>
    <w:rsid w:val="00C43509"/>
    <w:rsid w:val="00C43A09"/>
    <w:rsid w:val="00C43EDD"/>
    <w:rsid w:val="00C4667E"/>
    <w:rsid w:val="00C467C4"/>
    <w:rsid w:val="00C52059"/>
    <w:rsid w:val="00C53177"/>
    <w:rsid w:val="00C5357E"/>
    <w:rsid w:val="00C539B2"/>
    <w:rsid w:val="00C547BE"/>
    <w:rsid w:val="00C54ACE"/>
    <w:rsid w:val="00C627BA"/>
    <w:rsid w:val="00C62F35"/>
    <w:rsid w:val="00C6340B"/>
    <w:rsid w:val="00C634B1"/>
    <w:rsid w:val="00C64F52"/>
    <w:rsid w:val="00C65F04"/>
    <w:rsid w:val="00C66A87"/>
    <w:rsid w:val="00C66CB4"/>
    <w:rsid w:val="00C67A4C"/>
    <w:rsid w:val="00C72EEB"/>
    <w:rsid w:val="00C7309C"/>
    <w:rsid w:val="00C73421"/>
    <w:rsid w:val="00C735BA"/>
    <w:rsid w:val="00C748BA"/>
    <w:rsid w:val="00C74AB7"/>
    <w:rsid w:val="00C754B3"/>
    <w:rsid w:val="00C75C6B"/>
    <w:rsid w:val="00C82E2E"/>
    <w:rsid w:val="00C83772"/>
    <w:rsid w:val="00C84469"/>
    <w:rsid w:val="00C85F16"/>
    <w:rsid w:val="00C861B8"/>
    <w:rsid w:val="00C8633F"/>
    <w:rsid w:val="00C873F1"/>
    <w:rsid w:val="00C8748C"/>
    <w:rsid w:val="00C87EA7"/>
    <w:rsid w:val="00C90F0B"/>
    <w:rsid w:val="00C91F83"/>
    <w:rsid w:val="00C93509"/>
    <w:rsid w:val="00C94074"/>
    <w:rsid w:val="00C942DF"/>
    <w:rsid w:val="00C945BB"/>
    <w:rsid w:val="00C95265"/>
    <w:rsid w:val="00C95CB7"/>
    <w:rsid w:val="00C96465"/>
    <w:rsid w:val="00C96D27"/>
    <w:rsid w:val="00CA01D1"/>
    <w:rsid w:val="00CA0CF7"/>
    <w:rsid w:val="00CA0E76"/>
    <w:rsid w:val="00CA1E20"/>
    <w:rsid w:val="00CA3F10"/>
    <w:rsid w:val="00CA483A"/>
    <w:rsid w:val="00CA500E"/>
    <w:rsid w:val="00CA508B"/>
    <w:rsid w:val="00CA5463"/>
    <w:rsid w:val="00CA617F"/>
    <w:rsid w:val="00CB017F"/>
    <w:rsid w:val="00CB0BA4"/>
    <w:rsid w:val="00CB18B9"/>
    <w:rsid w:val="00CB2D55"/>
    <w:rsid w:val="00CB4506"/>
    <w:rsid w:val="00CB4BA6"/>
    <w:rsid w:val="00CB5130"/>
    <w:rsid w:val="00CB6638"/>
    <w:rsid w:val="00CB68E2"/>
    <w:rsid w:val="00CB7203"/>
    <w:rsid w:val="00CC1293"/>
    <w:rsid w:val="00CC23D4"/>
    <w:rsid w:val="00CC342F"/>
    <w:rsid w:val="00CC4BFF"/>
    <w:rsid w:val="00CC4C48"/>
    <w:rsid w:val="00CC4FC3"/>
    <w:rsid w:val="00CC56E6"/>
    <w:rsid w:val="00CD1659"/>
    <w:rsid w:val="00CD26F6"/>
    <w:rsid w:val="00CD3135"/>
    <w:rsid w:val="00CD4203"/>
    <w:rsid w:val="00CD43EE"/>
    <w:rsid w:val="00CE0151"/>
    <w:rsid w:val="00CE07BF"/>
    <w:rsid w:val="00CE0CAC"/>
    <w:rsid w:val="00CE1AA2"/>
    <w:rsid w:val="00CE1E8A"/>
    <w:rsid w:val="00CE5636"/>
    <w:rsid w:val="00CE7010"/>
    <w:rsid w:val="00CE7105"/>
    <w:rsid w:val="00CE7D94"/>
    <w:rsid w:val="00CE7D96"/>
    <w:rsid w:val="00CF1595"/>
    <w:rsid w:val="00CF3437"/>
    <w:rsid w:val="00CF37BB"/>
    <w:rsid w:val="00CF401A"/>
    <w:rsid w:val="00CF599B"/>
    <w:rsid w:val="00CF5E0D"/>
    <w:rsid w:val="00CF7B74"/>
    <w:rsid w:val="00D00B5F"/>
    <w:rsid w:val="00D0236E"/>
    <w:rsid w:val="00D033BD"/>
    <w:rsid w:val="00D12FDD"/>
    <w:rsid w:val="00D13BF1"/>
    <w:rsid w:val="00D174F2"/>
    <w:rsid w:val="00D202FD"/>
    <w:rsid w:val="00D216C1"/>
    <w:rsid w:val="00D21F77"/>
    <w:rsid w:val="00D2222E"/>
    <w:rsid w:val="00D254E9"/>
    <w:rsid w:val="00D25B3F"/>
    <w:rsid w:val="00D27590"/>
    <w:rsid w:val="00D31656"/>
    <w:rsid w:val="00D32148"/>
    <w:rsid w:val="00D32975"/>
    <w:rsid w:val="00D37679"/>
    <w:rsid w:val="00D37B99"/>
    <w:rsid w:val="00D40266"/>
    <w:rsid w:val="00D40798"/>
    <w:rsid w:val="00D420EE"/>
    <w:rsid w:val="00D4262C"/>
    <w:rsid w:val="00D42B27"/>
    <w:rsid w:val="00D4327F"/>
    <w:rsid w:val="00D44805"/>
    <w:rsid w:val="00D46E35"/>
    <w:rsid w:val="00D5034F"/>
    <w:rsid w:val="00D51B24"/>
    <w:rsid w:val="00D5304A"/>
    <w:rsid w:val="00D53B8A"/>
    <w:rsid w:val="00D5465F"/>
    <w:rsid w:val="00D56861"/>
    <w:rsid w:val="00D56A1D"/>
    <w:rsid w:val="00D600E9"/>
    <w:rsid w:val="00D612D9"/>
    <w:rsid w:val="00D63065"/>
    <w:rsid w:val="00D63360"/>
    <w:rsid w:val="00D6571F"/>
    <w:rsid w:val="00D65A7A"/>
    <w:rsid w:val="00D665B8"/>
    <w:rsid w:val="00D67B48"/>
    <w:rsid w:val="00D707A9"/>
    <w:rsid w:val="00D70A04"/>
    <w:rsid w:val="00D73F3A"/>
    <w:rsid w:val="00D75522"/>
    <w:rsid w:val="00D75533"/>
    <w:rsid w:val="00D75FB6"/>
    <w:rsid w:val="00D7669C"/>
    <w:rsid w:val="00D76922"/>
    <w:rsid w:val="00D775A8"/>
    <w:rsid w:val="00D7790C"/>
    <w:rsid w:val="00D816ED"/>
    <w:rsid w:val="00D81AE3"/>
    <w:rsid w:val="00D8394A"/>
    <w:rsid w:val="00D84F95"/>
    <w:rsid w:val="00D85293"/>
    <w:rsid w:val="00D86B77"/>
    <w:rsid w:val="00D86C3B"/>
    <w:rsid w:val="00D87300"/>
    <w:rsid w:val="00D937F0"/>
    <w:rsid w:val="00D93BDB"/>
    <w:rsid w:val="00DA1A4B"/>
    <w:rsid w:val="00DA6487"/>
    <w:rsid w:val="00DA7DB0"/>
    <w:rsid w:val="00DB3829"/>
    <w:rsid w:val="00DB3C2F"/>
    <w:rsid w:val="00DB5776"/>
    <w:rsid w:val="00DB6894"/>
    <w:rsid w:val="00DC043C"/>
    <w:rsid w:val="00DC2ADE"/>
    <w:rsid w:val="00DC3434"/>
    <w:rsid w:val="00DC6358"/>
    <w:rsid w:val="00DC6EF1"/>
    <w:rsid w:val="00DC6EF5"/>
    <w:rsid w:val="00DD2757"/>
    <w:rsid w:val="00DD4615"/>
    <w:rsid w:val="00DD4C7D"/>
    <w:rsid w:val="00DD7AF3"/>
    <w:rsid w:val="00DD7B0F"/>
    <w:rsid w:val="00DE1BC0"/>
    <w:rsid w:val="00DE1FFE"/>
    <w:rsid w:val="00DE2469"/>
    <w:rsid w:val="00DF0BE1"/>
    <w:rsid w:val="00DF0E04"/>
    <w:rsid w:val="00DF27D2"/>
    <w:rsid w:val="00DF2F50"/>
    <w:rsid w:val="00DF30C3"/>
    <w:rsid w:val="00DF47F1"/>
    <w:rsid w:val="00DF5251"/>
    <w:rsid w:val="00DF5612"/>
    <w:rsid w:val="00DF622A"/>
    <w:rsid w:val="00E03B21"/>
    <w:rsid w:val="00E03C2B"/>
    <w:rsid w:val="00E042CB"/>
    <w:rsid w:val="00E0430D"/>
    <w:rsid w:val="00E052C2"/>
    <w:rsid w:val="00E05729"/>
    <w:rsid w:val="00E0575F"/>
    <w:rsid w:val="00E066C2"/>
    <w:rsid w:val="00E07036"/>
    <w:rsid w:val="00E101CF"/>
    <w:rsid w:val="00E10F65"/>
    <w:rsid w:val="00E1160A"/>
    <w:rsid w:val="00E12866"/>
    <w:rsid w:val="00E12B79"/>
    <w:rsid w:val="00E13D71"/>
    <w:rsid w:val="00E15004"/>
    <w:rsid w:val="00E154FA"/>
    <w:rsid w:val="00E1576D"/>
    <w:rsid w:val="00E15858"/>
    <w:rsid w:val="00E16694"/>
    <w:rsid w:val="00E16FF4"/>
    <w:rsid w:val="00E171B8"/>
    <w:rsid w:val="00E215F4"/>
    <w:rsid w:val="00E21CAF"/>
    <w:rsid w:val="00E23715"/>
    <w:rsid w:val="00E23E3C"/>
    <w:rsid w:val="00E23F75"/>
    <w:rsid w:val="00E2472F"/>
    <w:rsid w:val="00E25EAA"/>
    <w:rsid w:val="00E26668"/>
    <w:rsid w:val="00E26AD2"/>
    <w:rsid w:val="00E27145"/>
    <w:rsid w:val="00E2767F"/>
    <w:rsid w:val="00E27B67"/>
    <w:rsid w:val="00E30364"/>
    <w:rsid w:val="00E331AE"/>
    <w:rsid w:val="00E33FB9"/>
    <w:rsid w:val="00E3402E"/>
    <w:rsid w:val="00E35836"/>
    <w:rsid w:val="00E37ADA"/>
    <w:rsid w:val="00E401AE"/>
    <w:rsid w:val="00E430BD"/>
    <w:rsid w:val="00E431CB"/>
    <w:rsid w:val="00E436DD"/>
    <w:rsid w:val="00E44053"/>
    <w:rsid w:val="00E46F1A"/>
    <w:rsid w:val="00E51BBC"/>
    <w:rsid w:val="00E52025"/>
    <w:rsid w:val="00E527EB"/>
    <w:rsid w:val="00E52BAF"/>
    <w:rsid w:val="00E6109B"/>
    <w:rsid w:val="00E622A1"/>
    <w:rsid w:val="00E62FCC"/>
    <w:rsid w:val="00E6423B"/>
    <w:rsid w:val="00E64DFE"/>
    <w:rsid w:val="00E6541A"/>
    <w:rsid w:val="00E65C95"/>
    <w:rsid w:val="00E67C53"/>
    <w:rsid w:val="00E721F7"/>
    <w:rsid w:val="00E72385"/>
    <w:rsid w:val="00E725B9"/>
    <w:rsid w:val="00E74C25"/>
    <w:rsid w:val="00E75463"/>
    <w:rsid w:val="00E76D32"/>
    <w:rsid w:val="00E76FD7"/>
    <w:rsid w:val="00E7717B"/>
    <w:rsid w:val="00E818FC"/>
    <w:rsid w:val="00E81A2B"/>
    <w:rsid w:val="00E83565"/>
    <w:rsid w:val="00E8467B"/>
    <w:rsid w:val="00E84FA4"/>
    <w:rsid w:val="00E90B71"/>
    <w:rsid w:val="00E90C7E"/>
    <w:rsid w:val="00E92A56"/>
    <w:rsid w:val="00E950C1"/>
    <w:rsid w:val="00E95295"/>
    <w:rsid w:val="00E97DED"/>
    <w:rsid w:val="00EA02F0"/>
    <w:rsid w:val="00EA3911"/>
    <w:rsid w:val="00EA3C91"/>
    <w:rsid w:val="00EA3FA3"/>
    <w:rsid w:val="00EA40C4"/>
    <w:rsid w:val="00EA4A9B"/>
    <w:rsid w:val="00EA5EEC"/>
    <w:rsid w:val="00EA69CB"/>
    <w:rsid w:val="00EB0841"/>
    <w:rsid w:val="00EB4412"/>
    <w:rsid w:val="00EB4A42"/>
    <w:rsid w:val="00EB53EC"/>
    <w:rsid w:val="00EB7B8B"/>
    <w:rsid w:val="00EC0CD9"/>
    <w:rsid w:val="00EC0E01"/>
    <w:rsid w:val="00EC1837"/>
    <w:rsid w:val="00EC2C66"/>
    <w:rsid w:val="00EC5558"/>
    <w:rsid w:val="00EC5E34"/>
    <w:rsid w:val="00ED02F4"/>
    <w:rsid w:val="00ED1558"/>
    <w:rsid w:val="00ED1753"/>
    <w:rsid w:val="00ED1F49"/>
    <w:rsid w:val="00ED36E6"/>
    <w:rsid w:val="00ED465D"/>
    <w:rsid w:val="00ED4946"/>
    <w:rsid w:val="00ED5B66"/>
    <w:rsid w:val="00ED6716"/>
    <w:rsid w:val="00ED743C"/>
    <w:rsid w:val="00ED7B3B"/>
    <w:rsid w:val="00EE1574"/>
    <w:rsid w:val="00EE191A"/>
    <w:rsid w:val="00EE4850"/>
    <w:rsid w:val="00EE66AA"/>
    <w:rsid w:val="00EE6A55"/>
    <w:rsid w:val="00EE7010"/>
    <w:rsid w:val="00EF03E9"/>
    <w:rsid w:val="00EF0A84"/>
    <w:rsid w:val="00EF0E8D"/>
    <w:rsid w:val="00EF2ED9"/>
    <w:rsid w:val="00EF5904"/>
    <w:rsid w:val="00EF5AEC"/>
    <w:rsid w:val="00EF684B"/>
    <w:rsid w:val="00EF7ACE"/>
    <w:rsid w:val="00F00F5D"/>
    <w:rsid w:val="00F01959"/>
    <w:rsid w:val="00F02CF4"/>
    <w:rsid w:val="00F03EF3"/>
    <w:rsid w:val="00F042B2"/>
    <w:rsid w:val="00F04404"/>
    <w:rsid w:val="00F05657"/>
    <w:rsid w:val="00F06B09"/>
    <w:rsid w:val="00F0737B"/>
    <w:rsid w:val="00F0784F"/>
    <w:rsid w:val="00F113D5"/>
    <w:rsid w:val="00F11A90"/>
    <w:rsid w:val="00F11BEA"/>
    <w:rsid w:val="00F1275C"/>
    <w:rsid w:val="00F14B4A"/>
    <w:rsid w:val="00F14FD0"/>
    <w:rsid w:val="00F17149"/>
    <w:rsid w:val="00F179CE"/>
    <w:rsid w:val="00F22DD0"/>
    <w:rsid w:val="00F239E5"/>
    <w:rsid w:val="00F2423A"/>
    <w:rsid w:val="00F24C8C"/>
    <w:rsid w:val="00F256DD"/>
    <w:rsid w:val="00F26FC9"/>
    <w:rsid w:val="00F2776D"/>
    <w:rsid w:val="00F27BAB"/>
    <w:rsid w:val="00F27BD5"/>
    <w:rsid w:val="00F33362"/>
    <w:rsid w:val="00F33E0F"/>
    <w:rsid w:val="00F35CDD"/>
    <w:rsid w:val="00F40281"/>
    <w:rsid w:val="00F40338"/>
    <w:rsid w:val="00F43A6B"/>
    <w:rsid w:val="00F43EB4"/>
    <w:rsid w:val="00F46400"/>
    <w:rsid w:val="00F50BD5"/>
    <w:rsid w:val="00F52169"/>
    <w:rsid w:val="00F528DA"/>
    <w:rsid w:val="00F533A9"/>
    <w:rsid w:val="00F53F04"/>
    <w:rsid w:val="00F54CB7"/>
    <w:rsid w:val="00F55346"/>
    <w:rsid w:val="00F60A04"/>
    <w:rsid w:val="00F62066"/>
    <w:rsid w:val="00F625F1"/>
    <w:rsid w:val="00F63308"/>
    <w:rsid w:val="00F649B1"/>
    <w:rsid w:val="00F64F77"/>
    <w:rsid w:val="00F664DA"/>
    <w:rsid w:val="00F66D4F"/>
    <w:rsid w:val="00F6730E"/>
    <w:rsid w:val="00F715E7"/>
    <w:rsid w:val="00F7175B"/>
    <w:rsid w:val="00F717DB"/>
    <w:rsid w:val="00F71A4D"/>
    <w:rsid w:val="00F73621"/>
    <w:rsid w:val="00F747F3"/>
    <w:rsid w:val="00F752BB"/>
    <w:rsid w:val="00F7537C"/>
    <w:rsid w:val="00F7644A"/>
    <w:rsid w:val="00F77B5D"/>
    <w:rsid w:val="00F80BCF"/>
    <w:rsid w:val="00F82684"/>
    <w:rsid w:val="00F829A8"/>
    <w:rsid w:val="00F83471"/>
    <w:rsid w:val="00F85FE9"/>
    <w:rsid w:val="00F8672E"/>
    <w:rsid w:val="00F87FB5"/>
    <w:rsid w:val="00F9191D"/>
    <w:rsid w:val="00F93805"/>
    <w:rsid w:val="00F95769"/>
    <w:rsid w:val="00F9740A"/>
    <w:rsid w:val="00F9751E"/>
    <w:rsid w:val="00FA078B"/>
    <w:rsid w:val="00FA231E"/>
    <w:rsid w:val="00FA3272"/>
    <w:rsid w:val="00FA38BC"/>
    <w:rsid w:val="00FA4073"/>
    <w:rsid w:val="00FA41E1"/>
    <w:rsid w:val="00FA4B02"/>
    <w:rsid w:val="00FA6679"/>
    <w:rsid w:val="00FB0723"/>
    <w:rsid w:val="00FB153E"/>
    <w:rsid w:val="00FB37C2"/>
    <w:rsid w:val="00FB5336"/>
    <w:rsid w:val="00FB7279"/>
    <w:rsid w:val="00FC051F"/>
    <w:rsid w:val="00FC1903"/>
    <w:rsid w:val="00FC1AD8"/>
    <w:rsid w:val="00FC28CA"/>
    <w:rsid w:val="00FC2959"/>
    <w:rsid w:val="00FC2BD2"/>
    <w:rsid w:val="00FC645B"/>
    <w:rsid w:val="00FD0376"/>
    <w:rsid w:val="00FD2088"/>
    <w:rsid w:val="00FD4B7C"/>
    <w:rsid w:val="00FD4DFB"/>
    <w:rsid w:val="00FD5384"/>
    <w:rsid w:val="00FD5822"/>
    <w:rsid w:val="00FE3E22"/>
    <w:rsid w:val="00FE4247"/>
    <w:rsid w:val="00FE5867"/>
    <w:rsid w:val="00FE5E33"/>
    <w:rsid w:val="00FE6412"/>
    <w:rsid w:val="00FE6717"/>
    <w:rsid w:val="00FF05FD"/>
    <w:rsid w:val="00FF0824"/>
    <w:rsid w:val="00FF0C01"/>
    <w:rsid w:val="00FF186A"/>
    <w:rsid w:val="00FF3C3B"/>
    <w:rsid w:val="00FF3E1B"/>
    <w:rsid w:val="00FF4AAF"/>
    <w:rsid w:val="00FF4ABF"/>
    <w:rsid w:val="00FF7221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F0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37"/>
    <w:rPr>
      <w:sz w:val="28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lv-LV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val="lv-LV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pacing w:val="-5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0"/>
      <w:lang w:val="lv-LV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semiHidden/>
    <w:rPr>
      <w:sz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pPr>
      <w:jc w:val="both"/>
    </w:pPr>
    <w:rPr>
      <w:sz w:val="24"/>
      <w:lang w:val="lv-LV"/>
    </w:rPr>
  </w:style>
  <w:style w:type="paragraph" w:styleId="BodyText3">
    <w:name w:val="Body Text 3"/>
    <w:basedOn w:val="Normal"/>
    <w:semiHidden/>
    <w:pPr>
      <w:jc w:val="both"/>
    </w:pPr>
    <w:rPr>
      <w:sz w:val="24"/>
      <w:lang w:val="lv-LV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ind w:left="2880" w:right="-58" w:hanging="2880"/>
    </w:pPr>
    <w:rPr>
      <w:sz w:val="24"/>
      <w:lang w:val="lv-LV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4"/>
      <w:szCs w:val="24"/>
      <w:lang w:val="lv-LV"/>
    </w:rPr>
  </w:style>
  <w:style w:type="character" w:customStyle="1" w:styleId="small1">
    <w:name w:val="small1"/>
    <w:rPr>
      <w:rFonts w:ascii="Verdana" w:hAnsi="Verdana" w:hint="default"/>
      <w:sz w:val="15"/>
      <w:szCs w:val="15"/>
    </w:rPr>
  </w:style>
  <w:style w:type="paragraph" w:customStyle="1" w:styleId="TableText">
    <w:name w:val="Table Text"/>
    <w:basedOn w:val="Normal"/>
    <w:pPr>
      <w:jc w:val="both"/>
    </w:pPr>
    <w:rPr>
      <w:sz w:val="24"/>
      <w:lang w:val="lv-LV"/>
    </w:rPr>
  </w:style>
  <w:style w:type="paragraph" w:styleId="BodyTextIndent2">
    <w:name w:val="Body Text Indent 2"/>
    <w:basedOn w:val="Normal"/>
    <w:semiHidden/>
    <w:pPr>
      <w:tabs>
        <w:tab w:val="left" w:pos="5670"/>
      </w:tabs>
      <w:ind w:left="1418" w:hanging="518"/>
      <w:jc w:val="both"/>
    </w:pPr>
    <w:rPr>
      <w:sz w:val="26"/>
      <w:lang w:val="lv-LV"/>
    </w:rPr>
  </w:style>
  <w:style w:type="paragraph" w:styleId="BodyTextIndent">
    <w:name w:val="Body Text Indent"/>
    <w:basedOn w:val="Normal"/>
    <w:semiHidden/>
    <w:pPr>
      <w:ind w:left="284"/>
      <w:jc w:val="both"/>
    </w:pPr>
    <w:rPr>
      <w:sz w:val="24"/>
      <w:szCs w:val="28"/>
      <w:lang w:val="lv-LV"/>
    </w:rPr>
  </w:style>
  <w:style w:type="paragraph" w:styleId="BodyTextIndent3">
    <w:name w:val="Body Text Indent 3"/>
    <w:basedOn w:val="Normal"/>
    <w:semiHidden/>
    <w:pPr>
      <w:tabs>
        <w:tab w:val="left" w:pos="284"/>
      </w:tabs>
      <w:ind w:left="284" w:hanging="284"/>
    </w:pPr>
    <w:rPr>
      <w:bCs/>
      <w:sz w:val="24"/>
      <w:lang w:val="lv-LV"/>
    </w:rPr>
  </w:style>
  <w:style w:type="paragraph" w:customStyle="1" w:styleId="Komentratma1">
    <w:name w:val="Komentāra tēma1"/>
    <w:basedOn w:val="CommentText"/>
    <w:next w:val="CommentText"/>
    <w:semiHidden/>
    <w:pPr>
      <w:spacing w:line="360" w:lineRule="auto"/>
      <w:jc w:val="both"/>
    </w:pPr>
    <w:rPr>
      <w:b/>
      <w:bCs/>
      <w:sz w:val="24"/>
      <w:lang w:val="lv-LV" w:eastAsia="lv-LV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lv-LV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lv-LV" w:eastAsia="lv-LV"/>
    </w:rPr>
  </w:style>
  <w:style w:type="paragraph" w:customStyle="1" w:styleId="Text2">
    <w:name w:val="Text 2"/>
    <w:basedOn w:val="Normal"/>
    <w:autoRedefine/>
    <w:pPr>
      <w:numPr>
        <w:ilvl w:val="1"/>
        <w:numId w:val="2"/>
      </w:numPr>
      <w:spacing w:before="120" w:after="120"/>
      <w:jc w:val="both"/>
    </w:pPr>
    <w:rPr>
      <w:bCs/>
      <w:sz w:val="24"/>
      <w:szCs w:val="24"/>
      <w:lang w:val="lv-LV"/>
    </w:rPr>
  </w:style>
  <w:style w:type="paragraph" w:customStyle="1" w:styleId="Text3">
    <w:name w:val="Text 3"/>
    <w:basedOn w:val="Normal"/>
    <w:pPr>
      <w:numPr>
        <w:ilvl w:val="2"/>
        <w:numId w:val="2"/>
      </w:numPr>
      <w:spacing w:before="120" w:after="120"/>
      <w:jc w:val="both"/>
    </w:pPr>
    <w:rPr>
      <w:szCs w:val="28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FootnoteReference">
    <w:name w:val="footnote reference"/>
    <w:uiPriority w:val="99"/>
    <w:semiHidden/>
    <w:rsid w:val="0087143D"/>
    <w:rPr>
      <w:vertAlign w:val="superscript"/>
    </w:rPr>
  </w:style>
  <w:style w:type="character" w:customStyle="1" w:styleId="apple-style-span">
    <w:name w:val="apple-style-span"/>
    <w:rsid w:val="0087143D"/>
  </w:style>
  <w:style w:type="character" w:customStyle="1" w:styleId="BodyText2Char">
    <w:name w:val="Body Text 2 Char"/>
    <w:basedOn w:val="DefaultParagraphFont"/>
    <w:link w:val="BodyText2"/>
    <w:semiHidden/>
    <w:rsid w:val="006A2691"/>
    <w:rPr>
      <w:sz w:val="24"/>
      <w:lang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347137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0C38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6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F5612"/>
    <w:rPr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612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9A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40266"/>
    <w:rPr>
      <w:sz w:val="28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005"/>
    <w:pPr>
      <w:widowControl w:val="0"/>
    </w:pPr>
    <w:rPr>
      <w:rFonts w:ascii="Calibri" w:eastAsia="Calibri" w:hAnsi="Calibr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005"/>
    <w:rPr>
      <w:rFonts w:ascii="Calibri" w:eastAsia="Calibri" w:hAnsi="Calibri"/>
      <w:lang w:val="en-US" w:eastAsia="en-US"/>
    </w:rPr>
  </w:style>
  <w:style w:type="paragraph" w:customStyle="1" w:styleId="A3">
    <w:name w:val="A3"/>
    <w:basedOn w:val="Normal"/>
    <w:link w:val="A3Char"/>
    <w:qFormat/>
    <w:rsid w:val="00601319"/>
    <w:pPr>
      <w:spacing w:after="100" w:afterAutospacing="1"/>
      <w:ind w:left="709" w:hanging="720"/>
      <w:jc w:val="both"/>
    </w:pPr>
    <w:rPr>
      <w:bCs/>
      <w:iCs/>
      <w:kern w:val="28"/>
      <w:sz w:val="24"/>
      <w:szCs w:val="28"/>
      <w:lang w:val="lv-LV" w:eastAsia="lv-LV"/>
    </w:rPr>
  </w:style>
  <w:style w:type="paragraph" w:customStyle="1" w:styleId="A4">
    <w:name w:val="A4"/>
    <w:basedOn w:val="Normal"/>
    <w:link w:val="A4Char"/>
    <w:uiPriority w:val="99"/>
    <w:qFormat/>
    <w:rsid w:val="00601319"/>
    <w:pPr>
      <w:tabs>
        <w:tab w:val="left" w:pos="1134"/>
      </w:tabs>
      <w:spacing w:after="100" w:afterAutospacing="1"/>
      <w:ind w:left="1134" w:hanging="1002"/>
      <w:jc w:val="both"/>
    </w:pPr>
    <w:rPr>
      <w:bCs/>
      <w:iCs/>
      <w:kern w:val="28"/>
      <w:sz w:val="24"/>
      <w:szCs w:val="28"/>
      <w:lang w:val="lv-LV" w:eastAsia="lv-LV"/>
    </w:rPr>
  </w:style>
  <w:style w:type="character" w:customStyle="1" w:styleId="A3Char">
    <w:name w:val="A3 Char"/>
    <w:link w:val="A3"/>
    <w:rsid w:val="00601319"/>
    <w:rPr>
      <w:bCs/>
      <w:iCs/>
      <w:kern w:val="28"/>
      <w:sz w:val="24"/>
      <w:szCs w:val="28"/>
    </w:rPr>
  </w:style>
  <w:style w:type="character" w:customStyle="1" w:styleId="A4Char">
    <w:name w:val="A4 Char"/>
    <w:link w:val="A4"/>
    <w:uiPriority w:val="99"/>
    <w:rsid w:val="00601319"/>
    <w:rPr>
      <w:bCs/>
      <w:iCs/>
      <w:kern w:val="28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37"/>
    <w:rPr>
      <w:sz w:val="28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lv-LV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val="lv-LV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pacing w:val="-5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0"/>
      <w:lang w:val="lv-LV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semiHidden/>
    <w:rPr>
      <w:sz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pPr>
      <w:jc w:val="both"/>
    </w:pPr>
    <w:rPr>
      <w:sz w:val="24"/>
      <w:lang w:val="lv-LV"/>
    </w:rPr>
  </w:style>
  <w:style w:type="paragraph" w:styleId="BodyText3">
    <w:name w:val="Body Text 3"/>
    <w:basedOn w:val="Normal"/>
    <w:semiHidden/>
    <w:pPr>
      <w:jc w:val="both"/>
    </w:pPr>
    <w:rPr>
      <w:sz w:val="24"/>
      <w:lang w:val="lv-LV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ind w:left="2880" w:right="-58" w:hanging="2880"/>
    </w:pPr>
    <w:rPr>
      <w:sz w:val="24"/>
      <w:lang w:val="lv-LV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4"/>
      <w:szCs w:val="24"/>
      <w:lang w:val="lv-LV"/>
    </w:rPr>
  </w:style>
  <w:style w:type="character" w:customStyle="1" w:styleId="small1">
    <w:name w:val="small1"/>
    <w:rPr>
      <w:rFonts w:ascii="Verdana" w:hAnsi="Verdana" w:hint="default"/>
      <w:sz w:val="15"/>
      <w:szCs w:val="15"/>
    </w:rPr>
  </w:style>
  <w:style w:type="paragraph" w:customStyle="1" w:styleId="TableText">
    <w:name w:val="Table Text"/>
    <w:basedOn w:val="Normal"/>
    <w:pPr>
      <w:jc w:val="both"/>
    </w:pPr>
    <w:rPr>
      <w:sz w:val="24"/>
      <w:lang w:val="lv-LV"/>
    </w:rPr>
  </w:style>
  <w:style w:type="paragraph" w:styleId="BodyTextIndent2">
    <w:name w:val="Body Text Indent 2"/>
    <w:basedOn w:val="Normal"/>
    <w:semiHidden/>
    <w:pPr>
      <w:tabs>
        <w:tab w:val="left" w:pos="5670"/>
      </w:tabs>
      <w:ind w:left="1418" w:hanging="518"/>
      <w:jc w:val="both"/>
    </w:pPr>
    <w:rPr>
      <w:sz w:val="26"/>
      <w:lang w:val="lv-LV"/>
    </w:rPr>
  </w:style>
  <w:style w:type="paragraph" w:styleId="BodyTextIndent">
    <w:name w:val="Body Text Indent"/>
    <w:basedOn w:val="Normal"/>
    <w:semiHidden/>
    <w:pPr>
      <w:ind w:left="284"/>
      <w:jc w:val="both"/>
    </w:pPr>
    <w:rPr>
      <w:sz w:val="24"/>
      <w:szCs w:val="28"/>
      <w:lang w:val="lv-LV"/>
    </w:rPr>
  </w:style>
  <w:style w:type="paragraph" w:styleId="BodyTextIndent3">
    <w:name w:val="Body Text Indent 3"/>
    <w:basedOn w:val="Normal"/>
    <w:semiHidden/>
    <w:pPr>
      <w:tabs>
        <w:tab w:val="left" w:pos="284"/>
      </w:tabs>
      <w:ind w:left="284" w:hanging="284"/>
    </w:pPr>
    <w:rPr>
      <w:bCs/>
      <w:sz w:val="24"/>
      <w:lang w:val="lv-LV"/>
    </w:rPr>
  </w:style>
  <w:style w:type="paragraph" w:customStyle="1" w:styleId="Komentratma1">
    <w:name w:val="Komentāra tēma1"/>
    <w:basedOn w:val="CommentText"/>
    <w:next w:val="CommentText"/>
    <w:semiHidden/>
    <w:pPr>
      <w:spacing w:line="360" w:lineRule="auto"/>
      <w:jc w:val="both"/>
    </w:pPr>
    <w:rPr>
      <w:b/>
      <w:bCs/>
      <w:sz w:val="24"/>
      <w:lang w:val="lv-LV" w:eastAsia="lv-LV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lv-LV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lv-LV" w:eastAsia="lv-LV"/>
    </w:rPr>
  </w:style>
  <w:style w:type="paragraph" w:customStyle="1" w:styleId="Text2">
    <w:name w:val="Text 2"/>
    <w:basedOn w:val="Normal"/>
    <w:autoRedefine/>
    <w:pPr>
      <w:numPr>
        <w:ilvl w:val="1"/>
        <w:numId w:val="2"/>
      </w:numPr>
      <w:spacing w:before="120" w:after="120"/>
      <w:jc w:val="both"/>
    </w:pPr>
    <w:rPr>
      <w:bCs/>
      <w:sz w:val="24"/>
      <w:szCs w:val="24"/>
      <w:lang w:val="lv-LV"/>
    </w:rPr>
  </w:style>
  <w:style w:type="paragraph" w:customStyle="1" w:styleId="Text3">
    <w:name w:val="Text 3"/>
    <w:basedOn w:val="Normal"/>
    <w:pPr>
      <w:numPr>
        <w:ilvl w:val="2"/>
        <w:numId w:val="2"/>
      </w:numPr>
      <w:spacing w:before="120" w:after="120"/>
      <w:jc w:val="both"/>
    </w:pPr>
    <w:rPr>
      <w:szCs w:val="28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FootnoteReference">
    <w:name w:val="footnote reference"/>
    <w:uiPriority w:val="99"/>
    <w:semiHidden/>
    <w:rsid w:val="0087143D"/>
    <w:rPr>
      <w:vertAlign w:val="superscript"/>
    </w:rPr>
  </w:style>
  <w:style w:type="character" w:customStyle="1" w:styleId="apple-style-span">
    <w:name w:val="apple-style-span"/>
    <w:rsid w:val="0087143D"/>
  </w:style>
  <w:style w:type="character" w:customStyle="1" w:styleId="BodyText2Char">
    <w:name w:val="Body Text 2 Char"/>
    <w:basedOn w:val="DefaultParagraphFont"/>
    <w:link w:val="BodyText2"/>
    <w:semiHidden/>
    <w:rsid w:val="006A2691"/>
    <w:rPr>
      <w:sz w:val="24"/>
      <w:lang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347137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0C38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6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F5612"/>
    <w:rPr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612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9A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40266"/>
    <w:rPr>
      <w:sz w:val="28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005"/>
    <w:pPr>
      <w:widowControl w:val="0"/>
    </w:pPr>
    <w:rPr>
      <w:rFonts w:ascii="Calibri" w:eastAsia="Calibri" w:hAnsi="Calibr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005"/>
    <w:rPr>
      <w:rFonts w:ascii="Calibri" w:eastAsia="Calibri" w:hAnsi="Calibri"/>
      <w:lang w:val="en-US" w:eastAsia="en-US"/>
    </w:rPr>
  </w:style>
  <w:style w:type="paragraph" w:customStyle="1" w:styleId="A3">
    <w:name w:val="A3"/>
    <w:basedOn w:val="Normal"/>
    <w:link w:val="A3Char"/>
    <w:qFormat/>
    <w:rsid w:val="00601319"/>
    <w:pPr>
      <w:spacing w:after="100" w:afterAutospacing="1"/>
      <w:ind w:left="709" w:hanging="720"/>
      <w:jc w:val="both"/>
    </w:pPr>
    <w:rPr>
      <w:bCs/>
      <w:iCs/>
      <w:kern w:val="28"/>
      <w:sz w:val="24"/>
      <w:szCs w:val="28"/>
      <w:lang w:val="lv-LV" w:eastAsia="lv-LV"/>
    </w:rPr>
  </w:style>
  <w:style w:type="paragraph" w:customStyle="1" w:styleId="A4">
    <w:name w:val="A4"/>
    <w:basedOn w:val="Normal"/>
    <w:link w:val="A4Char"/>
    <w:uiPriority w:val="99"/>
    <w:qFormat/>
    <w:rsid w:val="00601319"/>
    <w:pPr>
      <w:tabs>
        <w:tab w:val="left" w:pos="1134"/>
      </w:tabs>
      <w:spacing w:after="100" w:afterAutospacing="1"/>
      <w:ind w:left="1134" w:hanging="1002"/>
      <w:jc w:val="both"/>
    </w:pPr>
    <w:rPr>
      <w:bCs/>
      <w:iCs/>
      <w:kern w:val="28"/>
      <w:sz w:val="24"/>
      <w:szCs w:val="28"/>
      <w:lang w:val="lv-LV" w:eastAsia="lv-LV"/>
    </w:rPr>
  </w:style>
  <w:style w:type="character" w:customStyle="1" w:styleId="A3Char">
    <w:name w:val="A3 Char"/>
    <w:link w:val="A3"/>
    <w:rsid w:val="00601319"/>
    <w:rPr>
      <w:bCs/>
      <w:iCs/>
      <w:kern w:val="28"/>
      <w:sz w:val="24"/>
      <w:szCs w:val="28"/>
    </w:rPr>
  </w:style>
  <w:style w:type="character" w:customStyle="1" w:styleId="A4Char">
    <w:name w:val="A4 Char"/>
    <w:link w:val="A4"/>
    <w:uiPriority w:val="99"/>
    <w:rsid w:val="00601319"/>
    <w:rPr>
      <w:bCs/>
      <w:iCs/>
      <w:kern w:val="28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A436-9100-475D-84AE-3BAAD1DA9408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7048371a-c377-4617-a558-28bad1ac8a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61B2A8-C608-42AB-A645-74B010ED7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111D6-2DE9-4016-85AD-8666478C6F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2469E-A716-4DF9-8934-79BED7DE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kase</vt:lpstr>
    </vt:vector>
  </TitlesOfParts>
  <Company>VKASE</Company>
  <LinksUpToDate>false</LinksUpToDate>
  <CharactersWithSpaces>5488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kase</dc:title>
  <dc:creator>Dace Klints</dc:creator>
  <cp:lastModifiedBy>Dace Klints</cp:lastModifiedBy>
  <cp:revision>2</cp:revision>
  <cp:lastPrinted>2018-05-11T09:41:00Z</cp:lastPrinted>
  <dcterms:created xsi:type="dcterms:W3CDTF">2018-05-14T13:08:00Z</dcterms:created>
  <dcterms:modified xsi:type="dcterms:W3CDTF">2018-05-14T13:08:00Z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0x01010087983A572AF69A4797AA38F975423DF5</vt:lpwstr>
  </property>
  <property fmtid="{D5CDD505-2E9C-101B-9397-08002B2CF9AE}" pid="3" name="IsMyDocuments">
    <vt:bool>true</vt:bool>
  </property>
</Properties>
</file>