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8A31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4"/>
          <w:szCs w:val="24"/>
          <w:lang w:val="lv-LV"/>
        </w:rPr>
      </w:pPr>
      <w:bookmarkStart w:id="0" w:name="_GoBack"/>
      <w:bookmarkEnd w:id="0"/>
      <w:r>
        <w:rPr>
          <w:rFonts w:eastAsia="Calibri"/>
          <w:b/>
          <w:bCs/>
          <w:caps/>
          <w:sz w:val="24"/>
          <w:szCs w:val="24"/>
          <w:lang w:val="en-US"/>
        </w:rPr>
        <w:t>ZIŅojums</w:t>
      </w:r>
    </w:p>
    <w:p w14:paraId="14AA584A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jc w:val="center"/>
        <w:rPr>
          <w:rFonts w:eastAsia="Calibri"/>
          <w:sz w:val="20"/>
          <w:szCs w:val="16"/>
          <w:lang w:val="lv-LV"/>
        </w:rPr>
      </w:pPr>
      <w:r w:rsidRPr="00B558A4">
        <w:rPr>
          <w:rFonts w:eastAsia="Calibri"/>
          <w:sz w:val="20"/>
          <w:szCs w:val="16"/>
          <w:lang w:val="lv-LV"/>
        </w:rPr>
        <w:t>Rīgā</w:t>
      </w:r>
    </w:p>
    <w:p w14:paraId="6609C43B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tbl>
      <w:tblPr>
        <w:tblW w:w="94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934"/>
        <w:gridCol w:w="2266"/>
        <w:gridCol w:w="2664"/>
      </w:tblGrid>
      <w:tr w:rsidR="00287C0C" w:rsidRPr="00B558A4" w14:paraId="07A4FCD7" w14:textId="77777777" w:rsidTr="00C66416">
        <w:trPr>
          <w:trHeight w:hRule="exact" w:val="340"/>
        </w:trPr>
        <w:tc>
          <w:tcPr>
            <w:tcW w:w="2548" w:type="dxa"/>
            <w:tcBorders>
              <w:top w:val="nil"/>
              <w:left w:val="nil"/>
              <w:right w:val="nil"/>
            </w:tcBorders>
            <w:vAlign w:val="bottom"/>
          </w:tcPr>
          <w:p w14:paraId="1FB9F1DD" w14:textId="2DB1C5FB" w:rsidR="00287C0C" w:rsidRPr="00B558A4" w:rsidRDefault="000E01E9" w:rsidP="006C1531">
            <w:pPr>
              <w:widowControl w:val="0"/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 w:rsidRPr="00A05687">
              <w:rPr>
                <w:rFonts w:eastAsia="Calibri"/>
                <w:sz w:val="20"/>
                <w:szCs w:val="16"/>
                <w:lang w:val="en-US"/>
              </w:rPr>
              <w:t>14.12</w:t>
            </w:r>
            <w:r w:rsidR="00695E29" w:rsidRPr="00A05687">
              <w:rPr>
                <w:rFonts w:eastAsia="Calibri"/>
                <w:sz w:val="20"/>
                <w:szCs w:val="16"/>
                <w:lang w:val="en-US"/>
              </w:rPr>
              <w:t>.2018</w:t>
            </w:r>
            <w:r w:rsidR="00287C0C" w:rsidRPr="00A05687">
              <w:rPr>
                <w:rFonts w:eastAsia="Calibri"/>
                <w:sz w:val="20"/>
                <w:szCs w:val="16"/>
                <w:lang w:val="en-US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3B806A60" w14:textId="77777777" w:rsidR="00287C0C" w:rsidRPr="00B558A4" w:rsidRDefault="00287C0C" w:rsidP="00C66416">
            <w:pPr>
              <w:widowControl w:val="0"/>
              <w:rPr>
                <w:rFonts w:eastAsia="Calibri"/>
                <w:sz w:val="20"/>
                <w:szCs w:val="16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BC77" w14:textId="77777777" w:rsidR="00287C0C" w:rsidRPr="00B558A4" w:rsidRDefault="00287C0C" w:rsidP="00C66416">
            <w:pPr>
              <w:widowControl w:val="0"/>
              <w:ind w:right="-92"/>
              <w:jc w:val="right"/>
              <w:rPr>
                <w:rFonts w:eastAsia="Calibri"/>
                <w:sz w:val="20"/>
                <w:szCs w:val="16"/>
                <w:lang w:val="en-US"/>
              </w:rPr>
            </w:pPr>
            <w:r w:rsidRPr="00B558A4">
              <w:rPr>
                <w:rFonts w:eastAsia="Calibri"/>
                <w:sz w:val="20"/>
                <w:szCs w:val="16"/>
                <w:lang w:val="en-US"/>
              </w:rPr>
              <w:t>Nr.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vAlign w:val="bottom"/>
          </w:tcPr>
          <w:p w14:paraId="1AB40809" w14:textId="2BDB1ACE" w:rsidR="00287C0C" w:rsidRPr="00B558A4" w:rsidRDefault="000E01E9" w:rsidP="00C66416">
            <w:pPr>
              <w:widowControl w:val="0"/>
              <w:ind w:left="-52"/>
              <w:rPr>
                <w:rFonts w:eastAsia="Calibri"/>
                <w:sz w:val="20"/>
                <w:szCs w:val="16"/>
                <w:lang w:val="en-US"/>
              </w:rPr>
            </w:pPr>
            <w:r>
              <w:rPr>
                <w:rFonts w:eastAsia="Calibri"/>
                <w:sz w:val="20"/>
                <w:szCs w:val="16"/>
                <w:lang w:val="en-US"/>
              </w:rPr>
              <w:t>VK/2018/04</w:t>
            </w:r>
          </w:p>
        </w:tc>
      </w:tr>
    </w:tbl>
    <w:p w14:paraId="5F848717" w14:textId="77777777" w:rsidR="00287C0C" w:rsidRPr="00B558A4" w:rsidRDefault="00287C0C" w:rsidP="00287C0C">
      <w:pPr>
        <w:widowControl w:val="0"/>
        <w:tabs>
          <w:tab w:val="left" w:pos="720"/>
          <w:tab w:val="center" w:pos="4320"/>
          <w:tab w:val="right" w:pos="8640"/>
        </w:tabs>
        <w:rPr>
          <w:rFonts w:eastAsia="Calibri"/>
          <w:sz w:val="24"/>
          <w:szCs w:val="24"/>
          <w:lang w:val="lv-LV"/>
        </w:rPr>
      </w:pPr>
    </w:p>
    <w:p w14:paraId="7A3F6607" w14:textId="77777777" w:rsidR="00287C0C" w:rsidRPr="00B558A4" w:rsidRDefault="00287C0C" w:rsidP="00287C0C">
      <w:pPr>
        <w:widowControl w:val="0"/>
        <w:rPr>
          <w:rFonts w:ascii="Calibri" w:eastAsia="Calibri" w:hAnsi="Calibri"/>
          <w:b/>
          <w:i/>
          <w:sz w:val="22"/>
          <w:szCs w:val="22"/>
          <w:lang w:val="en-US"/>
        </w:rPr>
      </w:pPr>
      <w:bookmarkStart w:id="1" w:name="Text4"/>
    </w:p>
    <w:bookmarkEnd w:id="1"/>
    <w:p w14:paraId="6D3A113A" w14:textId="08D0CCAE" w:rsidR="00287C0C" w:rsidRPr="00B558A4" w:rsidRDefault="0070010C" w:rsidP="00287C0C">
      <w:pPr>
        <w:widowControl w:val="0"/>
        <w:tabs>
          <w:tab w:val="left" w:pos="720"/>
          <w:tab w:val="center" w:pos="4320"/>
        </w:tabs>
        <w:ind w:right="154"/>
        <w:jc w:val="center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Sarunu</w:t>
      </w:r>
      <w:r w:rsidR="00287C0C" w:rsidRPr="00894648">
        <w:rPr>
          <w:rFonts w:eastAsia="Calibri"/>
          <w:b/>
          <w:bCs/>
          <w:sz w:val="24"/>
          <w:szCs w:val="24"/>
          <w:lang w:val="lv-LV"/>
        </w:rPr>
        <w:t xml:space="preserve"> procedūras </w:t>
      </w:r>
      <w:r w:rsidR="00F30B0E" w:rsidRPr="00F30B0E">
        <w:rPr>
          <w:rFonts w:eastAsia="Calibri"/>
          <w:b/>
          <w:bCs/>
          <w:sz w:val="24"/>
          <w:szCs w:val="24"/>
          <w:lang w:val="lv-LV"/>
        </w:rPr>
        <w:t>“SAP licenču uzturēšana”</w:t>
      </w:r>
      <w:r w:rsidR="00F30B0E">
        <w:rPr>
          <w:rFonts w:eastAsia="Calibri"/>
          <w:b/>
          <w:bCs/>
          <w:sz w:val="24"/>
          <w:szCs w:val="24"/>
          <w:lang w:val="lv-LV"/>
        </w:rPr>
        <w:t xml:space="preserve"> </w:t>
      </w:r>
      <w:r w:rsidR="00287C0C" w:rsidRPr="00894648">
        <w:rPr>
          <w:rFonts w:eastAsia="Calibri"/>
          <w:b/>
          <w:bCs/>
          <w:sz w:val="24"/>
          <w:szCs w:val="24"/>
          <w:lang w:val="lv-LV"/>
        </w:rPr>
        <w:t>ziņojums</w:t>
      </w:r>
    </w:p>
    <w:p w14:paraId="67B3D37B" w14:textId="77777777" w:rsidR="00FC2BD2" w:rsidRDefault="00FC2BD2">
      <w:pPr>
        <w:rPr>
          <w:sz w:val="24"/>
          <w:lang w:val="lv-LV"/>
        </w:rPr>
      </w:pPr>
    </w:p>
    <w:p w14:paraId="78C507CC" w14:textId="77777777" w:rsidR="00FC2BD2" w:rsidRDefault="00FC2BD2">
      <w:pPr>
        <w:jc w:val="both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1. Pasūtītājs</w:t>
      </w:r>
      <w:r w:rsidR="00927D58">
        <w:rPr>
          <w:b/>
          <w:bCs/>
          <w:sz w:val="24"/>
          <w:lang w:val="lv-LV"/>
        </w:rPr>
        <w:t>, adrese</w:t>
      </w:r>
      <w:r>
        <w:rPr>
          <w:b/>
          <w:bCs/>
          <w:sz w:val="24"/>
          <w:lang w:val="lv-LV"/>
        </w:rPr>
        <w:t xml:space="preserve">: </w:t>
      </w:r>
      <w:r>
        <w:rPr>
          <w:sz w:val="24"/>
          <w:lang w:val="lv-LV"/>
        </w:rPr>
        <w:t>Valsts kase, Smilšu iela 1, Rīga, LV 1919.</w:t>
      </w:r>
    </w:p>
    <w:p w14:paraId="39C90F73" w14:textId="77777777" w:rsidR="00FC2BD2" w:rsidRDefault="00FC2BD2">
      <w:pPr>
        <w:jc w:val="both"/>
        <w:rPr>
          <w:b/>
          <w:bCs/>
          <w:sz w:val="24"/>
          <w:lang w:val="lv-LV"/>
        </w:rPr>
      </w:pPr>
    </w:p>
    <w:p w14:paraId="71628FCF" w14:textId="483155C8" w:rsidR="00C53781" w:rsidRDefault="00FC2BD2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2. Iepirkuma identifikācijas Nr.:</w:t>
      </w:r>
      <w:r w:rsidR="00927D58">
        <w:rPr>
          <w:b/>
          <w:bCs/>
          <w:sz w:val="24"/>
          <w:lang w:val="lv-LV"/>
        </w:rPr>
        <w:t xml:space="preserve"> </w:t>
      </w:r>
      <w:r w:rsidR="000E01E9">
        <w:rPr>
          <w:sz w:val="24"/>
          <w:lang w:val="lv-LV"/>
        </w:rPr>
        <w:t>VK/2018/04</w:t>
      </w:r>
      <w:r w:rsidR="00927D58">
        <w:rPr>
          <w:sz w:val="24"/>
          <w:lang w:val="lv-LV"/>
        </w:rPr>
        <w:t>.</w:t>
      </w:r>
    </w:p>
    <w:p w14:paraId="6D33DAA7" w14:textId="77777777" w:rsidR="00927D58" w:rsidRDefault="00927D58">
      <w:pPr>
        <w:pStyle w:val="TableText"/>
        <w:rPr>
          <w:b/>
          <w:bCs/>
        </w:rPr>
      </w:pPr>
    </w:p>
    <w:p w14:paraId="79582C94" w14:textId="77777777" w:rsidR="00927D58" w:rsidRDefault="00927D58" w:rsidP="00927D58">
      <w:pPr>
        <w:pStyle w:val="TableText"/>
      </w:pPr>
      <w:r>
        <w:rPr>
          <w:b/>
          <w:bCs/>
        </w:rPr>
        <w:t>3. Iepirkuma procedūras veids:</w:t>
      </w:r>
    </w:p>
    <w:p w14:paraId="46B329F8" w14:textId="77777777" w:rsidR="00927D58" w:rsidRPr="00A5584D" w:rsidRDefault="00927D58">
      <w:pPr>
        <w:pStyle w:val="TableText"/>
        <w:rPr>
          <w:bCs/>
        </w:rPr>
      </w:pPr>
      <w:r w:rsidRPr="00927D58">
        <w:rPr>
          <w:bCs/>
        </w:rPr>
        <w:t>Sarunu procedūra saskaņā ar Publisko iepirkumu likuma</w:t>
      </w:r>
      <w:r>
        <w:rPr>
          <w:bCs/>
        </w:rPr>
        <w:t xml:space="preserve"> </w:t>
      </w:r>
      <w:r w:rsidR="00A5584D" w:rsidRPr="00A5584D">
        <w:rPr>
          <w:bCs/>
        </w:rPr>
        <w:t>8. panta septītās daļas 2. punkta c) apakšpunktu.</w:t>
      </w:r>
    </w:p>
    <w:p w14:paraId="625DE0D7" w14:textId="77777777" w:rsidR="00927D58" w:rsidRDefault="00927D58">
      <w:pPr>
        <w:pStyle w:val="TableText"/>
        <w:rPr>
          <w:b/>
          <w:bCs/>
        </w:rPr>
      </w:pPr>
    </w:p>
    <w:p w14:paraId="46877877" w14:textId="77777777" w:rsidR="00A5584D" w:rsidRDefault="00A5584D">
      <w:pPr>
        <w:pStyle w:val="Komentratma1"/>
        <w:spacing w:line="240" w:lineRule="auto"/>
        <w:rPr>
          <w:lang w:eastAsia="en-US"/>
        </w:rPr>
      </w:pPr>
      <w:r>
        <w:rPr>
          <w:lang w:eastAsia="en-US"/>
        </w:rPr>
        <w:t>4</w:t>
      </w:r>
      <w:r w:rsidR="00FC2BD2">
        <w:rPr>
          <w:lang w:eastAsia="en-US"/>
        </w:rPr>
        <w:t>. </w:t>
      </w:r>
      <w:r>
        <w:rPr>
          <w:lang w:eastAsia="en-US"/>
        </w:rPr>
        <w:t>Sarunu procedūras izvēles pamatojums:</w:t>
      </w:r>
    </w:p>
    <w:p w14:paraId="6CC8AA5E" w14:textId="54531F8B" w:rsidR="00A5584D" w:rsidRPr="00A5584D" w:rsidRDefault="006258ED" w:rsidP="00E849E0">
      <w:pPr>
        <w:pStyle w:val="CommentText"/>
        <w:jc w:val="both"/>
        <w:rPr>
          <w:lang w:val="lv-LV"/>
        </w:rPr>
      </w:pPr>
      <w:r w:rsidRPr="006258ED">
        <w:rPr>
          <w:sz w:val="24"/>
          <w:szCs w:val="24"/>
          <w:lang w:val="lv-LV"/>
        </w:rPr>
        <w:t xml:space="preserve">Saskaņā ar </w:t>
      </w:r>
      <w:r>
        <w:rPr>
          <w:sz w:val="24"/>
          <w:szCs w:val="24"/>
          <w:lang w:val="lv-LV"/>
        </w:rPr>
        <w:t>SIA “</w:t>
      </w:r>
      <w:r w:rsidRPr="006258ED">
        <w:rPr>
          <w:sz w:val="24"/>
          <w:szCs w:val="24"/>
          <w:lang w:val="lv-LV"/>
        </w:rPr>
        <w:t>SAP Latvia” 2018. gada 23. oktobra</w:t>
      </w:r>
      <w:r w:rsidRPr="006258ED">
        <w:rPr>
          <w:sz w:val="24"/>
          <w:szCs w:val="24"/>
          <w:lang w:val="en-US"/>
        </w:rPr>
        <w:t xml:space="preserve"> </w:t>
      </w:r>
      <w:r w:rsidRPr="006258ED">
        <w:rPr>
          <w:sz w:val="24"/>
          <w:szCs w:val="24"/>
          <w:lang w:val="lv-LV"/>
        </w:rPr>
        <w:t xml:space="preserve">vēstuli </w:t>
      </w:r>
      <w:r w:rsidR="00D33883">
        <w:rPr>
          <w:sz w:val="24"/>
          <w:szCs w:val="24"/>
          <w:lang w:val="lv-LV"/>
        </w:rPr>
        <w:t xml:space="preserve">Valsts kasei līdz 31. decembrim </w:t>
      </w:r>
      <w:r w:rsidR="00D33883" w:rsidRPr="00366091">
        <w:rPr>
          <w:sz w:val="24"/>
          <w:szCs w:val="24"/>
          <w:lang w:val="lv-LV"/>
        </w:rPr>
        <w:t>ir spēkā tiešais ražotāja SAP Standard Support programmatūras atbalsta līgums SAP Business Suite programmatūras licencēm. Latvijā minēto atbalsta pakalpojumu var piegādāt tikai SAP Latvia</w:t>
      </w:r>
      <w:r w:rsidR="00D33883">
        <w:rPr>
          <w:sz w:val="24"/>
          <w:szCs w:val="24"/>
          <w:lang w:val="lv-LV"/>
        </w:rPr>
        <w:t xml:space="preserve"> SIA. SIA “SAP Latvia” vēstulei</w:t>
      </w:r>
      <w:r w:rsidR="00D33883" w:rsidRPr="00366091">
        <w:rPr>
          <w:sz w:val="24"/>
          <w:szCs w:val="24"/>
          <w:lang w:val="lv-LV"/>
        </w:rPr>
        <w:t xml:space="preserve"> ir pievienots a</w:t>
      </w:r>
      <w:r w:rsidR="00D33883">
        <w:rPr>
          <w:sz w:val="24"/>
          <w:szCs w:val="24"/>
          <w:lang w:val="lv-LV"/>
        </w:rPr>
        <w:t>rī SAP programmatūras ražotāja “</w:t>
      </w:r>
      <w:r w:rsidR="00D33883" w:rsidRPr="00366091">
        <w:rPr>
          <w:sz w:val="24"/>
          <w:szCs w:val="24"/>
          <w:lang w:val="lv-LV"/>
        </w:rPr>
        <w:t xml:space="preserve">SAP AG” apliecinājums, ka </w:t>
      </w:r>
      <w:r w:rsidR="00D33883">
        <w:rPr>
          <w:sz w:val="24"/>
          <w:szCs w:val="24"/>
          <w:lang w:val="lv-LV"/>
        </w:rPr>
        <w:t>SIA “SAP Latvia” ir vienīgā “</w:t>
      </w:r>
      <w:r w:rsidR="00D33883" w:rsidRPr="008E19C1">
        <w:rPr>
          <w:sz w:val="24"/>
          <w:szCs w:val="24"/>
          <w:lang w:val="lv-LV"/>
        </w:rPr>
        <w:t>SAP AG” filiāle, kurai ir tiesības nodrošināt programmatūras produktus, uzturēšanu, atbalstu un ar to saistītos servisus Latvijā.</w:t>
      </w:r>
    </w:p>
    <w:p w14:paraId="693CC6F7" w14:textId="77777777" w:rsidR="00A5584D" w:rsidRDefault="00A5584D">
      <w:pPr>
        <w:pStyle w:val="Komentratma1"/>
        <w:spacing w:line="240" w:lineRule="auto"/>
        <w:rPr>
          <w:lang w:eastAsia="en-US"/>
        </w:rPr>
      </w:pPr>
    </w:p>
    <w:p w14:paraId="5BA9E472" w14:textId="77777777" w:rsidR="00FC2BD2" w:rsidRDefault="005C0A83">
      <w:pPr>
        <w:pStyle w:val="Komentratma1"/>
        <w:spacing w:line="240" w:lineRule="auto"/>
        <w:rPr>
          <w:b w:val="0"/>
          <w:bCs w:val="0"/>
          <w:lang w:eastAsia="en-US"/>
        </w:rPr>
      </w:pPr>
      <w:r>
        <w:rPr>
          <w:bCs w:val="0"/>
        </w:rPr>
        <w:t>5. </w:t>
      </w:r>
      <w:r w:rsidR="00FC2BD2">
        <w:rPr>
          <w:bCs w:val="0"/>
        </w:rPr>
        <w:t xml:space="preserve">Iepirkuma </w:t>
      </w:r>
      <w:r>
        <w:rPr>
          <w:bCs w:val="0"/>
        </w:rPr>
        <w:t xml:space="preserve">līguma </w:t>
      </w:r>
      <w:r w:rsidR="00FC2BD2">
        <w:rPr>
          <w:bCs w:val="0"/>
        </w:rPr>
        <w:t>priekšmets:</w:t>
      </w:r>
    </w:p>
    <w:p w14:paraId="2EE3B9EE" w14:textId="77777777" w:rsidR="00003AE6" w:rsidRPr="00B52949" w:rsidRDefault="00003AE6" w:rsidP="00003AE6">
      <w:pPr>
        <w:pStyle w:val="TableText"/>
      </w:pPr>
      <w:r w:rsidRPr="00B52949">
        <w:t xml:space="preserve">Iepirkuma </w:t>
      </w:r>
      <w:r>
        <w:t xml:space="preserve">līguma </w:t>
      </w:r>
      <w:r w:rsidRPr="00B52949">
        <w:t>priekšmets – SAP programmatūras Standarta atbalsta pakalpojums.</w:t>
      </w:r>
    </w:p>
    <w:p w14:paraId="7160B1CE" w14:textId="77777777" w:rsidR="00003AE6" w:rsidRPr="00B52949" w:rsidRDefault="00003AE6" w:rsidP="00003AE6">
      <w:pPr>
        <w:pStyle w:val="TableText"/>
      </w:pPr>
    </w:p>
    <w:p w14:paraId="25921D94" w14:textId="77777777" w:rsidR="00003AE6" w:rsidRPr="00B52949" w:rsidRDefault="00003AE6" w:rsidP="00003AE6">
      <w:pPr>
        <w:pStyle w:val="TableText"/>
      </w:pPr>
      <w:r w:rsidRPr="00B52949">
        <w:t>CPV kods:</w:t>
      </w:r>
    </w:p>
    <w:p w14:paraId="4AB28D66" w14:textId="444FFED3" w:rsidR="00712BCB" w:rsidRPr="00BF1B10" w:rsidRDefault="00003AE6" w:rsidP="00003AE6">
      <w:pPr>
        <w:pStyle w:val="TableText"/>
      </w:pPr>
      <w:r w:rsidRPr="00B52949">
        <w:t>Pamata i</w:t>
      </w:r>
      <w:r w:rsidR="0012301E">
        <w:t>epirkuma priekšmets 72261000-2 “</w:t>
      </w:r>
      <w:r w:rsidRPr="00B52949">
        <w:t>Programmatūras atbalsta pakalpojumi”.</w:t>
      </w:r>
    </w:p>
    <w:p w14:paraId="693EB0EB" w14:textId="77777777" w:rsidR="00225F50" w:rsidRDefault="00225F50">
      <w:pPr>
        <w:ind w:right="-99"/>
        <w:jc w:val="both"/>
        <w:rPr>
          <w:b/>
          <w:bCs/>
          <w:sz w:val="24"/>
          <w:lang w:val="lv-LV"/>
        </w:rPr>
      </w:pPr>
    </w:p>
    <w:p w14:paraId="4E91BCC8" w14:textId="4CC97FF5" w:rsidR="00FC2BD2" w:rsidRPr="00CB41DF" w:rsidRDefault="0068741C">
      <w:pPr>
        <w:ind w:right="-99"/>
        <w:jc w:val="both"/>
        <w:rPr>
          <w:b/>
          <w:sz w:val="24"/>
          <w:lang w:val="lv-LV"/>
        </w:rPr>
      </w:pPr>
      <w:r w:rsidRPr="00165745">
        <w:rPr>
          <w:b/>
          <w:bCs/>
          <w:sz w:val="24"/>
          <w:lang w:val="lv-LV"/>
        </w:rPr>
        <w:t>6</w:t>
      </w:r>
      <w:r w:rsidR="00FC2BD2" w:rsidRPr="00165745">
        <w:rPr>
          <w:b/>
          <w:bCs/>
          <w:sz w:val="24"/>
          <w:lang w:val="lv-LV"/>
        </w:rPr>
        <w:t>. Iepirkuma</w:t>
      </w:r>
      <w:r w:rsidR="00FC2BD2" w:rsidRPr="00165745">
        <w:rPr>
          <w:sz w:val="24"/>
          <w:lang w:val="lv-LV"/>
        </w:rPr>
        <w:t xml:space="preserve"> </w:t>
      </w:r>
      <w:r w:rsidR="00FC2BD2" w:rsidRPr="00165745">
        <w:rPr>
          <w:b/>
          <w:sz w:val="24"/>
          <w:lang w:val="lv-LV"/>
        </w:rPr>
        <w:t>komisija izveidota saskaņā a</w:t>
      </w:r>
      <w:r w:rsidR="00644678" w:rsidRPr="00165745">
        <w:rPr>
          <w:b/>
          <w:sz w:val="24"/>
          <w:lang w:val="lv-LV"/>
        </w:rPr>
        <w:t xml:space="preserve">r Valsts kases </w:t>
      </w:r>
      <w:r w:rsidR="004A51EA" w:rsidRPr="00165745">
        <w:rPr>
          <w:b/>
          <w:sz w:val="24"/>
          <w:lang w:val="lv-LV"/>
        </w:rPr>
        <w:t>2018</w:t>
      </w:r>
      <w:r w:rsidR="00FC0503" w:rsidRPr="00165745">
        <w:rPr>
          <w:b/>
          <w:sz w:val="24"/>
          <w:lang w:val="lv-LV"/>
        </w:rPr>
        <w:t>. gada 1</w:t>
      </w:r>
      <w:r w:rsidR="00FC2BD2" w:rsidRPr="00165745">
        <w:rPr>
          <w:b/>
          <w:sz w:val="24"/>
          <w:lang w:val="lv-LV"/>
        </w:rPr>
        <w:t>. </w:t>
      </w:r>
      <w:r w:rsidR="00FC0503" w:rsidRPr="00165745">
        <w:rPr>
          <w:b/>
          <w:sz w:val="24"/>
          <w:lang w:val="lv-LV"/>
        </w:rPr>
        <w:t>oktobra rīkojumu</w:t>
      </w:r>
      <w:r w:rsidR="00176A72">
        <w:rPr>
          <w:b/>
          <w:sz w:val="24"/>
          <w:lang w:val="lv-LV"/>
        </w:rPr>
        <w:t xml:space="preserve"> Nr. 116</w:t>
      </w:r>
      <w:r w:rsidR="00FC2BD2" w:rsidRPr="00CB41DF">
        <w:rPr>
          <w:b/>
          <w:sz w:val="24"/>
          <w:lang w:val="lv-LV"/>
        </w:rPr>
        <w:t>.</w:t>
      </w:r>
    </w:p>
    <w:p w14:paraId="480430DA" w14:textId="77777777" w:rsidR="00FC2BD2" w:rsidRDefault="00FC2BD2" w:rsidP="00C748BA">
      <w:pPr>
        <w:ind w:right="-239"/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>Iepirkuma komisija: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2694"/>
        <w:gridCol w:w="3827"/>
        <w:gridCol w:w="2693"/>
      </w:tblGrid>
      <w:tr w:rsidR="00B367A5" w:rsidRPr="00B367A5" w14:paraId="63D8187D" w14:textId="77777777" w:rsidTr="00B367A5">
        <w:tc>
          <w:tcPr>
            <w:tcW w:w="2694" w:type="dxa"/>
          </w:tcPr>
          <w:p w14:paraId="63D3001F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priekšsēdētājs:</w:t>
            </w:r>
          </w:p>
        </w:tc>
        <w:tc>
          <w:tcPr>
            <w:tcW w:w="3827" w:type="dxa"/>
          </w:tcPr>
          <w:p w14:paraId="30B898CD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2693" w:type="dxa"/>
          </w:tcPr>
          <w:p w14:paraId="34CACDC2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63446AC9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52C17CA8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G. Miemis</w:t>
            </w:r>
          </w:p>
        </w:tc>
      </w:tr>
      <w:tr w:rsidR="00B367A5" w:rsidRPr="00B367A5" w14:paraId="7A77C57F" w14:textId="77777777" w:rsidTr="00B367A5">
        <w:tc>
          <w:tcPr>
            <w:tcW w:w="2694" w:type="dxa"/>
          </w:tcPr>
          <w:p w14:paraId="74305CFB" w14:textId="77777777" w:rsidR="00B367A5" w:rsidRPr="00B367A5" w:rsidRDefault="00B367A5" w:rsidP="0098373C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priekšsēdētāja vietnieks:</w:t>
            </w:r>
          </w:p>
        </w:tc>
        <w:tc>
          <w:tcPr>
            <w:tcW w:w="3827" w:type="dxa"/>
          </w:tcPr>
          <w:p w14:paraId="7E6C06C3" w14:textId="63D93169" w:rsidR="00B367A5" w:rsidRPr="00B367A5" w:rsidRDefault="00176A72" w:rsidP="008C2412">
            <w:pPr>
              <w:ind w:left="-108"/>
              <w:rPr>
                <w:sz w:val="24"/>
                <w:lang w:val="lv-LV"/>
              </w:rPr>
            </w:pPr>
            <w:r w:rsidRPr="00176A72">
              <w:rPr>
                <w:sz w:val="24"/>
                <w:lang w:val="lv-LV"/>
              </w:rPr>
              <w:t>Informātikas departamenta Informācijas tehnoloģiju attīstības daļas vadītāja vietnieks</w:t>
            </w:r>
          </w:p>
        </w:tc>
        <w:tc>
          <w:tcPr>
            <w:tcW w:w="2693" w:type="dxa"/>
          </w:tcPr>
          <w:p w14:paraId="114C512B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37D28882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22CBAB4F" w14:textId="1A527B13" w:rsidR="00B367A5" w:rsidRPr="00B367A5" w:rsidRDefault="00552301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552301">
              <w:rPr>
                <w:sz w:val="24"/>
                <w:lang w:val="lv-LV"/>
              </w:rPr>
              <w:t>I. Spilbergs</w:t>
            </w:r>
          </w:p>
        </w:tc>
      </w:tr>
      <w:tr w:rsidR="00B367A5" w:rsidRPr="00B367A5" w14:paraId="6EF56A4C" w14:textId="77777777" w:rsidTr="00B367A5">
        <w:tc>
          <w:tcPr>
            <w:tcW w:w="2694" w:type="dxa"/>
          </w:tcPr>
          <w:p w14:paraId="5FE08422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komisijas locekļi:</w:t>
            </w:r>
          </w:p>
        </w:tc>
        <w:tc>
          <w:tcPr>
            <w:tcW w:w="3827" w:type="dxa"/>
          </w:tcPr>
          <w:p w14:paraId="4339F4E0" w14:textId="77777777" w:rsidR="00B367A5" w:rsidRPr="00B367A5" w:rsidRDefault="00B367A5" w:rsidP="008C2412">
            <w:pPr>
              <w:ind w:left="-108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Juridiskā departamenta direktora vietnieks</w:t>
            </w:r>
          </w:p>
        </w:tc>
        <w:tc>
          <w:tcPr>
            <w:tcW w:w="2693" w:type="dxa"/>
          </w:tcPr>
          <w:p w14:paraId="21741E20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7EB488EA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R. Zariņš</w:t>
            </w:r>
          </w:p>
        </w:tc>
      </w:tr>
      <w:tr w:rsidR="00B367A5" w:rsidRPr="00B367A5" w14:paraId="3028E18F" w14:textId="77777777" w:rsidTr="00B367A5">
        <w:tc>
          <w:tcPr>
            <w:tcW w:w="2694" w:type="dxa"/>
          </w:tcPr>
          <w:p w14:paraId="57FBD806" w14:textId="77777777" w:rsidR="00B367A5" w:rsidRPr="00B367A5" w:rsidRDefault="00B367A5" w:rsidP="008C2412">
            <w:pPr>
              <w:ind w:left="-108"/>
              <w:jc w:val="both"/>
              <w:rPr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739B461A" w14:textId="2596433E" w:rsidR="00B367A5" w:rsidRPr="00B367A5" w:rsidRDefault="00054D59" w:rsidP="008C2412">
            <w:pPr>
              <w:ind w:left="-108"/>
              <w:rPr>
                <w:sz w:val="24"/>
                <w:lang w:val="lv-LV"/>
              </w:rPr>
            </w:pPr>
            <w:r w:rsidRPr="00054D59">
              <w:rPr>
                <w:sz w:val="24"/>
                <w:lang w:val="lv-LV"/>
              </w:rPr>
              <w:t>Finanšu un darbības nodrošinājuma departamenta vecākā eksperte</w:t>
            </w:r>
          </w:p>
        </w:tc>
        <w:tc>
          <w:tcPr>
            <w:tcW w:w="2693" w:type="dxa"/>
          </w:tcPr>
          <w:p w14:paraId="26DD512D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</w:p>
          <w:p w14:paraId="137FFD66" w14:textId="77777777" w:rsidR="00B367A5" w:rsidRPr="00B367A5" w:rsidRDefault="00B367A5" w:rsidP="008C2412">
            <w:pPr>
              <w:ind w:left="-108"/>
              <w:jc w:val="right"/>
              <w:rPr>
                <w:sz w:val="24"/>
                <w:lang w:val="lv-LV"/>
              </w:rPr>
            </w:pPr>
            <w:r w:rsidRPr="00B367A5">
              <w:rPr>
                <w:sz w:val="24"/>
                <w:lang w:val="lv-LV"/>
              </w:rPr>
              <w:t>D. Klints</w:t>
            </w:r>
          </w:p>
        </w:tc>
      </w:tr>
    </w:tbl>
    <w:p w14:paraId="2B620AEF" w14:textId="77777777" w:rsidR="00B367A5" w:rsidRDefault="00B367A5" w:rsidP="00C748BA">
      <w:pPr>
        <w:ind w:right="-239"/>
        <w:rPr>
          <w:b/>
          <w:bCs/>
          <w:sz w:val="24"/>
          <w:lang w:val="lv-LV"/>
        </w:rPr>
      </w:pPr>
    </w:p>
    <w:p w14:paraId="6B4A4073" w14:textId="77777777" w:rsidR="005628B5" w:rsidRDefault="00CC568A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>7</w:t>
      </w:r>
      <w:r w:rsidR="00FC2BD2" w:rsidRPr="009C4A07">
        <w:rPr>
          <w:b/>
          <w:sz w:val="24"/>
          <w:lang w:val="lv-LV"/>
        </w:rPr>
        <w:t>. </w:t>
      </w:r>
      <w:r w:rsidR="005628B5">
        <w:rPr>
          <w:b/>
          <w:sz w:val="24"/>
          <w:lang w:val="lv-LV"/>
        </w:rPr>
        <w:t>Uz sarunām uzaicināto piegādātāju nosaukumi:</w:t>
      </w:r>
    </w:p>
    <w:p w14:paraId="1A975C83" w14:textId="1C2D079D" w:rsidR="005628B5" w:rsidRPr="005628B5" w:rsidRDefault="00915552">
      <w:pPr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SIA “</w:t>
      </w:r>
      <w:r w:rsidRPr="00854A1F">
        <w:rPr>
          <w:sz w:val="24"/>
          <w:szCs w:val="24"/>
          <w:lang w:val="lv-LV"/>
        </w:rPr>
        <w:t>SAP Latvia”</w:t>
      </w:r>
      <w:r w:rsidRPr="00854A1F">
        <w:rPr>
          <w:bCs/>
          <w:sz w:val="24"/>
          <w:szCs w:val="24"/>
          <w:lang w:val="lv-LV"/>
        </w:rPr>
        <w:t>, reģistrācijas Nr. 40003935375.</w:t>
      </w:r>
    </w:p>
    <w:p w14:paraId="3BC4D43F" w14:textId="77777777" w:rsidR="005628B5" w:rsidRDefault="005628B5">
      <w:pPr>
        <w:rPr>
          <w:b/>
          <w:sz w:val="24"/>
          <w:lang w:val="lv-LV"/>
        </w:rPr>
      </w:pPr>
    </w:p>
    <w:p w14:paraId="090F59BE" w14:textId="77777777" w:rsidR="00FC2BD2" w:rsidRPr="00CC568A" w:rsidRDefault="00CC568A">
      <w:pPr>
        <w:pStyle w:val="Komentratma1"/>
        <w:spacing w:line="240" w:lineRule="auto"/>
        <w:rPr>
          <w:lang w:eastAsia="en-US"/>
        </w:rPr>
      </w:pPr>
      <w:r>
        <w:rPr>
          <w:lang w:eastAsia="en-US"/>
        </w:rPr>
        <w:t>8</w:t>
      </w:r>
      <w:r w:rsidR="00FC2BD2" w:rsidRPr="00CC568A">
        <w:rPr>
          <w:lang w:eastAsia="en-US"/>
        </w:rPr>
        <w:t>. </w:t>
      </w:r>
      <w:r w:rsidRPr="00CC568A">
        <w:rPr>
          <w:lang w:eastAsia="en-US"/>
        </w:rPr>
        <w:t>Piegādātāja (vai piegādātāju) nosaukums, ar kuru (vai kuriem) nolemts slēgt iepirkuma līgumu, un piedāvātā līgumcena:</w:t>
      </w:r>
    </w:p>
    <w:p w14:paraId="2CF2943C" w14:textId="77777777" w:rsidR="00FC2BD2" w:rsidRDefault="00FC2BD2">
      <w:pPr>
        <w:jc w:val="both"/>
        <w:rPr>
          <w:bCs/>
          <w:sz w:val="24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A72277" w:rsidRPr="00A72277" w14:paraId="4D7FBA64" w14:textId="77777777" w:rsidTr="00EE380D">
        <w:trPr>
          <w:cantSplit/>
        </w:trPr>
        <w:tc>
          <w:tcPr>
            <w:tcW w:w="4786" w:type="dxa"/>
            <w:vAlign w:val="center"/>
          </w:tcPr>
          <w:p w14:paraId="712D7CD6" w14:textId="77777777" w:rsidR="00A72277" w:rsidRPr="008C0C1B" w:rsidRDefault="005628B5" w:rsidP="005628B5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Piegādātāja</w:t>
            </w:r>
            <w:r w:rsidR="008C0C1B" w:rsidRPr="008C0C1B">
              <w:rPr>
                <w:b/>
                <w:bCs/>
                <w:sz w:val="24"/>
                <w:lang w:val="lv-LV"/>
              </w:rPr>
              <w:t xml:space="preserve"> nosaukums, reģistrācijas numurs</w:t>
            </w:r>
          </w:p>
        </w:tc>
        <w:tc>
          <w:tcPr>
            <w:tcW w:w="4536" w:type="dxa"/>
          </w:tcPr>
          <w:p w14:paraId="791B2309" w14:textId="77777777" w:rsidR="00EE380D" w:rsidRDefault="00A72277" w:rsidP="00EE380D">
            <w:pPr>
              <w:jc w:val="center"/>
              <w:rPr>
                <w:b/>
                <w:bCs/>
                <w:sz w:val="24"/>
                <w:lang w:val="lv-LV"/>
              </w:rPr>
            </w:pPr>
            <w:r w:rsidRPr="00A72277">
              <w:rPr>
                <w:b/>
                <w:bCs/>
                <w:iCs/>
                <w:sz w:val="24"/>
                <w:lang w:val="lv-LV"/>
              </w:rPr>
              <w:t xml:space="preserve">Piedāvātā līgumcena </w:t>
            </w:r>
            <w:r w:rsidRPr="00A72277">
              <w:rPr>
                <w:b/>
                <w:bCs/>
                <w:sz w:val="24"/>
                <w:lang w:val="lv-LV"/>
              </w:rPr>
              <w:t>EUR</w:t>
            </w:r>
          </w:p>
          <w:p w14:paraId="211C15DE" w14:textId="77777777" w:rsidR="00A72277" w:rsidRPr="00A72277" w:rsidRDefault="00A72277" w:rsidP="00EE380D">
            <w:pPr>
              <w:jc w:val="center"/>
              <w:rPr>
                <w:bCs/>
                <w:sz w:val="24"/>
                <w:lang w:val="lv-LV"/>
              </w:rPr>
            </w:pPr>
            <w:r w:rsidRPr="00A72277">
              <w:rPr>
                <w:b/>
                <w:bCs/>
                <w:sz w:val="24"/>
                <w:lang w:val="lv-LV"/>
              </w:rPr>
              <w:t>(bez PVN)</w:t>
            </w:r>
          </w:p>
        </w:tc>
      </w:tr>
      <w:tr w:rsidR="00636B77" w:rsidRPr="00A72277" w14:paraId="77075340" w14:textId="77777777" w:rsidTr="00EE380D">
        <w:trPr>
          <w:cantSplit/>
        </w:trPr>
        <w:tc>
          <w:tcPr>
            <w:tcW w:w="4786" w:type="dxa"/>
          </w:tcPr>
          <w:p w14:paraId="708FEC5F" w14:textId="32AF2F50" w:rsidR="00FD442B" w:rsidRPr="00854A1F" w:rsidRDefault="00FD442B" w:rsidP="00FD442B">
            <w:pPr>
              <w:rPr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Pr="00854A1F">
              <w:rPr>
                <w:b/>
                <w:bCs/>
                <w:sz w:val="24"/>
                <w:szCs w:val="24"/>
                <w:lang w:val="lv-LV" w:eastAsia="lv-LV"/>
              </w:rPr>
              <w:t>SAP Latvia”</w:t>
            </w:r>
            <w:r w:rsidRPr="00854A1F">
              <w:rPr>
                <w:bCs/>
                <w:sz w:val="24"/>
                <w:szCs w:val="24"/>
                <w:lang w:val="lv-LV" w:eastAsia="lv-LV"/>
              </w:rPr>
              <w:t>;</w:t>
            </w:r>
          </w:p>
          <w:p w14:paraId="381E78E1" w14:textId="5C6BEA07" w:rsidR="00636B77" w:rsidRPr="005E73F3" w:rsidRDefault="00FD442B" w:rsidP="00FD442B">
            <w:pPr>
              <w:rPr>
                <w:bCs/>
                <w:sz w:val="24"/>
                <w:lang w:val="lv-LV"/>
              </w:rPr>
            </w:pPr>
            <w:r w:rsidRPr="00854A1F">
              <w:rPr>
                <w:bCs/>
                <w:sz w:val="24"/>
                <w:lang w:val="lv-LV"/>
              </w:rPr>
              <w:t>reģistrācijas Nr. </w:t>
            </w:r>
            <w:r w:rsidRPr="00854A1F">
              <w:rPr>
                <w:sz w:val="24"/>
                <w:szCs w:val="24"/>
                <w:lang w:val="lv-LV" w:eastAsia="lv-LV"/>
              </w:rPr>
              <w:t>40003935375</w:t>
            </w:r>
          </w:p>
        </w:tc>
        <w:tc>
          <w:tcPr>
            <w:tcW w:w="4536" w:type="dxa"/>
            <w:vAlign w:val="center"/>
          </w:tcPr>
          <w:p w14:paraId="04100E75" w14:textId="04C77703" w:rsidR="00636B77" w:rsidRPr="00825DB6" w:rsidRDefault="00FD442B" w:rsidP="00C66416">
            <w:pPr>
              <w:jc w:val="center"/>
              <w:rPr>
                <w:b/>
                <w:bCs/>
                <w:sz w:val="24"/>
                <w:szCs w:val="24"/>
                <w:highlight w:val="yellow"/>
                <w:lang w:val="lv-LV" w:eastAsia="lv-LV"/>
              </w:rPr>
            </w:pPr>
            <w:r>
              <w:rPr>
                <w:bCs/>
                <w:sz w:val="24"/>
                <w:szCs w:val="24"/>
                <w:lang w:eastAsia="lv-LV"/>
              </w:rPr>
              <w:t>135 972,04 EUR</w:t>
            </w:r>
          </w:p>
        </w:tc>
      </w:tr>
    </w:tbl>
    <w:p w14:paraId="6F11B9A8" w14:textId="77777777" w:rsidR="00A72277" w:rsidRDefault="00A72277">
      <w:pPr>
        <w:jc w:val="both"/>
        <w:rPr>
          <w:bCs/>
          <w:sz w:val="24"/>
          <w:lang w:val="lv-LV"/>
        </w:rPr>
      </w:pPr>
    </w:p>
    <w:p w14:paraId="1E74D6F6" w14:textId="77777777" w:rsidR="00E849E0" w:rsidRDefault="00E849E0">
      <w:pPr>
        <w:jc w:val="both"/>
        <w:rPr>
          <w:bCs/>
          <w:sz w:val="24"/>
          <w:lang w:val="lv-LV"/>
        </w:rPr>
      </w:pPr>
    </w:p>
    <w:p w14:paraId="160C422B" w14:textId="248D3D3F" w:rsidR="00FC2BD2" w:rsidRPr="00527177" w:rsidRDefault="00C83772" w:rsidP="00D02751">
      <w:pPr>
        <w:pStyle w:val="BodyText"/>
        <w:tabs>
          <w:tab w:val="left" w:pos="1134"/>
        </w:tabs>
        <w:ind w:left="1418" w:hanging="1418"/>
        <w:jc w:val="both"/>
      </w:pPr>
      <w:r>
        <w:t>Pielikumā:</w:t>
      </w:r>
      <w:r w:rsidR="00D02751">
        <w:t> </w:t>
      </w:r>
      <w:r w:rsidR="00FC2BD2" w:rsidRPr="00527177">
        <w:t>1. </w:t>
      </w:r>
      <w:r w:rsidR="00FC0503">
        <w:t>2018. gada 27</w:t>
      </w:r>
      <w:r w:rsidR="001642D5">
        <w:t>. </w:t>
      </w:r>
      <w:r w:rsidR="00FC0503">
        <w:t>septembra</w:t>
      </w:r>
      <w:r w:rsidR="001642D5">
        <w:t xml:space="preserve"> </w:t>
      </w:r>
      <w:r w:rsidR="001642D5" w:rsidRPr="00B367A5">
        <w:t xml:space="preserve">Informātikas </w:t>
      </w:r>
      <w:r w:rsidR="00354F64">
        <w:t>departamenta direktora vietnieka</w:t>
      </w:r>
      <w:r w:rsidR="001642D5" w:rsidRPr="00B367A5">
        <w:t xml:space="preserve"> – Informācijas sistēm</w:t>
      </w:r>
      <w:r w:rsidR="001642D5">
        <w:t xml:space="preserve">u administrēšanas daļas vadītāja G. Miemja e-pasts </w:t>
      </w:r>
      <w:r w:rsidR="00C809CD">
        <w:t xml:space="preserve">par </w:t>
      </w:r>
      <w:r w:rsidR="00FC2BD2" w:rsidRPr="00527177">
        <w:t>iepirkuma procedūras organiz</w:t>
      </w:r>
      <w:r w:rsidR="00FE4247">
        <w:t>ēšanu uz 1</w:t>
      </w:r>
      <w:r w:rsidR="00FC2BD2" w:rsidRPr="00527177">
        <w:t xml:space="preserve"> lp.</w:t>
      </w:r>
    </w:p>
    <w:p w14:paraId="6F5320E4" w14:textId="6A016F1F" w:rsidR="00FC2BD2" w:rsidRDefault="00845BD2" w:rsidP="005C1309">
      <w:pPr>
        <w:pStyle w:val="BodyText"/>
        <w:tabs>
          <w:tab w:val="left" w:pos="1134"/>
        </w:tabs>
        <w:ind w:left="1418" w:hanging="284"/>
        <w:jc w:val="both"/>
      </w:pPr>
      <w:r w:rsidRPr="00527177">
        <w:t>2. </w:t>
      </w:r>
      <w:r w:rsidR="00FC0503">
        <w:t>Valsts kases 2018</w:t>
      </w:r>
      <w:r w:rsidR="00916964" w:rsidRPr="00527177">
        <w:t>. </w:t>
      </w:r>
      <w:r w:rsidR="0083688B" w:rsidRPr="00527177">
        <w:t xml:space="preserve">gada </w:t>
      </w:r>
      <w:r w:rsidR="00FC0503">
        <w:t>1</w:t>
      </w:r>
      <w:r w:rsidR="00FC2BD2" w:rsidRPr="00527177">
        <w:t>. </w:t>
      </w:r>
      <w:r w:rsidR="00FC0503">
        <w:t>oktobra</w:t>
      </w:r>
      <w:r w:rsidR="0061463C" w:rsidRPr="00527177">
        <w:t xml:space="preserve"> rīkojuma Nr. </w:t>
      </w:r>
      <w:r w:rsidR="00915552">
        <w:t>116</w:t>
      </w:r>
      <w:r w:rsidR="00FC2BD2" w:rsidRPr="00527177">
        <w:t xml:space="preserve"> kopija.</w:t>
      </w:r>
    </w:p>
    <w:p w14:paraId="6321D0A6" w14:textId="0387F1C4" w:rsidR="00FC2BD2" w:rsidRPr="00F66BBB" w:rsidRDefault="00412FD0" w:rsidP="00D02751">
      <w:pPr>
        <w:pStyle w:val="BodyText"/>
        <w:tabs>
          <w:tab w:val="left" w:pos="1134"/>
        </w:tabs>
        <w:ind w:left="1418" w:hanging="284"/>
        <w:jc w:val="both"/>
      </w:pPr>
      <w:r w:rsidRPr="00F66BBB">
        <w:t>3</w:t>
      </w:r>
      <w:r w:rsidR="00FC2BD2" w:rsidRPr="00F66BBB">
        <w:t>. </w:t>
      </w:r>
      <w:r w:rsidR="00DB6894" w:rsidRPr="00F66BBB">
        <w:t>Valsts kases k</w:t>
      </w:r>
      <w:r w:rsidR="00FC2BD2" w:rsidRPr="00F66BBB">
        <w:t xml:space="preserve">omisijas </w:t>
      </w:r>
      <w:r w:rsidR="002D4C0A" w:rsidRPr="00F66BBB">
        <w:t>201</w:t>
      </w:r>
      <w:r w:rsidR="00F66BBB" w:rsidRPr="00F66BBB">
        <w:t>8</w:t>
      </w:r>
      <w:r w:rsidR="002D4C0A" w:rsidRPr="00F66BBB">
        <w:t xml:space="preserve">. gada </w:t>
      </w:r>
      <w:r w:rsidR="00F66BBB" w:rsidRPr="00F66BBB">
        <w:t>3</w:t>
      </w:r>
      <w:r w:rsidR="002D4C0A" w:rsidRPr="00F66BBB">
        <w:t>. </w:t>
      </w:r>
      <w:r w:rsidR="00BD7884" w:rsidRPr="00F66BBB">
        <w:t>oktobra</w:t>
      </w:r>
      <w:r w:rsidR="002674C7" w:rsidRPr="00F66BBB">
        <w:t xml:space="preserve"> </w:t>
      </w:r>
      <w:r w:rsidR="00A14FC6" w:rsidRPr="00F66BBB">
        <w:t>sēdes protokols Nr. </w:t>
      </w:r>
      <w:r w:rsidR="00FC2BD2" w:rsidRPr="00F66BBB">
        <w:t xml:space="preserve">1 </w:t>
      </w:r>
      <w:r w:rsidR="00D25B3F" w:rsidRPr="00F66BBB">
        <w:t xml:space="preserve">ar </w:t>
      </w:r>
      <w:r w:rsidR="00BD7884" w:rsidRPr="00F66BBB">
        <w:t>vienu pielikumu</w:t>
      </w:r>
      <w:r w:rsidR="00D25B3F" w:rsidRPr="00F66BBB">
        <w:t xml:space="preserve"> kopā uz </w:t>
      </w:r>
      <w:r w:rsidR="00913BCE" w:rsidRPr="00F66BBB">
        <w:t>6</w:t>
      </w:r>
      <w:r w:rsidR="00FC2BD2" w:rsidRPr="00F66BBB">
        <w:t xml:space="preserve"> lp.</w:t>
      </w:r>
    </w:p>
    <w:p w14:paraId="234E5A08" w14:textId="608B8A39" w:rsidR="00FC2BD2" w:rsidRPr="00F66BBB" w:rsidRDefault="005E019C" w:rsidP="00D02751">
      <w:pPr>
        <w:pStyle w:val="BodyText"/>
        <w:tabs>
          <w:tab w:val="left" w:pos="1134"/>
        </w:tabs>
        <w:ind w:left="1418" w:hanging="1418"/>
        <w:jc w:val="both"/>
      </w:pPr>
      <w:r w:rsidRPr="00F66BBB">
        <w:tab/>
      </w:r>
      <w:r w:rsidR="00D63C9C" w:rsidRPr="00F66BBB">
        <w:t>4</w:t>
      </w:r>
      <w:r w:rsidR="00FC2BD2" w:rsidRPr="00F66BBB">
        <w:t>. </w:t>
      </w:r>
      <w:r w:rsidR="00FA38BC" w:rsidRPr="00F66BBB">
        <w:t>Valsts kases k</w:t>
      </w:r>
      <w:r w:rsidR="00FC2BD2" w:rsidRPr="00F66BBB">
        <w:t xml:space="preserve">omisijas </w:t>
      </w:r>
      <w:r w:rsidR="00F66BBB" w:rsidRPr="00F66BBB">
        <w:t>2018</w:t>
      </w:r>
      <w:r w:rsidR="002924CA" w:rsidRPr="00F66BBB">
        <w:t xml:space="preserve">. gada </w:t>
      </w:r>
      <w:r w:rsidR="005E616B">
        <w:t>24</w:t>
      </w:r>
      <w:r w:rsidR="002D4C0A" w:rsidRPr="00F66BBB">
        <w:t>. </w:t>
      </w:r>
      <w:r w:rsidR="00F66BBB" w:rsidRPr="00F66BBB">
        <w:t>oktobra</w:t>
      </w:r>
      <w:r w:rsidR="002D4C0A" w:rsidRPr="00F66BBB">
        <w:t xml:space="preserve"> </w:t>
      </w:r>
      <w:r w:rsidR="00FC2BD2" w:rsidRPr="00F66BBB">
        <w:t>sē</w:t>
      </w:r>
      <w:r w:rsidR="005E3449" w:rsidRPr="00F66BBB">
        <w:t>de</w:t>
      </w:r>
      <w:r w:rsidR="001D5523" w:rsidRPr="00F66BBB">
        <w:t xml:space="preserve">s protokols </w:t>
      </w:r>
      <w:r w:rsidR="00D63C9C" w:rsidRPr="00F66BBB">
        <w:t xml:space="preserve">Nr. 2 ar </w:t>
      </w:r>
      <w:r w:rsidR="00BD7884" w:rsidRPr="00F66BBB">
        <w:t>vienu pielikumu</w:t>
      </w:r>
      <w:r w:rsidR="00D63C9C" w:rsidRPr="00F66BBB">
        <w:t xml:space="preserve"> kopā </w:t>
      </w:r>
      <w:r w:rsidR="003A7A0E" w:rsidRPr="00F66BBB">
        <w:t xml:space="preserve">uz </w:t>
      </w:r>
      <w:r w:rsidR="005E616B">
        <w:t>4</w:t>
      </w:r>
      <w:r w:rsidR="00FC2BD2" w:rsidRPr="00F66BBB">
        <w:t xml:space="preserve"> lp.</w:t>
      </w:r>
    </w:p>
    <w:p w14:paraId="0FE0A3B3" w14:textId="67039968" w:rsidR="008E1212" w:rsidRPr="00D82445" w:rsidRDefault="008E1212" w:rsidP="00D02751">
      <w:pPr>
        <w:pStyle w:val="BodyText"/>
        <w:tabs>
          <w:tab w:val="left" w:pos="1134"/>
        </w:tabs>
        <w:ind w:left="1418" w:hanging="1418"/>
        <w:jc w:val="both"/>
      </w:pPr>
      <w:r w:rsidRPr="00D82445">
        <w:tab/>
        <w:t xml:space="preserve">5. Valsts kases komisijas </w:t>
      </w:r>
      <w:r w:rsidR="00D82445" w:rsidRPr="00D82445">
        <w:t>2018</w:t>
      </w:r>
      <w:r w:rsidRPr="00D82445">
        <w:t xml:space="preserve">. gada </w:t>
      </w:r>
      <w:r w:rsidR="00D82445" w:rsidRPr="00D82445">
        <w:t>30</w:t>
      </w:r>
      <w:r w:rsidRPr="00D82445">
        <w:t>. </w:t>
      </w:r>
      <w:r w:rsidR="00D82445" w:rsidRPr="00D82445">
        <w:t>oktobra</w:t>
      </w:r>
      <w:r w:rsidRPr="00D82445">
        <w:t xml:space="preserve"> sēdes protokols Nr. 3 ar trijiem pielikumiem kopā uz </w:t>
      </w:r>
      <w:r w:rsidR="00D22C8C">
        <w:t>21</w:t>
      </w:r>
      <w:r w:rsidRPr="00D82445">
        <w:t xml:space="preserve"> lp.</w:t>
      </w:r>
    </w:p>
    <w:p w14:paraId="37F4C5BF" w14:textId="7EB39427" w:rsidR="00FC2BD2" w:rsidRPr="0093562E" w:rsidRDefault="005E019C" w:rsidP="00D02751">
      <w:pPr>
        <w:pStyle w:val="BodyText"/>
        <w:tabs>
          <w:tab w:val="left" w:pos="1134"/>
        </w:tabs>
        <w:ind w:left="1418" w:hanging="1418"/>
        <w:jc w:val="both"/>
      </w:pPr>
      <w:r w:rsidRPr="0093562E">
        <w:tab/>
      </w:r>
      <w:r w:rsidR="008E1212" w:rsidRPr="0093562E">
        <w:t>6</w:t>
      </w:r>
      <w:r w:rsidR="00FC2BD2" w:rsidRPr="0093562E">
        <w:t>. </w:t>
      </w:r>
      <w:r w:rsidR="00FA38BC" w:rsidRPr="0093562E">
        <w:t>Valsts kases k</w:t>
      </w:r>
      <w:r w:rsidR="00FC2BD2" w:rsidRPr="0093562E">
        <w:t xml:space="preserve">omisijas </w:t>
      </w:r>
      <w:r w:rsidR="002D4C0A" w:rsidRPr="0093562E">
        <w:t>201</w:t>
      </w:r>
      <w:r w:rsidR="009C596E">
        <w:t>8. gada 15</w:t>
      </w:r>
      <w:r w:rsidR="002D4C0A" w:rsidRPr="0093562E">
        <w:t>. </w:t>
      </w:r>
      <w:r w:rsidR="00B425A0" w:rsidRPr="0093562E">
        <w:t>novembra</w:t>
      </w:r>
      <w:r w:rsidR="002D4C0A" w:rsidRPr="0093562E">
        <w:t xml:space="preserve"> </w:t>
      </w:r>
      <w:r w:rsidR="00FC2BD2" w:rsidRPr="0093562E">
        <w:t>sēde</w:t>
      </w:r>
      <w:r w:rsidR="003F2541" w:rsidRPr="0093562E">
        <w:t>s p</w:t>
      </w:r>
      <w:r w:rsidR="005C041E" w:rsidRPr="0093562E">
        <w:t>rotokols Nr. </w:t>
      </w:r>
      <w:r w:rsidR="00B425A0" w:rsidRPr="0093562E">
        <w:t>4</w:t>
      </w:r>
      <w:r w:rsidR="001D5523" w:rsidRPr="0093562E">
        <w:t xml:space="preserve"> </w:t>
      </w:r>
      <w:r w:rsidR="00D63C9C" w:rsidRPr="0093562E">
        <w:t xml:space="preserve">ar </w:t>
      </w:r>
      <w:r w:rsidR="00440067" w:rsidRPr="0093562E">
        <w:t>diviem pielikumiem</w:t>
      </w:r>
      <w:r w:rsidR="00D63C9C" w:rsidRPr="0093562E">
        <w:t xml:space="preserve"> </w:t>
      </w:r>
      <w:r w:rsidR="001E1E6D" w:rsidRPr="0093562E">
        <w:t xml:space="preserve">kopā </w:t>
      </w:r>
      <w:r w:rsidR="00A14FC6" w:rsidRPr="0093562E">
        <w:t>u</w:t>
      </w:r>
      <w:r w:rsidR="004C3BE0" w:rsidRPr="0093562E">
        <w:t>z 7</w:t>
      </w:r>
      <w:r w:rsidR="00FC2BD2" w:rsidRPr="0093562E">
        <w:t xml:space="preserve"> lp.</w:t>
      </w:r>
    </w:p>
    <w:p w14:paraId="4453014F" w14:textId="1199A623" w:rsidR="00E066C2" w:rsidRPr="003254E3" w:rsidRDefault="008E1212" w:rsidP="00D02751">
      <w:pPr>
        <w:pStyle w:val="BodyText"/>
        <w:tabs>
          <w:tab w:val="left" w:pos="1134"/>
        </w:tabs>
        <w:ind w:left="1418" w:hanging="284"/>
        <w:jc w:val="both"/>
      </w:pPr>
      <w:r w:rsidRPr="00634774">
        <w:t>7</w:t>
      </w:r>
      <w:r w:rsidR="00FC2BD2" w:rsidRPr="00634774">
        <w:t>. </w:t>
      </w:r>
      <w:r w:rsidR="00FA38BC" w:rsidRPr="00634774">
        <w:t>Valsts kases k</w:t>
      </w:r>
      <w:r w:rsidR="00FC2BD2" w:rsidRPr="00634774">
        <w:t xml:space="preserve">omisijas </w:t>
      </w:r>
      <w:r w:rsidR="002D4C0A" w:rsidRPr="00C36928">
        <w:t>201</w:t>
      </w:r>
      <w:r w:rsidR="00D82445" w:rsidRPr="00C36928">
        <w:t>8</w:t>
      </w:r>
      <w:r w:rsidR="003254E3" w:rsidRPr="00C36928">
        <w:t xml:space="preserve">. gada </w:t>
      </w:r>
      <w:r w:rsidR="00685943" w:rsidRPr="00A05687">
        <w:t>14</w:t>
      </w:r>
      <w:r w:rsidR="002D4C0A" w:rsidRPr="00A05687">
        <w:t>. </w:t>
      </w:r>
      <w:r w:rsidR="009C596E" w:rsidRPr="00A05687">
        <w:t>decembra</w:t>
      </w:r>
      <w:r w:rsidR="002D4C0A" w:rsidRPr="00A05687">
        <w:t xml:space="preserve"> </w:t>
      </w:r>
      <w:r w:rsidR="00FC2BD2" w:rsidRPr="00A05687">
        <w:t>sēde</w:t>
      </w:r>
      <w:r w:rsidR="004442AF" w:rsidRPr="00A05687">
        <w:t>s pro</w:t>
      </w:r>
      <w:r w:rsidR="005C041E" w:rsidRPr="00A05687">
        <w:t>tokols Nr. </w:t>
      </w:r>
      <w:r w:rsidR="00B425A0" w:rsidRPr="00A05687">
        <w:t>5</w:t>
      </w:r>
      <w:r w:rsidR="00716078" w:rsidRPr="00A05687">
        <w:t xml:space="preserve"> </w:t>
      </w:r>
      <w:r w:rsidR="00754809" w:rsidRPr="00A05687">
        <w:t xml:space="preserve">ar </w:t>
      </w:r>
      <w:r w:rsidR="009C596E" w:rsidRPr="00A05687">
        <w:t xml:space="preserve">četriem </w:t>
      </w:r>
      <w:r w:rsidR="00754809" w:rsidRPr="00A05687">
        <w:t xml:space="preserve">pielikumiem kopā </w:t>
      </w:r>
      <w:r w:rsidR="00C00AF8" w:rsidRPr="00A05687">
        <w:t xml:space="preserve">uz </w:t>
      </w:r>
      <w:r w:rsidR="009C596E" w:rsidRPr="00A05687">
        <w:t>47</w:t>
      </w:r>
      <w:r w:rsidR="00FC2BD2" w:rsidRPr="00A05687">
        <w:t xml:space="preserve"> lp.</w:t>
      </w:r>
    </w:p>
    <w:p w14:paraId="3F661422" w14:textId="28BB7FB1" w:rsidR="001001CC" w:rsidRPr="007936E7" w:rsidRDefault="003A72B0" w:rsidP="00D02751">
      <w:pPr>
        <w:pStyle w:val="BodyText"/>
        <w:tabs>
          <w:tab w:val="left" w:pos="1134"/>
        </w:tabs>
        <w:ind w:left="1418" w:hanging="1418"/>
        <w:jc w:val="both"/>
      </w:pPr>
      <w:r w:rsidRPr="007936E7">
        <w:tab/>
      </w:r>
      <w:r w:rsidR="008E1212">
        <w:t>8</w:t>
      </w:r>
      <w:r w:rsidR="001001CC" w:rsidRPr="007936E7">
        <w:t>. </w:t>
      </w:r>
      <w:r w:rsidR="008A7AB4" w:rsidRPr="00636B77">
        <w:rPr>
          <w:rFonts w:cs="Arial"/>
        </w:rPr>
        <w:t xml:space="preserve">Pretendenta </w:t>
      </w:r>
      <w:r w:rsidR="00E6306A" w:rsidRPr="00E6306A">
        <w:rPr>
          <w:rFonts w:cs="Arial"/>
          <w:lang w:val="en-AU"/>
        </w:rPr>
        <w:t>SIA “SAP Latvia”</w:t>
      </w:r>
      <w:r w:rsidR="00E6306A">
        <w:rPr>
          <w:rFonts w:cs="Arial"/>
          <w:lang w:val="en-AU"/>
        </w:rPr>
        <w:t xml:space="preserve"> </w:t>
      </w:r>
      <w:r w:rsidR="008A7AB4" w:rsidRPr="007936E7">
        <w:t xml:space="preserve">piedāvājuma oriģināls uz </w:t>
      </w:r>
      <w:r w:rsidR="00E6306A">
        <w:t>25</w:t>
      </w:r>
      <w:r w:rsidR="008A7AB4" w:rsidRPr="007936E7">
        <w:t xml:space="preserve"> lp.</w:t>
      </w:r>
    </w:p>
    <w:p w14:paraId="4A1F2D6C" w14:textId="77777777" w:rsidR="00DA7DB0" w:rsidRDefault="00DA7DB0" w:rsidP="00E3402E">
      <w:pPr>
        <w:pStyle w:val="BodyText"/>
        <w:tabs>
          <w:tab w:val="left" w:pos="1134"/>
        </w:tabs>
        <w:jc w:val="both"/>
      </w:pPr>
    </w:p>
    <w:p w14:paraId="5029CE30" w14:textId="77777777" w:rsidR="00E849E0" w:rsidRDefault="00E849E0" w:rsidP="00E3402E">
      <w:pPr>
        <w:pStyle w:val="BodyText"/>
        <w:tabs>
          <w:tab w:val="left" w:pos="1134"/>
        </w:tabs>
        <w:jc w:val="both"/>
      </w:pPr>
    </w:p>
    <w:p w14:paraId="2648081A" w14:textId="77777777" w:rsidR="00826A83" w:rsidRDefault="00826A83" w:rsidP="00E3402E">
      <w:pPr>
        <w:pStyle w:val="BodyText"/>
        <w:tabs>
          <w:tab w:val="left" w:pos="1134"/>
        </w:tabs>
        <w:jc w:val="both"/>
      </w:pPr>
    </w:p>
    <w:p w14:paraId="10B8E124" w14:textId="77777777" w:rsidR="009528F8" w:rsidRDefault="002F4D80" w:rsidP="00E3402E">
      <w:pPr>
        <w:pStyle w:val="BodyText"/>
        <w:tabs>
          <w:tab w:val="left" w:pos="1134"/>
        </w:tabs>
        <w:jc w:val="both"/>
      </w:pPr>
      <w:r w:rsidRPr="002F4D80">
        <w:t>Iepirkuma</w:t>
      </w:r>
      <w:r w:rsidRPr="002F4D80">
        <w:rPr>
          <w:lang w:val="en-AU"/>
        </w:rPr>
        <w:t xml:space="preserve"> </w:t>
      </w:r>
      <w:r>
        <w:t>k</w:t>
      </w:r>
      <w:r w:rsidR="00C861B8">
        <w:t>omisijas priekšsēdētājs</w:t>
      </w:r>
      <w:r w:rsidR="00807F20">
        <w:t xml:space="preserve"> - </w:t>
      </w:r>
    </w:p>
    <w:p w14:paraId="1FA1EAD6" w14:textId="77777777" w:rsidR="00736C03" w:rsidRPr="00736C03" w:rsidRDefault="00736C03" w:rsidP="00736C03">
      <w:pPr>
        <w:pStyle w:val="BodyText"/>
        <w:tabs>
          <w:tab w:val="left" w:pos="1134"/>
        </w:tabs>
        <w:jc w:val="both"/>
      </w:pPr>
      <w:r w:rsidRPr="00736C03">
        <w:t xml:space="preserve">Informātikas departamenta direktora vietnieks – </w:t>
      </w:r>
    </w:p>
    <w:p w14:paraId="21BAD588" w14:textId="77777777" w:rsidR="009528F8" w:rsidRPr="00736C03" w:rsidRDefault="00736C03" w:rsidP="00736C03">
      <w:pPr>
        <w:pStyle w:val="BodyText"/>
        <w:tabs>
          <w:tab w:val="left" w:pos="1134"/>
        </w:tabs>
        <w:jc w:val="both"/>
      </w:pPr>
      <w:r w:rsidRPr="00736C03">
        <w:t>Informācijas sistēmu administrēšanas daļas vadītājs</w:t>
      </w:r>
      <w:r w:rsidRPr="00736C03">
        <w:tab/>
      </w:r>
      <w:r w:rsidRPr="00736C03">
        <w:tab/>
      </w:r>
      <w:r w:rsidRPr="00736C03">
        <w:tab/>
      </w:r>
      <w:r w:rsidRPr="00736C03">
        <w:tab/>
      </w:r>
      <w:r w:rsidRPr="00736C03">
        <w:tab/>
        <w:t>G. Miemis</w:t>
      </w:r>
    </w:p>
    <w:p w14:paraId="179E8851" w14:textId="77777777" w:rsidR="00F02CF4" w:rsidRDefault="00F02CF4" w:rsidP="00967184">
      <w:pPr>
        <w:rPr>
          <w:sz w:val="24"/>
          <w:szCs w:val="24"/>
          <w:lang w:val="lv-LV"/>
        </w:rPr>
      </w:pPr>
    </w:p>
    <w:p w14:paraId="3150B55C" w14:textId="01747721" w:rsidR="00E849E0" w:rsidRDefault="00E849E0" w:rsidP="00967184">
      <w:pPr>
        <w:rPr>
          <w:sz w:val="24"/>
          <w:szCs w:val="24"/>
          <w:lang w:val="lv-LV"/>
        </w:rPr>
      </w:pPr>
    </w:p>
    <w:p w14:paraId="6C0AD3E0" w14:textId="6D399ABB" w:rsidR="004309D5" w:rsidRDefault="004309D5" w:rsidP="00967184">
      <w:pPr>
        <w:rPr>
          <w:sz w:val="24"/>
          <w:szCs w:val="24"/>
          <w:lang w:val="lv-LV"/>
        </w:rPr>
      </w:pPr>
    </w:p>
    <w:p w14:paraId="55F1E508" w14:textId="1DAC522E" w:rsidR="004309D5" w:rsidRDefault="004309D5" w:rsidP="00967184">
      <w:pPr>
        <w:rPr>
          <w:sz w:val="24"/>
          <w:szCs w:val="24"/>
          <w:lang w:val="lv-LV"/>
        </w:rPr>
      </w:pPr>
    </w:p>
    <w:p w14:paraId="76D960C3" w14:textId="3B0C3C72" w:rsidR="004309D5" w:rsidRDefault="004309D5" w:rsidP="00967184">
      <w:pPr>
        <w:rPr>
          <w:sz w:val="24"/>
          <w:szCs w:val="24"/>
          <w:lang w:val="lv-LV"/>
        </w:rPr>
      </w:pPr>
    </w:p>
    <w:p w14:paraId="5F77C72A" w14:textId="7DEE703F" w:rsidR="004309D5" w:rsidRDefault="004309D5" w:rsidP="00967184">
      <w:pPr>
        <w:rPr>
          <w:sz w:val="24"/>
          <w:szCs w:val="24"/>
          <w:lang w:val="lv-LV"/>
        </w:rPr>
      </w:pPr>
    </w:p>
    <w:p w14:paraId="3F552AE8" w14:textId="3EEFE5D4" w:rsidR="004309D5" w:rsidRDefault="004309D5" w:rsidP="00967184">
      <w:pPr>
        <w:rPr>
          <w:sz w:val="24"/>
          <w:szCs w:val="24"/>
          <w:lang w:val="lv-LV"/>
        </w:rPr>
      </w:pPr>
    </w:p>
    <w:p w14:paraId="1450DE2B" w14:textId="24BC5AFF" w:rsidR="004309D5" w:rsidRDefault="004309D5" w:rsidP="00967184">
      <w:pPr>
        <w:rPr>
          <w:sz w:val="24"/>
          <w:szCs w:val="24"/>
          <w:lang w:val="lv-LV"/>
        </w:rPr>
      </w:pPr>
    </w:p>
    <w:p w14:paraId="68FBBEF4" w14:textId="4C75E366" w:rsidR="004309D5" w:rsidRDefault="004309D5" w:rsidP="00967184">
      <w:pPr>
        <w:rPr>
          <w:sz w:val="24"/>
          <w:szCs w:val="24"/>
          <w:lang w:val="lv-LV"/>
        </w:rPr>
      </w:pPr>
    </w:p>
    <w:p w14:paraId="61A1989E" w14:textId="078F485A" w:rsidR="004309D5" w:rsidRDefault="004309D5" w:rsidP="00967184">
      <w:pPr>
        <w:rPr>
          <w:sz w:val="24"/>
          <w:szCs w:val="24"/>
          <w:lang w:val="lv-LV"/>
        </w:rPr>
      </w:pPr>
    </w:p>
    <w:p w14:paraId="1ED750C1" w14:textId="50C00E6C" w:rsidR="004309D5" w:rsidRDefault="004309D5" w:rsidP="00967184">
      <w:pPr>
        <w:rPr>
          <w:sz w:val="24"/>
          <w:szCs w:val="24"/>
          <w:lang w:val="lv-LV"/>
        </w:rPr>
      </w:pPr>
    </w:p>
    <w:p w14:paraId="72F63566" w14:textId="6DE7D767" w:rsidR="004309D5" w:rsidRDefault="004309D5" w:rsidP="00967184">
      <w:pPr>
        <w:rPr>
          <w:sz w:val="24"/>
          <w:szCs w:val="24"/>
          <w:lang w:val="lv-LV"/>
        </w:rPr>
      </w:pPr>
    </w:p>
    <w:p w14:paraId="723F6CCC" w14:textId="6766A129" w:rsidR="004309D5" w:rsidRDefault="004309D5" w:rsidP="00967184">
      <w:pPr>
        <w:rPr>
          <w:sz w:val="24"/>
          <w:szCs w:val="24"/>
          <w:lang w:val="lv-LV"/>
        </w:rPr>
      </w:pPr>
    </w:p>
    <w:p w14:paraId="67418A91" w14:textId="77777777" w:rsidR="004309D5" w:rsidRDefault="004309D5" w:rsidP="00967184">
      <w:pPr>
        <w:rPr>
          <w:sz w:val="24"/>
          <w:szCs w:val="24"/>
          <w:lang w:val="lv-LV"/>
        </w:rPr>
      </w:pPr>
    </w:p>
    <w:p w14:paraId="37E050F6" w14:textId="77777777" w:rsidR="00FC2BD2" w:rsidRDefault="00730AD9">
      <w:pPr>
        <w:pStyle w:val="Heading7"/>
      </w:pPr>
      <w:r>
        <w:t>Klints</w:t>
      </w:r>
      <w:r w:rsidR="000D6E07">
        <w:t xml:space="preserve"> 670942</w:t>
      </w:r>
      <w:r>
        <w:t>63</w:t>
      </w:r>
    </w:p>
    <w:sectPr w:rsidR="00FC2BD2" w:rsidSect="00287C0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992" w:bottom="1134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B1AE" w14:textId="77777777" w:rsidR="00C66416" w:rsidRDefault="00C66416">
      <w:r>
        <w:separator/>
      </w:r>
    </w:p>
  </w:endnote>
  <w:endnote w:type="continuationSeparator" w:id="0">
    <w:p w14:paraId="1501F255" w14:textId="77777777" w:rsidR="00C66416" w:rsidRDefault="00C66416">
      <w:r>
        <w:continuationSeparator/>
      </w:r>
    </w:p>
  </w:endnote>
  <w:endnote w:type="continuationNotice" w:id="1">
    <w:p w14:paraId="3742DA0F" w14:textId="77777777" w:rsidR="002202A0" w:rsidRDefault="00220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0D83" w14:textId="77777777" w:rsidR="00C66416" w:rsidRDefault="00C66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A4895" w14:textId="77777777" w:rsidR="00C66416" w:rsidRDefault="00C66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C31E8" w14:textId="20332E5F" w:rsidR="00C66416" w:rsidRPr="005E3F4F" w:rsidRDefault="00C66416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5E3F4F">
      <w:rPr>
        <w:rStyle w:val="PageNumber"/>
        <w:sz w:val="24"/>
        <w:szCs w:val="24"/>
      </w:rPr>
      <w:fldChar w:fldCharType="begin"/>
    </w:r>
    <w:r w:rsidRPr="005E3F4F">
      <w:rPr>
        <w:rStyle w:val="PageNumber"/>
        <w:sz w:val="24"/>
        <w:szCs w:val="24"/>
      </w:rPr>
      <w:instrText xml:space="preserve">PAGE  </w:instrText>
    </w:r>
    <w:r w:rsidRPr="005E3F4F">
      <w:rPr>
        <w:rStyle w:val="PageNumber"/>
        <w:sz w:val="24"/>
        <w:szCs w:val="24"/>
      </w:rPr>
      <w:fldChar w:fldCharType="separate"/>
    </w:r>
    <w:r w:rsidR="00B52DFF">
      <w:rPr>
        <w:rStyle w:val="PageNumber"/>
        <w:noProof/>
        <w:sz w:val="24"/>
        <w:szCs w:val="24"/>
      </w:rPr>
      <w:t>2</w:t>
    </w:r>
    <w:r w:rsidRPr="005E3F4F">
      <w:rPr>
        <w:rStyle w:val="PageNumber"/>
        <w:sz w:val="24"/>
        <w:szCs w:val="24"/>
      </w:rPr>
      <w:fldChar w:fldCharType="end"/>
    </w:r>
  </w:p>
  <w:p w14:paraId="4AE3582A" w14:textId="77777777" w:rsidR="00C66416" w:rsidRDefault="00C66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72ACF" w14:textId="77777777" w:rsidR="00C66416" w:rsidRDefault="00C66416">
      <w:r>
        <w:separator/>
      </w:r>
    </w:p>
  </w:footnote>
  <w:footnote w:type="continuationSeparator" w:id="0">
    <w:p w14:paraId="267727F8" w14:textId="77777777" w:rsidR="00C66416" w:rsidRDefault="00C66416">
      <w:r>
        <w:continuationSeparator/>
      </w:r>
    </w:p>
  </w:footnote>
  <w:footnote w:type="continuationNotice" w:id="1">
    <w:p w14:paraId="2B910ABC" w14:textId="77777777" w:rsidR="002202A0" w:rsidRDefault="00220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2FBE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58915CDF" w14:textId="77777777" w:rsidR="00C66416" w:rsidRDefault="00C66416" w:rsidP="00287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E4E1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47047E7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128363A7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5592C586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AB086EF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6135762F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5B03D08D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3C648525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7754A0B3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04A5DF14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</w:p>
  <w:p w14:paraId="6A6BB30B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eastAsia="Calibri"/>
        <w:sz w:val="22"/>
        <w:szCs w:val="22"/>
        <w:lang w:val="en-US"/>
      </w:rPr>
    </w:pPr>
    <w:r w:rsidRPr="00CA2E9A">
      <w:rPr>
        <w:rFonts w:ascii="Calibri" w:eastAsia="Calibri" w:hAnsi="Calibri"/>
        <w:noProof/>
        <w:sz w:val="22"/>
        <w:szCs w:val="22"/>
        <w:lang w:val="lv-LV" w:eastAsia="lv-LV"/>
      </w:rPr>
      <w:drawing>
        <wp:anchor distT="0" distB="0" distL="114300" distR="114300" simplePos="0" relativeHeight="251658240" behindDoc="1" locked="0" layoutInCell="1" allowOverlap="1" wp14:anchorId="5C21C643" wp14:editId="5C21C644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C21C645" wp14:editId="5C21C646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4D788" w14:textId="77777777" w:rsidR="00C66416" w:rsidRDefault="00C66416" w:rsidP="00287C0C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1C64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5084D788" w14:textId="77777777" w:rsidR="00C66416" w:rsidRDefault="00C66416" w:rsidP="00287C0C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</w:rPr>
                    </w:pPr>
                    <w:r w:rsidRPr="00955BD6">
                      <w:rPr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A2E9A">
      <w:rPr>
        <w:rFonts w:ascii="Calibri" w:eastAsia="Calibri" w:hAnsi="Calibri"/>
        <w:noProof/>
        <w:sz w:val="22"/>
        <w:szCs w:val="22"/>
        <w:lang w:val="lv-LV"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C21C647" wp14:editId="5C21C64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CCB3A" id="Group 41" o:spid="_x0000_s1026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34D5546" w14:textId="77777777" w:rsidR="00C66416" w:rsidRPr="00CA2E9A" w:rsidRDefault="00C66416" w:rsidP="00287C0C">
    <w:pPr>
      <w:widowControl w:val="0"/>
      <w:tabs>
        <w:tab w:val="center" w:pos="4320"/>
        <w:tab w:val="right" w:pos="8640"/>
      </w:tabs>
      <w:rPr>
        <w:rFonts w:ascii="Calibri" w:eastAsia="Calibri" w:hAnsi="Calibri"/>
        <w:sz w:val="22"/>
        <w:szCs w:val="22"/>
        <w:lang w:val="en-US"/>
      </w:rPr>
    </w:pPr>
  </w:p>
  <w:p w14:paraId="18CD223E" w14:textId="77777777" w:rsidR="00C66416" w:rsidRDefault="00C66416" w:rsidP="00287C0C">
    <w:pPr>
      <w:pStyle w:val="Header"/>
    </w:pPr>
  </w:p>
  <w:p w14:paraId="10A766C3" w14:textId="77777777" w:rsidR="00C66416" w:rsidRDefault="00C66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ECD"/>
    <w:multiLevelType w:val="hybridMultilevel"/>
    <w:tmpl w:val="FD7295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2B1"/>
    <w:multiLevelType w:val="multilevel"/>
    <w:tmpl w:val="A46087C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4168"/>
    <w:multiLevelType w:val="multilevel"/>
    <w:tmpl w:val="025E4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82879"/>
    <w:multiLevelType w:val="hybridMultilevel"/>
    <w:tmpl w:val="285CAA5E"/>
    <w:lvl w:ilvl="0" w:tplc="63D69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D45B35"/>
    <w:multiLevelType w:val="multilevel"/>
    <w:tmpl w:val="80D86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6860D9"/>
    <w:multiLevelType w:val="multilevel"/>
    <w:tmpl w:val="83CCA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46B4797"/>
    <w:multiLevelType w:val="hybridMultilevel"/>
    <w:tmpl w:val="67F458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2B07"/>
    <w:multiLevelType w:val="multilevel"/>
    <w:tmpl w:val="E6446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AA1B48"/>
    <w:multiLevelType w:val="multilevel"/>
    <w:tmpl w:val="09C429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11" w15:restartNumberingAfterBreak="0">
    <w:nsid w:val="41E4002C"/>
    <w:multiLevelType w:val="hybridMultilevel"/>
    <w:tmpl w:val="85AE0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3725B"/>
    <w:multiLevelType w:val="multilevel"/>
    <w:tmpl w:val="77C4376E"/>
    <w:lvl w:ilvl="0">
      <w:start w:val="1"/>
      <w:numFmt w:val="decimal"/>
      <w:pStyle w:val="Numuri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B86DC5"/>
    <w:multiLevelType w:val="multilevel"/>
    <w:tmpl w:val="0EECEE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974117"/>
    <w:multiLevelType w:val="multilevel"/>
    <w:tmpl w:val="051654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1D4E6F"/>
    <w:multiLevelType w:val="hybridMultilevel"/>
    <w:tmpl w:val="63FAE5FC"/>
    <w:lvl w:ilvl="0" w:tplc="489E474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066228"/>
    <w:multiLevelType w:val="multilevel"/>
    <w:tmpl w:val="21A0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Text3"/>
      <w:lvlText w:val="%1.%2.%3."/>
      <w:lvlJc w:val="left"/>
      <w:pPr>
        <w:tabs>
          <w:tab w:val="num" w:pos="1446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7" w15:restartNumberingAfterBreak="0">
    <w:nsid w:val="75244440"/>
    <w:multiLevelType w:val="multilevel"/>
    <w:tmpl w:val="1A14F7C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isLgl/>
      <w:lvlText w:val="%2.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4"/>
      </w:rPr>
    </w:lvl>
    <w:lvl w:ilvl="2"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%1.%2.%3.%4."/>
      <w:lvlJc w:val="left"/>
      <w:pPr>
        <w:tabs>
          <w:tab w:val="num" w:pos="1724"/>
        </w:tabs>
        <w:ind w:left="1292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084"/>
        </w:tabs>
        <w:ind w:left="1796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04"/>
        </w:tabs>
        <w:ind w:left="2300" w:hanging="936"/>
      </w:pPr>
      <w:rPr>
        <w:rFonts w:hint="default"/>
      </w:rPr>
    </w:lvl>
    <w:lvl w:ilvl="6">
      <w:start w:val="162268140"/>
      <w:numFmt w:val="decimal"/>
      <w:lvlText w:val="%1.%2.%3.%4.%5.%6.%7."/>
      <w:lvlJc w:val="left"/>
      <w:pPr>
        <w:tabs>
          <w:tab w:val="num" w:pos="3164"/>
        </w:tabs>
        <w:ind w:left="2804" w:hanging="1080"/>
      </w:pPr>
      <w:rPr>
        <w:rFonts w:hint="default"/>
      </w:rPr>
    </w:lvl>
    <w:lvl w:ilvl="7">
      <w:start w:val="10730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  <w:rPr>
        <w:rFonts w:hint="default"/>
      </w:rPr>
    </w:lvl>
    <w:lvl w:ilvl="8">
      <w:start w:val="1965311040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  <w:rPr>
        <w:rFonts w:hint="default"/>
      </w:rPr>
    </w:lvl>
  </w:abstractNum>
  <w:abstractNum w:abstractNumId="18" w15:restartNumberingAfterBreak="0">
    <w:nsid w:val="7FE70995"/>
    <w:multiLevelType w:val="multilevel"/>
    <w:tmpl w:val="94261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76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5"/>
  </w:num>
  <w:num w:numId="9">
    <w:abstractNumId w:val="1"/>
  </w:num>
  <w:num w:numId="10">
    <w:abstractNumId w:val="10"/>
  </w:num>
  <w:num w:numId="11">
    <w:abstractNumId w:val="8"/>
  </w:num>
  <w:num w:numId="12">
    <w:abstractNumId w:val="18"/>
  </w:num>
  <w:num w:numId="13">
    <w:abstractNumId w:val="0"/>
  </w:num>
  <w:num w:numId="14">
    <w:abstractNumId w:val="17"/>
  </w:num>
  <w:num w:numId="15">
    <w:abstractNumId w:val="14"/>
  </w:num>
  <w:num w:numId="16">
    <w:abstractNumId w:val="11"/>
  </w:num>
  <w:num w:numId="17">
    <w:abstractNumId w:val="9"/>
  </w:num>
  <w:num w:numId="18">
    <w:abstractNumId w:val="12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4"/>
    <w:rsid w:val="000001D6"/>
    <w:rsid w:val="00001911"/>
    <w:rsid w:val="00002228"/>
    <w:rsid w:val="00002E67"/>
    <w:rsid w:val="000033DE"/>
    <w:rsid w:val="000039D1"/>
    <w:rsid w:val="00003AE6"/>
    <w:rsid w:val="0000514E"/>
    <w:rsid w:val="000057AC"/>
    <w:rsid w:val="000059B4"/>
    <w:rsid w:val="00006924"/>
    <w:rsid w:val="00007787"/>
    <w:rsid w:val="00007B58"/>
    <w:rsid w:val="00010F50"/>
    <w:rsid w:val="00013934"/>
    <w:rsid w:val="000140F6"/>
    <w:rsid w:val="0001451B"/>
    <w:rsid w:val="000147CF"/>
    <w:rsid w:val="00014970"/>
    <w:rsid w:val="000158D8"/>
    <w:rsid w:val="00016036"/>
    <w:rsid w:val="00017218"/>
    <w:rsid w:val="0002162E"/>
    <w:rsid w:val="00023856"/>
    <w:rsid w:val="000239A8"/>
    <w:rsid w:val="00023A56"/>
    <w:rsid w:val="00023DAF"/>
    <w:rsid w:val="000257F5"/>
    <w:rsid w:val="000265AF"/>
    <w:rsid w:val="00027751"/>
    <w:rsid w:val="00032D58"/>
    <w:rsid w:val="00035BB4"/>
    <w:rsid w:val="00036807"/>
    <w:rsid w:val="000376D2"/>
    <w:rsid w:val="0004255E"/>
    <w:rsid w:val="000442DA"/>
    <w:rsid w:val="0004514C"/>
    <w:rsid w:val="00047A47"/>
    <w:rsid w:val="00047BCA"/>
    <w:rsid w:val="00050A0D"/>
    <w:rsid w:val="00050D51"/>
    <w:rsid w:val="00051214"/>
    <w:rsid w:val="000513A0"/>
    <w:rsid w:val="00051C30"/>
    <w:rsid w:val="0005231C"/>
    <w:rsid w:val="000530DF"/>
    <w:rsid w:val="0005323C"/>
    <w:rsid w:val="000538A0"/>
    <w:rsid w:val="00053DB6"/>
    <w:rsid w:val="00054B23"/>
    <w:rsid w:val="00054D59"/>
    <w:rsid w:val="00056B44"/>
    <w:rsid w:val="00057225"/>
    <w:rsid w:val="00057375"/>
    <w:rsid w:val="00061C57"/>
    <w:rsid w:val="000635C4"/>
    <w:rsid w:val="00064FE3"/>
    <w:rsid w:val="00070E0C"/>
    <w:rsid w:val="0007209A"/>
    <w:rsid w:val="00073660"/>
    <w:rsid w:val="00086CEB"/>
    <w:rsid w:val="00086FD5"/>
    <w:rsid w:val="00090072"/>
    <w:rsid w:val="000926F5"/>
    <w:rsid w:val="00092B06"/>
    <w:rsid w:val="000930C3"/>
    <w:rsid w:val="00096A6D"/>
    <w:rsid w:val="00097180"/>
    <w:rsid w:val="000979C4"/>
    <w:rsid w:val="000A0363"/>
    <w:rsid w:val="000A1E43"/>
    <w:rsid w:val="000A4A3A"/>
    <w:rsid w:val="000A50F9"/>
    <w:rsid w:val="000A5EF1"/>
    <w:rsid w:val="000A5F4C"/>
    <w:rsid w:val="000A6F2E"/>
    <w:rsid w:val="000A79B6"/>
    <w:rsid w:val="000A7C44"/>
    <w:rsid w:val="000B50DC"/>
    <w:rsid w:val="000B52EA"/>
    <w:rsid w:val="000B58C6"/>
    <w:rsid w:val="000B73E1"/>
    <w:rsid w:val="000B760F"/>
    <w:rsid w:val="000C0DB1"/>
    <w:rsid w:val="000C18B2"/>
    <w:rsid w:val="000C259D"/>
    <w:rsid w:val="000C2AE8"/>
    <w:rsid w:val="000C315A"/>
    <w:rsid w:val="000C380F"/>
    <w:rsid w:val="000C398D"/>
    <w:rsid w:val="000C43D6"/>
    <w:rsid w:val="000C49B9"/>
    <w:rsid w:val="000C7283"/>
    <w:rsid w:val="000C7A4D"/>
    <w:rsid w:val="000D4025"/>
    <w:rsid w:val="000D42D9"/>
    <w:rsid w:val="000D4E6D"/>
    <w:rsid w:val="000D646E"/>
    <w:rsid w:val="000D6C73"/>
    <w:rsid w:val="000D6D7C"/>
    <w:rsid w:val="000D6E07"/>
    <w:rsid w:val="000D7F0A"/>
    <w:rsid w:val="000E01E9"/>
    <w:rsid w:val="000E1025"/>
    <w:rsid w:val="000E50CB"/>
    <w:rsid w:val="000E6A94"/>
    <w:rsid w:val="000E6E19"/>
    <w:rsid w:val="000F0D9E"/>
    <w:rsid w:val="000F2BD6"/>
    <w:rsid w:val="000F4D0E"/>
    <w:rsid w:val="000F5B96"/>
    <w:rsid w:val="000F7519"/>
    <w:rsid w:val="00100087"/>
    <w:rsid w:val="001001CC"/>
    <w:rsid w:val="00101750"/>
    <w:rsid w:val="001035AC"/>
    <w:rsid w:val="00105265"/>
    <w:rsid w:val="00106223"/>
    <w:rsid w:val="0011042A"/>
    <w:rsid w:val="001136AC"/>
    <w:rsid w:val="00117429"/>
    <w:rsid w:val="00117817"/>
    <w:rsid w:val="00117E95"/>
    <w:rsid w:val="001201A8"/>
    <w:rsid w:val="0012126D"/>
    <w:rsid w:val="00121AC0"/>
    <w:rsid w:val="00121E23"/>
    <w:rsid w:val="0012301E"/>
    <w:rsid w:val="00124C00"/>
    <w:rsid w:val="00127950"/>
    <w:rsid w:val="00127E9D"/>
    <w:rsid w:val="00132B66"/>
    <w:rsid w:val="0013491A"/>
    <w:rsid w:val="00134A05"/>
    <w:rsid w:val="00135B9F"/>
    <w:rsid w:val="00141693"/>
    <w:rsid w:val="001432CE"/>
    <w:rsid w:val="0014365F"/>
    <w:rsid w:val="00144252"/>
    <w:rsid w:val="0014454B"/>
    <w:rsid w:val="00144716"/>
    <w:rsid w:val="00144947"/>
    <w:rsid w:val="00144FF0"/>
    <w:rsid w:val="0014502D"/>
    <w:rsid w:val="00145BD0"/>
    <w:rsid w:val="00147A69"/>
    <w:rsid w:val="00151366"/>
    <w:rsid w:val="00151931"/>
    <w:rsid w:val="00152257"/>
    <w:rsid w:val="0015251E"/>
    <w:rsid w:val="00155D1E"/>
    <w:rsid w:val="0015659C"/>
    <w:rsid w:val="0016049B"/>
    <w:rsid w:val="00162235"/>
    <w:rsid w:val="0016405A"/>
    <w:rsid w:val="001642D5"/>
    <w:rsid w:val="00165211"/>
    <w:rsid w:val="00165745"/>
    <w:rsid w:val="001663AA"/>
    <w:rsid w:val="00166A1A"/>
    <w:rsid w:val="0016744E"/>
    <w:rsid w:val="00170476"/>
    <w:rsid w:val="00172D9A"/>
    <w:rsid w:val="00174354"/>
    <w:rsid w:val="001756D7"/>
    <w:rsid w:val="00176A72"/>
    <w:rsid w:val="001817B1"/>
    <w:rsid w:val="0018213B"/>
    <w:rsid w:val="00182186"/>
    <w:rsid w:val="00184F64"/>
    <w:rsid w:val="00185051"/>
    <w:rsid w:val="00185707"/>
    <w:rsid w:val="00187F0F"/>
    <w:rsid w:val="001900D4"/>
    <w:rsid w:val="00190DD0"/>
    <w:rsid w:val="00194AB8"/>
    <w:rsid w:val="00195148"/>
    <w:rsid w:val="001954DA"/>
    <w:rsid w:val="001958B4"/>
    <w:rsid w:val="00195B98"/>
    <w:rsid w:val="00197A4F"/>
    <w:rsid w:val="00197B4C"/>
    <w:rsid w:val="001A222D"/>
    <w:rsid w:val="001A6744"/>
    <w:rsid w:val="001B0433"/>
    <w:rsid w:val="001B1003"/>
    <w:rsid w:val="001B357F"/>
    <w:rsid w:val="001B6C81"/>
    <w:rsid w:val="001B6DEB"/>
    <w:rsid w:val="001C014E"/>
    <w:rsid w:val="001C1359"/>
    <w:rsid w:val="001C16AC"/>
    <w:rsid w:val="001C25BF"/>
    <w:rsid w:val="001C40D5"/>
    <w:rsid w:val="001C5D3F"/>
    <w:rsid w:val="001D0906"/>
    <w:rsid w:val="001D091D"/>
    <w:rsid w:val="001D0A4D"/>
    <w:rsid w:val="001D130F"/>
    <w:rsid w:val="001D1FAA"/>
    <w:rsid w:val="001D2AB1"/>
    <w:rsid w:val="001D3B7F"/>
    <w:rsid w:val="001D3C5F"/>
    <w:rsid w:val="001D3CE6"/>
    <w:rsid w:val="001D48AA"/>
    <w:rsid w:val="001D5175"/>
    <w:rsid w:val="001D5523"/>
    <w:rsid w:val="001D7CC4"/>
    <w:rsid w:val="001E0DA6"/>
    <w:rsid w:val="001E1390"/>
    <w:rsid w:val="001E1E6D"/>
    <w:rsid w:val="001E3EC2"/>
    <w:rsid w:val="001E5F35"/>
    <w:rsid w:val="001E61E0"/>
    <w:rsid w:val="001E784E"/>
    <w:rsid w:val="001E78ED"/>
    <w:rsid w:val="001F169B"/>
    <w:rsid w:val="001F31B5"/>
    <w:rsid w:val="001F6964"/>
    <w:rsid w:val="00200151"/>
    <w:rsid w:val="002029D4"/>
    <w:rsid w:val="002048F8"/>
    <w:rsid w:val="0020555F"/>
    <w:rsid w:val="0020570D"/>
    <w:rsid w:val="00211D58"/>
    <w:rsid w:val="00212700"/>
    <w:rsid w:val="00212843"/>
    <w:rsid w:val="00212C15"/>
    <w:rsid w:val="00212EED"/>
    <w:rsid w:val="00215552"/>
    <w:rsid w:val="0021628D"/>
    <w:rsid w:val="002163CD"/>
    <w:rsid w:val="00216B3E"/>
    <w:rsid w:val="002171FC"/>
    <w:rsid w:val="00217CB5"/>
    <w:rsid w:val="002202A0"/>
    <w:rsid w:val="00220D6A"/>
    <w:rsid w:val="002210EC"/>
    <w:rsid w:val="002215E2"/>
    <w:rsid w:val="00221B90"/>
    <w:rsid w:val="00224864"/>
    <w:rsid w:val="00225F50"/>
    <w:rsid w:val="00230F26"/>
    <w:rsid w:val="0023309C"/>
    <w:rsid w:val="00234A15"/>
    <w:rsid w:val="0024093B"/>
    <w:rsid w:val="002415C8"/>
    <w:rsid w:val="00243731"/>
    <w:rsid w:val="002445B5"/>
    <w:rsid w:val="00244BD8"/>
    <w:rsid w:val="00246192"/>
    <w:rsid w:val="002463E4"/>
    <w:rsid w:val="002538AE"/>
    <w:rsid w:val="00253BBB"/>
    <w:rsid w:val="00254A87"/>
    <w:rsid w:val="00254D85"/>
    <w:rsid w:val="00257C27"/>
    <w:rsid w:val="00257F81"/>
    <w:rsid w:val="00261F4D"/>
    <w:rsid w:val="00263229"/>
    <w:rsid w:val="0026334E"/>
    <w:rsid w:val="00266261"/>
    <w:rsid w:val="002674C7"/>
    <w:rsid w:val="00270E4A"/>
    <w:rsid w:val="0027166E"/>
    <w:rsid w:val="00271EB8"/>
    <w:rsid w:val="00272E7A"/>
    <w:rsid w:val="00273660"/>
    <w:rsid w:val="00275445"/>
    <w:rsid w:val="002757EB"/>
    <w:rsid w:val="00276134"/>
    <w:rsid w:val="00277848"/>
    <w:rsid w:val="00277E35"/>
    <w:rsid w:val="0028056A"/>
    <w:rsid w:val="00282A6B"/>
    <w:rsid w:val="00282C95"/>
    <w:rsid w:val="00283593"/>
    <w:rsid w:val="0028383D"/>
    <w:rsid w:val="0028536F"/>
    <w:rsid w:val="00287C0C"/>
    <w:rsid w:val="0029199D"/>
    <w:rsid w:val="00292007"/>
    <w:rsid w:val="002924CA"/>
    <w:rsid w:val="00296980"/>
    <w:rsid w:val="00296FE6"/>
    <w:rsid w:val="002979D2"/>
    <w:rsid w:val="002979EB"/>
    <w:rsid w:val="002A0039"/>
    <w:rsid w:val="002A1E40"/>
    <w:rsid w:val="002A2C4B"/>
    <w:rsid w:val="002A3554"/>
    <w:rsid w:val="002A3F2C"/>
    <w:rsid w:val="002A54C6"/>
    <w:rsid w:val="002A5681"/>
    <w:rsid w:val="002A56F8"/>
    <w:rsid w:val="002A6028"/>
    <w:rsid w:val="002B3ED7"/>
    <w:rsid w:val="002B50E9"/>
    <w:rsid w:val="002B5EB0"/>
    <w:rsid w:val="002B68A6"/>
    <w:rsid w:val="002B7631"/>
    <w:rsid w:val="002B7C27"/>
    <w:rsid w:val="002C08C1"/>
    <w:rsid w:val="002C1682"/>
    <w:rsid w:val="002C2851"/>
    <w:rsid w:val="002C54D4"/>
    <w:rsid w:val="002C6C70"/>
    <w:rsid w:val="002C73FF"/>
    <w:rsid w:val="002C7F73"/>
    <w:rsid w:val="002D0CCF"/>
    <w:rsid w:val="002D2025"/>
    <w:rsid w:val="002D2A8F"/>
    <w:rsid w:val="002D2F54"/>
    <w:rsid w:val="002D3B6B"/>
    <w:rsid w:val="002D3F70"/>
    <w:rsid w:val="002D4C0A"/>
    <w:rsid w:val="002D5C1A"/>
    <w:rsid w:val="002D7E13"/>
    <w:rsid w:val="002E05A2"/>
    <w:rsid w:val="002E080E"/>
    <w:rsid w:val="002E12D5"/>
    <w:rsid w:val="002E236B"/>
    <w:rsid w:val="002E2A1B"/>
    <w:rsid w:val="002E43AA"/>
    <w:rsid w:val="002E497C"/>
    <w:rsid w:val="002E5AF4"/>
    <w:rsid w:val="002E6CEC"/>
    <w:rsid w:val="002E6E84"/>
    <w:rsid w:val="002F34DA"/>
    <w:rsid w:val="002F4D80"/>
    <w:rsid w:val="002F72CC"/>
    <w:rsid w:val="002F78E5"/>
    <w:rsid w:val="002F7EFE"/>
    <w:rsid w:val="003051C6"/>
    <w:rsid w:val="00306005"/>
    <w:rsid w:val="00306445"/>
    <w:rsid w:val="00306A7F"/>
    <w:rsid w:val="003072BD"/>
    <w:rsid w:val="00307F5A"/>
    <w:rsid w:val="0031067D"/>
    <w:rsid w:val="00311639"/>
    <w:rsid w:val="00311CD8"/>
    <w:rsid w:val="003143C5"/>
    <w:rsid w:val="003144B3"/>
    <w:rsid w:val="003147C1"/>
    <w:rsid w:val="003153F5"/>
    <w:rsid w:val="003158B9"/>
    <w:rsid w:val="00320E91"/>
    <w:rsid w:val="00322A29"/>
    <w:rsid w:val="003230CF"/>
    <w:rsid w:val="003254E3"/>
    <w:rsid w:val="003264C6"/>
    <w:rsid w:val="003267B4"/>
    <w:rsid w:val="00326FD4"/>
    <w:rsid w:val="00327714"/>
    <w:rsid w:val="003305BF"/>
    <w:rsid w:val="00333951"/>
    <w:rsid w:val="00333B16"/>
    <w:rsid w:val="00333DF8"/>
    <w:rsid w:val="003349D5"/>
    <w:rsid w:val="003365E3"/>
    <w:rsid w:val="00337395"/>
    <w:rsid w:val="00340014"/>
    <w:rsid w:val="003404F3"/>
    <w:rsid w:val="003405DB"/>
    <w:rsid w:val="0034094D"/>
    <w:rsid w:val="00340B9E"/>
    <w:rsid w:val="00340CB8"/>
    <w:rsid w:val="00340E8F"/>
    <w:rsid w:val="003410A6"/>
    <w:rsid w:val="00342502"/>
    <w:rsid w:val="003444F3"/>
    <w:rsid w:val="0034562A"/>
    <w:rsid w:val="003456BA"/>
    <w:rsid w:val="00345AF7"/>
    <w:rsid w:val="00346693"/>
    <w:rsid w:val="00347137"/>
    <w:rsid w:val="0034757B"/>
    <w:rsid w:val="0034786A"/>
    <w:rsid w:val="003541C7"/>
    <w:rsid w:val="00354F64"/>
    <w:rsid w:val="00356EF3"/>
    <w:rsid w:val="00356F56"/>
    <w:rsid w:val="00357AA1"/>
    <w:rsid w:val="00360949"/>
    <w:rsid w:val="00361184"/>
    <w:rsid w:val="00362612"/>
    <w:rsid w:val="00363072"/>
    <w:rsid w:val="00363731"/>
    <w:rsid w:val="00365086"/>
    <w:rsid w:val="00365244"/>
    <w:rsid w:val="003656D9"/>
    <w:rsid w:val="003668FA"/>
    <w:rsid w:val="00367D56"/>
    <w:rsid w:val="00367FF2"/>
    <w:rsid w:val="00372862"/>
    <w:rsid w:val="00374DB8"/>
    <w:rsid w:val="00380A2C"/>
    <w:rsid w:val="00382AA5"/>
    <w:rsid w:val="00382D09"/>
    <w:rsid w:val="0038323A"/>
    <w:rsid w:val="00383576"/>
    <w:rsid w:val="003839D3"/>
    <w:rsid w:val="00385FB5"/>
    <w:rsid w:val="003874F1"/>
    <w:rsid w:val="00391332"/>
    <w:rsid w:val="00391F69"/>
    <w:rsid w:val="003924CF"/>
    <w:rsid w:val="003925ED"/>
    <w:rsid w:val="00394519"/>
    <w:rsid w:val="003947EF"/>
    <w:rsid w:val="00394B5C"/>
    <w:rsid w:val="00395C9A"/>
    <w:rsid w:val="00396281"/>
    <w:rsid w:val="003A141E"/>
    <w:rsid w:val="003A156A"/>
    <w:rsid w:val="003A20DB"/>
    <w:rsid w:val="003A3F27"/>
    <w:rsid w:val="003A42B7"/>
    <w:rsid w:val="003A7233"/>
    <w:rsid w:val="003A72B0"/>
    <w:rsid w:val="003A7A0E"/>
    <w:rsid w:val="003B0E77"/>
    <w:rsid w:val="003B172C"/>
    <w:rsid w:val="003B3730"/>
    <w:rsid w:val="003B393C"/>
    <w:rsid w:val="003B415C"/>
    <w:rsid w:val="003B50A7"/>
    <w:rsid w:val="003B6B79"/>
    <w:rsid w:val="003B6C96"/>
    <w:rsid w:val="003B71A3"/>
    <w:rsid w:val="003B7258"/>
    <w:rsid w:val="003C29B6"/>
    <w:rsid w:val="003C29C3"/>
    <w:rsid w:val="003C34DB"/>
    <w:rsid w:val="003D0C0F"/>
    <w:rsid w:val="003D1A1E"/>
    <w:rsid w:val="003D241F"/>
    <w:rsid w:val="003E45D5"/>
    <w:rsid w:val="003E4D18"/>
    <w:rsid w:val="003E5A3B"/>
    <w:rsid w:val="003E68B6"/>
    <w:rsid w:val="003E74C8"/>
    <w:rsid w:val="003F02E1"/>
    <w:rsid w:val="003F2541"/>
    <w:rsid w:val="003F2AC8"/>
    <w:rsid w:val="003F37C0"/>
    <w:rsid w:val="003F3C76"/>
    <w:rsid w:val="003F5BFD"/>
    <w:rsid w:val="003F6247"/>
    <w:rsid w:val="00403C67"/>
    <w:rsid w:val="00404186"/>
    <w:rsid w:val="004052BB"/>
    <w:rsid w:val="004058D9"/>
    <w:rsid w:val="00412FD0"/>
    <w:rsid w:val="0041311F"/>
    <w:rsid w:val="004139E0"/>
    <w:rsid w:val="00413B27"/>
    <w:rsid w:val="00414B0D"/>
    <w:rsid w:val="004174F7"/>
    <w:rsid w:val="00420637"/>
    <w:rsid w:val="00420661"/>
    <w:rsid w:val="00421986"/>
    <w:rsid w:val="00422290"/>
    <w:rsid w:val="004222A0"/>
    <w:rsid w:val="00422B59"/>
    <w:rsid w:val="00422EBF"/>
    <w:rsid w:val="00423F46"/>
    <w:rsid w:val="004241D3"/>
    <w:rsid w:val="004246FD"/>
    <w:rsid w:val="004249AE"/>
    <w:rsid w:val="004249D7"/>
    <w:rsid w:val="00425EF3"/>
    <w:rsid w:val="00426484"/>
    <w:rsid w:val="00430760"/>
    <w:rsid w:val="00430780"/>
    <w:rsid w:val="004309D5"/>
    <w:rsid w:val="0043158E"/>
    <w:rsid w:val="004320DC"/>
    <w:rsid w:val="00432566"/>
    <w:rsid w:val="004334C7"/>
    <w:rsid w:val="004335DD"/>
    <w:rsid w:val="00434A0D"/>
    <w:rsid w:val="00440067"/>
    <w:rsid w:val="00440A2B"/>
    <w:rsid w:val="00442DED"/>
    <w:rsid w:val="00442FE5"/>
    <w:rsid w:val="004436B9"/>
    <w:rsid w:val="004441F9"/>
    <w:rsid w:val="004442AF"/>
    <w:rsid w:val="00444D0B"/>
    <w:rsid w:val="00445E23"/>
    <w:rsid w:val="004469E5"/>
    <w:rsid w:val="00446D35"/>
    <w:rsid w:val="004545B0"/>
    <w:rsid w:val="00456687"/>
    <w:rsid w:val="00457848"/>
    <w:rsid w:val="004615B1"/>
    <w:rsid w:val="004619F2"/>
    <w:rsid w:val="0046498E"/>
    <w:rsid w:val="00466811"/>
    <w:rsid w:val="00466870"/>
    <w:rsid w:val="00466CE5"/>
    <w:rsid w:val="00466D15"/>
    <w:rsid w:val="004676EA"/>
    <w:rsid w:val="00467973"/>
    <w:rsid w:val="004711EB"/>
    <w:rsid w:val="00471708"/>
    <w:rsid w:val="004738BA"/>
    <w:rsid w:val="00474C6D"/>
    <w:rsid w:val="004750AF"/>
    <w:rsid w:val="0047769F"/>
    <w:rsid w:val="00482AEF"/>
    <w:rsid w:val="00482C2A"/>
    <w:rsid w:val="00483ADF"/>
    <w:rsid w:val="00491590"/>
    <w:rsid w:val="00492B17"/>
    <w:rsid w:val="00493228"/>
    <w:rsid w:val="00493551"/>
    <w:rsid w:val="004946B4"/>
    <w:rsid w:val="00494965"/>
    <w:rsid w:val="00497395"/>
    <w:rsid w:val="004A20AD"/>
    <w:rsid w:val="004A24F5"/>
    <w:rsid w:val="004A2747"/>
    <w:rsid w:val="004A2A3C"/>
    <w:rsid w:val="004A447C"/>
    <w:rsid w:val="004A51EA"/>
    <w:rsid w:val="004A682B"/>
    <w:rsid w:val="004A769A"/>
    <w:rsid w:val="004A7CA7"/>
    <w:rsid w:val="004B0ADC"/>
    <w:rsid w:val="004B12E2"/>
    <w:rsid w:val="004B33C2"/>
    <w:rsid w:val="004B37D6"/>
    <w:rsid w:val="004B478F"/>
    <w:rsid w:val="004C02BA"/>
    <w:rsid w:val="004C073C"/>
    <w:rsid w:val="004C191C"/>
    <w:rsid w:val="004C3696"/>
    <w:rsid w:val="004C3BE0"/>
    <w:rsid w:val="004C5F34"/>
    <w:rsid w:val="004C65F3"/>
    <w:rsid w:val="004C6B78"/>
    <w:rsid w:val="004C6F6B"/>
    <w:rsid w:val="004D0375"/>
    <w:rsid w:val="004D21A2"/>
    <w:rsid w:val="004D21E9"/>
    <w:rsid w:val="004E08CB"/>
    <w:rsid w:val="004E1384"/>
    <w:rsid w:val="004E17F6"/>
    <w:rsid w:val="004E2A52"/>
    <w:rsid w:val="004E38EF"/>
    <w:rsid w:val="004E3DAF"/>
    <w:rsid w:val="004E4BED"/>
    <w:rsid w:val="004E69EB"/>
    <w:rsid w:val="004F0FD9"/>
    <w:rsid w:val="004F258B"/>
    <w:rsid w:val="004F3FD1"/>
    <w:rsid w:val="004F4EBF"/>
    <w:rsid w:val="004F5163"/>
    <w:rsid w:val="004F56D1"/>
    <w:rsid w:val="005045F6"/>
    <w:rsid w:val="005068B3"/>
    <w:rsid w:val="00507BB4"/>
    <w:rsid w:val="00514697"/>
    <w:rsid w:val="00514FDC"/>
    <w:rsid w:val="00515A87"/>
    <w:rsid w:val="00515F75"/>
    <w:rsid w:val="0051610A"/>
    <w:rsid w:val="00517A99"/>
    <w:rsid w:val="00517E60"/>
    <w:rsid w:val="005225B7"/>
    <w:rsid w:val="0052565A"/>
    <w:rsid w:val="00526325"/>
    <w:rsid w:val="00527177"/>
    <w:rsid w:val="00527A95"/>
    <w:rsid w:val="00531CD0"/>
    <w:rsid w:val="005325AE"/>
    <w:rsid w:val="00543ADC"/>
    <w:rsid w:val="00543C01"/>
    <w:rsid w:val="00544FF3"/>
    <w:rsid w:val="005450F0"/>
    <w:rsid w:val="0054550B"/>
    <w:rsid w:val="00546163"/>
    <w:rsid w:val="00552301"/>
    <w:rsid w:val="00556FE5"/>
    <w:rsid w:val="00561E7B"/>
    <w:rsid w:val="005628B5"/>
    <w:rsid w:val="0056765F"/>
    <w:rsid w:val="00570588"/>
    <w:rsid w:val="00570913"/>
    <w:rsid w:val="00571E06"/>
    <w:rsid w:val="005740CA"/>
    <w:rsid w:val="00577746"/>
    <w:rsid w:val="005779E3"/>
    <w:rsid w:val="005800EE"/>
    <w:rsid w:val="00580A17"/>
    <w:rsid w:val="00581179"/>
    <w:rsid w:val="00582727"/>
    <w:rsid w:val="0058502B"/>
    <w:rsid w:val="00585AA7"/>
    <w:rsid w:val="00587489"/>
    <w:rsid w:val="005875C1"/>
    <w:rsid w:val="00587F0D"/>
    <w:rsid w:val="0059038E"/>
    <w:rsid w:val="00593CFB"/>
    <w:rsid w:val="0059641A"/>
    <w:rsid w:val="0059669B"/>
    <w:rsid w:val="00596E57"/>
    <w:rsid w:val="005A28B7"/>
    <w:rsid w:val="005A29B9"/>
    <w:rsid w:val="005A3476"/>
    <w:rsid w:val="005A3D9A"/>
    <w:rsid w:val="005A4528"/>
    <w:rsid w:val="005A464B"/>
    <w:rsid w:val="005A64EB"/>
    <w:rsid w:val="005A6ECB"/>
    <w:rsid w:val="005B1DDF"/>
    <w:rsid w:val="005B32A3"/>
    <w:rsid w:val="005B54CF"/>
    <w:rsid w:val="005B5783"/>
    <w:rsid w:val="005B6D0E"/>
    <w:rsid w:val="005C041E"/>
    <w:rsid w:val="005C0A83"/>
    <w:rsid w:val="005C1309"/>
    <w:rsid w:val="005C1CE0"/>
    <w:rsid w:val="005C241B"/>
    <w:rsid w:val="005C4D19"/>
    <w:rsid w:val="005C6306"/>
    <w:rsid w:val="005D1D9E"/>
    <w:rsid w:val="005D2EDD"/>
    <w:rsid w:val="005D576D"/>
    <w:rsid w:val="005D5D58"/>
    <w:rsid w:val="005D6E13"/>
    <w:rsid w:val="005D7571"/>
    <w:rsid w:val="005D788C"/>
    <w:rsid w:val="005E019C"/>
    <w:rsid w:val="005E1BE9"/>
    <w:rsid w:val="005E2A35"/>
    <w:rsid w:val="005E3449"/>
    <w:rsid w:val="005E3597"/>
    <w:rsid w:val="005E3EDC"/>
    <w:rsid w:val="005E3F4F"/>
    <w:rsid w:val="005E484D"/>
    <w:rsid w:val="005E4B89"/>
    <w:rsid w:val="005E616B"/>
    <w:rsid w:val="005E6442"/>
    <w:rsid w:val="005E7E4F"/>
    <w:rsid w:val="005F194B"/>
    <w:rsid w:val="005F233C"/>
    <w:rsid w:val="005F291C"/>
    <w:rsid w:val="005F4C5E"/>
    <w:rsid w:val="005F75DD"/>
    <w:rsid w:val="00601319"/>
    <w:rsid w:val="00601AF1"/>
    <w:rsid w:val="006037C4"/>
    <w:rsid w:val="0060415C"/>
    <w:rsid w:val="006046F1"/>
    <w:rsid w:val="00604855"/>
    <w:rsid w:val="00607EED"/>
    <w:rsid w:val="00610062"/>
    <w:rsid w:val="00610233"/>
    <w:rsid w:val="0061029E"/>
    <w:rsid w:val="00611C31"/>
    <w:rsid w:val="00612C67"/>
    <w:rsid w:val="00613290"/>
    <w:rsid w:val="0061463C"/>
    <w:rsid w:val="00614786"/>
    <w:rsid w:val="00614FDC"/>
    <w:rsid w:val="00617182"/>
    <w:rsid w:val="00617A98"/>
    <w:rsid w:val="006211F4"/>
    <w:rsid w:val="00622E59"/>
    <w:rsid w:val="00623AF4"/>
    <w:rsid w:val="00623EB5"/>
    <w:rsid w:val="00624D36"/>
    <w:rsid w:val="006258ED"/>
    <w:rsid w:val="006264A6"/>
    <w:rsid w:val="00630E3A"/>
    <w:rsid w:val="00631ABD"/>
    <w:rsid w:val="00631B6D"/>
    <w:rsid w:val="00632296"/>
    <w:rsid w:val="00632C49"/>
    <w:rsid w:val="006330C7"/>
    <w:rsid w:val="00634774"/>
    <w:rsid w:val="00634F7C"/>
    <w:rsid w:val="0063563B"/>
    <w:rsid w:val="006357B0"/>
    <w:rsid w:val="00636B77"/>
    <w:rsid w:val="006372B0"/>
    <w:rsid w:val="006403E7"/>
    <w:rsid w:val="006404E3"/>
    <w:rsid w:val="006433E8"/>
    <w:rsid w:val="00644678"/>
    <w:rsid w:val="00645627"/>
    <w:rsid w:val="0064719D"/>
    <w:rsid w:val="0064777A"/>
    <w:rsid w:val="0065121E"/>
    <w:rsid w:val="006527F6"/>
    <w:rsid w:val="00653060"/>
    <w:rsid w:val="00654D23"/>
    <w:rsid w:val="0065568C"/>
    <w:rsid w:val="00655962"/>
    <w:rsid w:val="006600D0"/>
    <w:rsid w:val="006639D0"/>
    <w:rsid w:val="00664097"/>
    <w:rsid w:val="00665A0F"/>
    <w:rsid w:val="0066675B"/>
    <w:rsid w:val="006672F8"/>
    <w:rsid w:val="00670973"/>
    <w:rsid w:val="006721F5"/>
    <w:rsid w:val="00672CCE"/>
    <w:rsid w:val="00673847"/>
    <w:rsid w:val="006750C4"/>
    <w:rsid w:val="00676797"/>
    <w:rsid w:val="00677831"/>
    <w:rsid w:val="00677959"/>
    <w:rsid w:val="00681106"/>
    <w:rsid w:val="00681C0F"/>
    <w:rsid w:val="00682901"/>
    <w:rsid w:val="0068521D"/>
    <w:rsid w:val="00685943"/>
    <w:rsid w:val="00685C10"/>
    <w:rsid w:val="00685F68"/>
    <w:rsid w:val="0068741C"/>
    <w:rsid w:val="00687DE1"/>
    <w:rsid w:val="00694550"/>
    <w:rsid w:val="00695E29"/>
    <w:rsid w:val="00695E5A"/>
    <w:rsid w:val="00697FC5"/>
    <w:rsid w:val="006A01CF"/>
    <w:rsid w:val="006A05CC"/>
    <w:rsid w:val="006A2691"/>
    <w:rsid w:val="006A38A4"/>
    <w:rsid w:val="006A5EAC"/>
    <w:rsid w:val="006A797C"/>
    <w:rsid w:val="006A7E04"/>
    <w:rsid w:val="006B0D48"/>
    <w:rsid w:val="006B20E3"/>
    <w:rsid w:val="006B23D1"/>
    <w:rsid w:val="006B2594"/>
    <w:rsid w:val="006B2761"/>
    <w:rsid w:val="006B2970"/>
    <w:rsid w:val="006B42C9"/>
    <w:rsid w:val="006B49DF"/>
    <w:rsid w:val="006B7516"/>
    <w:rsid w:val="006B7A18"/>
    <w:rsid w:val="006C03E5"/>
    <w:rsid w:val="006C11A5"/>
    <w:rsid w:val="006C1531"/>
    <w:rsid w:val="006C7239"/>
    <w:rsid w:val="006D01EF"/>
    <w:rsid w:val="006D2168"/>
    <w:rsid w:val="006D2D1A"/>
    <w:rsid w:val="006D6B8C"/>
    <w:rsid w:val="006D6ED2"/>
    <w:rsid w:val="006E238B"/>
    <w:rsid w:val="006E281D"/>
    <w:rsid w:val="006E430E"/>
    <w:rsid w:val="006E7A6A"/>
    <w:rsid w:val="006E7A7F"/>
    <w:rsid w:val="006F1176"/>
    <w:rsid w:val="006F43F1"/>
    <w:rsid w:val="006F732B"/>
    <w:rsid w:val="006F7DF9"/>
    <w:rsid w:val="0070010C"/>
    <w:rsid w:val="0070303D"/>
    <w:rsid w:val="00703047"/>
    <w:rsid w:val="0070373A"/>
    <w:rsid w:val="00703C2D"/>
    <w:rsid w:val="007042DB"/>
    <w:rsid w:val="00705FCC"/>
    <w:rsid w:val="007103A0"/>
    <w:rsid w:val="00710ED8"/>
    <w:rsid w:val="00712BCB"/>
    <w:rsid w:val="00713DB4"/>
    <w:rsid w:val="00716078"/>
    <w:rsid w:val="0071609D"/>
    <w:rsid w:val="0071642A"/>
    <w:rsid w:val="007203EB"/>
    <w:rsid w:val="00721679"/>
    <w:rsid w:val="007236AB"/>
    <w:rsid w:val="007247CB"/>
    <w:rsid w:val="00724C84"/>
    <w:rsid w:val="00730AD9"/>
    <w:rsid w:val="0073199E"/>
    <w:rsid w:val="00732D63"/>
    <w:rsid w:val="00732EC1"/>
    <w:rsid w:val="007332FF"/>
    <w:rsid w:val="00733960"/>
    <w:rsid w:val="00734D4B"/>
    <w:rsid w:val="00736C03"/>
    <w:rsid w:val="007402C0"/>
    <w:rsid w:val="00741B8B"/>
    <w:rsid w:val="00743234"/>
    <w:rsid w:val="00743FB5"/>
    <w:rsid w:val="00745969"/>
    <w:rsid w:val="00750CE0"/>
    <w:rsid w:val="007514F9"/>
    <w:rsid w:val="0075250E"/>
    <w:rsid w:val="00752B73"/>
    <w:rsid w:val="007536E0"/>
    <w:rsid w:val="00754809"/>
    <w:rsid w:val="00757F7D"/>
    <w:rsid w:val="00760871"/>
    <w:rsid w:val="007612E0"/>
    <w:rsid w:val="00761FA1"/>
    <w:rsid w:val="00762BB9"/>
    <w:rsid w:val="00762D73"/>
    <w:rsid w:val="00763446"/>
    <w:rsid w:val="007644F3"/>
    <w:rsid w:val="00764C21"/>
    <w:rsid w:val="00765970"/>
    <w:rsid w:val="00765E10"/>
    <w:rsid w:val="00766A58"/>
    <w:rsid w:val="00766C77"/>
    <w:rsid w:val="00771258"/>
    <w:rsid w:val="00772E9E"/>
    <w:rsid w:val="00776464"/>
    <w:rsid w:val="007824EA"/>
    <w:rsid w:val="00783731"/>
    <w:rsid w:val="007912D2"/>
    <w:rsid w:val="007936E7"/>
    <w:rsid w:val="00794613"/>
    <w:rsid w:val="00795443"/>
    <w:rsid w:val="00796841"/>
    <w:rsid w:val="007A0473"/>
    <w:rsid w:val="007A2184"/>
    <w:rsid w:val="007A32B7"/>
    <w:rsid w:val="007A3A04"/>
    <w:rsid w:val="007A6931"/>
    <w:rsid w:val="007A7941"/>
    <w:rsid w:val="007B0166"/>
    <w:rsid w:val="007B0BE1"/>
    <w:rsid w:val="007B2805"/>
    <w:rsid w:val="007B2D18"/>
    <w:rsid w:val="007B2F46"/>
    <w:rsid w:val="007B320E"/>
    <w:rsid w:val="007B4283"/>
    <w:rsid w:val="007B5DFB"/>
    <w:rsid w:val="007B70BC"/>
    <w:rsid w:val="007B7B3C"/>
    <w:rsid w:val="007C15B0"/>
    <w:rsid w:val="007C25D6"/>
    <w:rsid w:val="007C438B"/>
    <w:rsid w:val="007C5C5A"/>
    <w:rsid w:val="007D094E"/>
    <w:rsid w:val="007D1F0F"/>
    <w:rsid w:val="007D2A48"/>
    <w:rsid w:val="007D34F5"/>
    <w:rsid w:val="007D44BA"/>
    <w:rsid w:val="007D45FF"/>
    <w:rsid w:val="007D503D"/>
    <w:rsid w:val="007D76D2"/>
    <w:rsid w:val="007E0D06"/>
    <w:rsid w:val="007E214C"/>
    <w:rsid w:val="007E2406"/>
    <w:rsid w:val="007E3CD1"/>
    <w:rsid w:val="007E41DF"/>
    <w:rsid w:val="007E5326"/>
    <w:rsid w:val="007F2251"/>
    <w:rsid w:val="007F2B65"/>
    <w:rsid w:val="007F2DE0"/>
    <w:rsid w:val="007F44E2"/>
    <w:rsid w:val="007F5DA4"/>
    <w:rsid w:val="007F6FBF"/>
    <w:rsid w:val="007F7273"/>
    <w:rsid w:val="007F7EA9"/>
    <w:rsid w:val="008009F9"/>
    <w:rsid w:val="00800FA8"/>
    <w:rsid w:val="00801837"/>
    <w:rsid w:val="00801ABD"/>
    <w:rsid w:val="00801FB5"/>
    <w:rsid w:val="008027FB"/>
    <w:rsid w:val="00802A20"/>
    <w:rsid w:val="008033B8"/>
    <w:rsid w:val="00803488"/>
    <w:rsid w:val="00804048"/>
    <w:rsid w:val="00804109"/>
    <w:rsid w:val="00807F20"/>
    <w:rsid w:val="0081212F"/>
    <w:rsid w:val="00812238"/>
    <w:rsid w:val="008126EC"/>
    <w:rsid w:val="00812EBE"/>
    <w:rsid w:val="0081326E"/>
    <w:rsid w:val="0081537D"/>
    <w:rsid w:val="00815A39"/>
    <w:rsid w:val="008169F8"/>
    <w:rsid w:val="00821DF6"/>
    <w:rsid w:val="008246D3"/>
    <w:rsid w:val="00825DB6"/>
    <w:rsid w:val="00826A83"/>
    <w:rsid w:val="00826BF7"/>
    <w:rsid w:val="00830557"/>
    <w:rsid w:val="008315F4"/>
    <w:rsid w:val="008341AF"/>
    <w:rsid w:val="008342B6"/>
    <w:rsid w:val="0083476D"/>
    <w:rsid w:val="0083688B"/>
    <w:rsid w:val="00840DEA"/>
    <w:rsid w:val="0084184C"/>
    <w:rsid w:val="00841D51"/>
    <w:rsid w:val="00843D3F"/>
    <w:rsid w:val="008449BD"/>
    <w:rsid w:val="0084561E"/>
    <w:rsid w:val="00845BD2"/>
    <w:rsid w:val="0084647D"/>
    <w:rsid w:val="00846D04"/>
    <w:rsid w:val="008511B2"/>
    <w:rsid w:val="00851CB6"/>
    <w:rsid w:val="00856AEC"/>
    <w:rsid w:val="00857DF6"/>
    <w:rsid w:val="00863697"/>
    <w:rsid w:val="00863CA4"/>
    <w:rsid w:val="00866EA1"/>
    <w:rsid w:val="00867D3E"/>
    <w:rsid w:val="008705A1"/>
    <w:rsid w:val="0087143D"/>
    <w:rsid w:val="00871C38"/>
    <w:rsid w:val="00873861"/>
    <w:rsid w:val="008755FD"/>
    <w:rsid w:val="00875B4C"/>
    <w:rsid w:val="00877DB4"/>
    <w:rsid w:val="0088006A"/>
    <w:rsid w:val="00881D3E"/>
    <w:rsid w:val="00885C1A"/>
    <w:rsid w:val="00886ECC"/>
    <w:rsid w:val="00887251"/>
    <w:rsid w:val="00890213"/>
    <w:rsid w:val="00890B88"/>
    <w:rsid w:val="00892513"/>
    <w:rsid w:val="00894A8B"/>
    <w:rsid w:val="00895BB2"/>
    <w:rsid w:val="00896048"/>
    <w:rsid w:val="00897A3B"/>
    <w:rsid w:val="008A058E"/>
    <w:rsid w:val="008A094F"/>
    <w:rsid w:val="008A128F"/>
    <w:rsid w:val="008A36B6"/>
    <w:rsid w:val="008A36F6"/>
    <w:rsid w:val="008A475F"/>
    <w:rsid w:val="008A77DB"/>
    <w:rsid w:val="008A7A4F"/>
    <w:rsid w:val="008A7AB4"/>
    <w:rsid w:val="008B18F3"/>
    <w:rsid w:val="008B302E"/>
    <w:rsid w:val="008B5EBB"/>
    <w:rsid w:val="008B6778"/>
    <w:rsid w:val="008B76BA"/>
    <w:rsid w:val="008B7C4D"/>
    <w:rsid w:val="008C0C1B"/>
    <w:rsid w:val="008C1B38"/>
    <w:rsid w:val="008C2412"/>
    <w:rsid w:val="008C2929"/>
    <w:rsid w:val="008C5FCA"/>
    <w:rsid w:val="008C6E95"/>
    <w:rsid w:val="008C708B"/>
    <w:rsid w:val="008C70E1"/>
    <w:rsid w:val="008D08FA"/>
    <w:rsid w:val="008D1192"/>
    <w:rsid w:val="008D2A74"/>
    <w:rsid w:val="008D2C63"/>
    <w:rsid w:val="008D375C"/>
    <w:rsid w:val="008D5A94"/>
    <w:rsid w:val="008D7597"/>
    <w:rsid w:val="008E1212"/>
    <w:rsid w:val="008E4111"/>
    <w:rsid w:val="008E6E12"/>
    <w:rsid w:val="008E70E5"/>
    <w:rsid w:val="008F0BD3"/>
    <w:rsid w:val="008F1C93"/>
    <w:rsid w:val="008F2EA0"/>
    <w:rsid w:val="008F31CC"/>
    <w:rsid w:val="008F38AF"/>
    <w:rsid w:val="008F4B93"/>
    <w:rsid w:val="008F5866"/>
    <w:rsid w:val="008F6820"/>
    <w:rsid w:val="009002F5"/>
    <w:rsid w:val="00900628"/>
    <w:rsid w:val="00902307"/>
    <w:rsid w:val="0090283E"/>
    <w:rsid w:val="00905921"/>
    <w:rsid w:val="00905F67"/>
    <w:rsid w:val="00906A79"/>
    <w:rsid w:val="0091123A"/>
    <w:rsid w:val="00913300"/>
    <w:rsid w:val="009133BE"/>
    <w:rsid w:val="00913BCE"/>
    <w:rsid w:val="00913E32"/>
    <w:rsid w:val="009149DD"/>
    <w:rsid w:val="00915552"/>
    <w:rsid w:val="00916369"/>
    <w:rsid w:val="00916964"/>
    <w:rsid w:val="0091771E"/>
    <w:rsid w:val="009208D2"/>
    <w:rsid w:val="00920E1E"/>
    <w:rsid w:val="00921A73"/>
    <w:rsid w:val="00923E2B"/>
    <w:rsid w:val="00925E12"/>
    <w:rsid w:val="00925F25"/>
    <w:rsid w:val="009267AC"/>
    <w:rsid w:val="00926B7F"/>
    <w:rsid w:val="00927D58"/>
    <w:rsid w:val="0093012E"/>
    <w:rsid w:val="009320B6"/>
    <w:rsid w:val="00932276"/>
    <w:rsid w:val="009325E4"/>
    <w:rsid w:val="009337BB"/>
    <w:rsid w:val="00934865"/>
    <w:rsid w:val="0093546F"/>
    <w:rsid w:val="0093562E"/>
    <w:rsid w:val="00937843"/>
    <w:rsid w:val="00937846"/>
    <w:rsid w:val="0094089B"/>
    <w:rsid w:val="00940A66"/>
    <w:rsid w:val="009440CE"/>
    <w:rsid w:val="009458BD"/>
    <w:rsid w:val="009528F8"/>
    <w:rsid w:val="00953549"/>
    <w:rsid w:val="0095567F"/>
    <w:rsid w:val="00960D9E"/>
    <w:rsid w:val="00961A93"/>
    <w:rsid w:val="009647B0"/>
    <w:rsid w:val="0096500C"/>
    <w:rsid w:val="00965300"/>
    <w:rsid w:val="00966704"/>
    <w:rsid w:val="00967184"/>
    <w:rsid w:val="00970932"/>
    <w:rsid w:val="00972899"/>
    <w:rsid w:val="00976072"/>
    <w:rsid w:val="00976D5E"/>
    <w:rsid w:val="00976D62"/>
    <w:rsid w:val="0097756A"/>
    <w:rsid w:val="0098373C"/>
    <w:rsid w:val="0098597B"/>
    <w:rsid w:val="0098632C"/>
    <w:rsid w:val="0098723B"/>
    <w:rsid w:val="0099330E"/>
    <w:rsid w:val="009936F3"/>
    <w:rsid w:val="00993F05"/>
    <w:rsid w:val="009946B4"/>
    <w:rsid w:val="00994FAF"/>
    <w:rsid w:val="009958E0"/>
    <w:rsid w:val="00996F0A"/>
    <w:rsid w:val="00997FD8"/>
    <w:rsid w:val="009A1144"/>
    <w:rsid w:val="009A4E6A"/>
    <w:rsid w:val="009A50F5"/>
    <w:rsid w:val="009A6B54"/>
    <w:rsid w:val="009A76E6"/>
    <w:rsid w:val="009B02CE"/>
    <w:rsid w:val="009B03A9"/>
    <w:rsid w:val="009B27AD"/>
    <w:rsid w:val="009B4714"/>
    <w:rsid w:val="009B48C7"/>
    <w:rsid w:val="009B4C83"/>
    <w:rsid w:val="009B59AD"/>
    <w:rsid w:val="009C162F"/>
    <w:rsid w:val="009C2206"/>
    <w:rsid w:val="009C3B09"/>
    <w:rsid w:val="009C4A07"/>
    <w:rsid w:val="009C508F"/>
    <w:rsid w:val="009C596E"/>
    <w:rsid w:val="009C771B"/>
    <w:rsid w:val="009D1114"/>
    <w:rsid w:val="009D125C"/>
    <w:rsid w:val="009D38AE"/>
    <w:rsid w:val="009D4B09"/>
    <w:rsid w:val="009D580A"/>
    <w:rsid w:val="009E005E"/>
    <w:rsid w:val="009E276D"/>
    <w:rsid w:val="009E3A0A"/>
    <w:rsid w:val="009E4094"/>
    <w:rsid w:val="009E5757"/>
    <w:rsid w:val="009E6F86"/>
    <w:rsid w:val="009F0BAB"/>
    <w:rsid w:val="009F1CBA"/>
    <w:rsid w:val="009F28AB"/>
    <w:rsid w:val="009F4967"/>
    <w:rsid w:val="009F4B23"/>
    <w:rsid w:val="00A011E6"/>
    <w:rsid w:val="00A02C17"/>
    <w:rsid w:val="00A03512"/>
    <w:rsid w:val="00A04606"/>
    <w:rsid w:val="00A054F7"/>
    <w:rsid w:val="00A05687"/>
    <w:rsid w:val="00A058EF"/>
    <w:rsid w:val="00A065D8"/>
    <w:rsid w:val="00A110EF"/>
    <w:rsid w:val="00A11C98"/>
    <w:rsid w:val="00A11FAE"/>
    <w:rsid w:val="00A1408C"/>
    <w:rsid w:val="00A14FC6"/>
    <w:rsid w:val="00A15DD3"/>
    <w:rsid w:val="00A21A50"/>
    <w:rsid w:val="00A2420F"/>
    <w:rsid w:val="00A242A9"/>
    <w:rsid w:val="00A24364"/>
    <w:rsid w:val="00A247FB"/>
    <w:rsid w:val="00A25BA4"/>
    <w:rsid w:val="00A32D6E"/>
    <w:rsid w:val="00A34A4E"/>
    <w:rsid w:val="00A41E69"/>
    <w:rsid w:val="00A43BC6"/>
    <w:rsid w:val="00A44A43"/>
    <w:rsid w:val="00A45C30"/>
    <w:rsid w:val="00A51685"/>
    <w:rsid w:val="00A523B7"/>
    <w:rsid w:val="00A52A43"/>
    <w:rsid w:val="00A53B28"/>
    <w:rsid w:val="00A540AA"/>
    <w:rsid w:val="00A54572"/>
    <w:rsid w:val="00A5584D"/>
    <w:rsid w:val="00A568DF"/>
    <w:rsid w:val="00A620E7"/>
    <w:rsid w:val="00A65D5E"/>
    <w:rsid w:val="00A66774"/>
    <w:rsid w:val="00A66E22"/>
    <w:rsid w:val="00A710E4"/>
    <w:rsid w:val="00A71EB5"/>
    <w:rsid w:val="00A72277"/>
    <w:rsid w:val="00A722E6"/>
    <w:rsid w:val="00A72342"/>
    <w:rsid w:val="00A73C3E"/>
    <w:rsid w:val="00A75C80"/>
    <w:rsid w:val="00A7640F"/>
    <w:rsid w:val="00A767BD"/>
    <w:rsid w:val="00A7704B"/>
    <w:rsid w:val="00A85BD6"/>
    <w:rsid w:val="00A876F3"/>
    <w:rsid w:val="00A9206A"/>
    <w:rsid w:val="00A9297A"/>
    <w:rsid w:val="00A934F2"/>
    <w:rsid w:val="00A93C5C"/>
    <w:rsid w:val="00A948F9"/>
    <w:rsid w:val="00A97D2B"/>
    <w:rsid w:val="00A97E76"/>
    <w:rsid w:val="00A97F04"/>
    <w:rsid w:val="00AA0221"/>
    <w:rsid w:val="00AA0346"/>
    <w:rsid w:val="00AA119B"/>
    <w:rsid w:val="00AA13EA"/>
    <w:rsid w:val="00AA1A99"/>
    <w:rsid w:val="00AA1D2B"/>
    <w:rsid w:val="00AA2427"/>
    <w:rsid w:val="00AA3FE3"/>
    <w:rsid w:val="00AA5229"/>
    <w:rsid w:val="00AA5705"/>
    <w:rsid w:val="00AB40E1"/>
    <w:rsid w:val="00AB4A55"/>
    <w:rsid w:val="00AB4F8E"/>
    <w:rsid w:val="00AB50C1"/>
    <w:rsid w:val="00AB51B1"/>
    <w:rsid w:val="00AB66B2"/>
    <w:rsid w:val="00AC11A0"/>
    <w:rsid w:val="00AC1DFA"/>
    <w:rsid w:val="00AC5EBA"/>
    <w:rsid w:val="00AC6792"/>
    <w:rsid w:val="00AC7B32"/>
    <w:rsid w:val="00AC7CA2"/>
    <w:rsid w:val="00AD039B"/>
    <w:rsid w:val="00AD4EF7"/>
    <w:rsid w:val="00AD5994"/>
    <w:rsid w:val="00AE1D1A"/>
    <w:rsid w:val="00AE538D"/>
    <w:rsid w:val="00AE615D"/>
    <w:rsid w:val="00AE6525"/>
    <w:rsid w:val="00AE6D46"/>
    <w:rsid w:val="00AF1771"/>
    <w:rsid w:val="00AF32D8"/>
    <w:rsid w:val="00AF4FBF"/>
    <w:rsid w:val="00AF51D4"/>
    <w:rsid w:val="00AF6581"/>
    <w:rsid w:val="00AF6723"/>
    <w:rsid w:val="00AF7326"/>
    <w:rsid w:val="00B01B27"/>
    <w:rsid w:val="00B0286F"/>
    <w:rsid w:val="00B03DF9"/>
    <w:rsid w:val="00B040B9"/>
    <w:rsid w:val="00B044C5"/>
    <w:rsid w:val="00B04B5E"/>
    <w:rsid w:val="00B06AA9"/>
    <w:rsid w:val="00B12FEB"/>
    <w:rsid w:val="00B1361A"/>
    <w:rsid w:val="00B1388A"/>
    <w:rsid w:val="00B1489E"/>
    <w:rsid w:val="00B16D4A"/>
    <w:rsid w:val="00B20166"/>
    <w:rsid w:val="00B26881"/>
    <w:rsid w:val="00B26DE5"/>
    <w:rsid w:val="00B27F5C"/>
    <w:rsid w:val="00B3435E"/>
    <w:rsid w:val="00B34DE8"/>
    <w:rsid w:val="00B34F86"/>
    <w:rsid w:val="00B367A5"/>
    <w:rsid w:val="00B4232B"/>
    <w:rsid w:val="00B425A0"/>
    <w:rsid w:val="00B43603"/>
    <w:rsid w:val="00B45610"/>
    <w:rsid w:val="00B461FC"/>
    <w:rsid w:val="00B466D3"/>
    <w:rsid w:val="00B500F8"/>
    <w:rsid w:val="00B50E80"/>
    <w:rsid w:val="00B5134C"/>
    <w:rsid w:val="00B52DFF"/>
    <w:rsid w:val="00B530A9"/>
    <w:rsid w:val="00B53F1F"/>
    <w:rsid w:val="00B6096A"/>
    <w:rsid w:val="00B61B28"/>
    <w:rsid w:val="00B620D8"/>
    <w:rsid w:val="00B62194"/>
    <w:rsid w:val="00B63EBD"/>
    <w:rsid w:val="00B64179"/>
    <w:rsid w:val="00B6543B"/>
    <w:rsid w:val="00B66510"/>
    <w:rsid w:val="00B67733"/>
    <w:rsid w:val="00B71B19"/>
    <w:rsid w:val="00B7203E"/>
    <w:rsid w:val="00B742D1"/>
    <w:rsid w:val="00B77AA3"/>
    <w:rsid w:val="00B81C19"/>
    <w:rsid w:val="00B81C38"/>
    <w:rsid w:val="00B83184"/>
    <w:rsid w:val="00B840C9"/>
    <w:rsid w:val="00B842EF"/>
    <w:rsid w:val="00B844D5"/>
    <w:rsid w:val="00B85285"/>
    <w:rsid w:val="00B8590A"/>
    <w:rsid w:val="00B86013"/>
    <w:rsid w:val="00B87226"/>
    <w:rsid w:val="00B87461"/>
    <w:rsid w:val="00B87A8A"/>
    <w:rsid w:val="00B87BA6"/>
    <w:rsid w:val="00B87EFB"/>
    <w:rsid w:val="00B90DE0"/>
    <w:rsid w:val="00B94B5C"/>
    <w:rsid w:val="00B94DD8"/>
    <w:rsid w:val="00B95483"/>
    <w:rsid w:val="00B97190"/>
    <w:rsid w:val="00B97273"/>
    <w:rsid w:val="00B9774A"/>
    <w:rsid w:val="00BA0712"/>
    <w:rsid w:val="00BA14F6"/>
    <w:rsid w:val="00BA2CA1"/>
    <w:rsid w:val="00BA2F5A"/>
    <w:rsid w:val="00BA487B"/>
    <w:rsid w:val="00BB0662"/>
    <w:rsid w:val="00BB35F3"/>
    <w:rsid w:val="00BB366E"/>
    <w:rsid w:val="00BB40CA"/>
    <w:rsid w:val="00BB430B"/>
    <w:rsid w:val="00BB489D"/>
    <w:rsid w:val="00BB6F51"/>
    <w:rsid w:val="00BC1D94"/>
    <w:rsid w:val="00BC29C4"/>
    <w:rsid w:val="00BC4DC7"/>
    <w:rsid w:val="00BC5EF6"/>
    <w:rsid w:val="00BC66C7"/>
    <w:rsid w:val="00BC6903"/>
    <w:rsid w:val="00BC78C6"/>
    <w:rsid w:val="00BD1640"/>
    <w:rsid w:val="00BD1EE5"/>
    <w:rsid w:val="00BD370B"/>
    <w:rsid w:val="00BD5F7F"/>
    <w:rsid w:val="00BD6DEC"/>
    <w:rsid w:val="00BD7884"/>
    <w:rsid w:val="00BE32D3"/>
    <w:rsid w:val="00BE3E29"/>
    <w:rsid w:val="00BE7302"/>
    <w:rsid w:val="00BE730A"/>
    <w:rsid w:val="00BF19B9"/>
    <w:rsid w:val="00BF1B10"/>
    <w:rsid w:val="00BF2D21"/>
    <w:rsid w:val="00BF35FD"/>
    <w:rsid w:val="00BF3A87"/>
    <w:rsid w:val="00BF484C"/>
    <w:rsid w:val="00BF78C6"/>
    <w:rsid w:val="00BF7F3F"/>
    <w:rsid w:val="00C00AF8"/>
    <w:rsid w:val="00C029EF"/>
    <w:rsid w:val="00C11652"/>
    <w:rsid w:val="00C11F3F"/>
    <w:rsid w:val="00C13634"/>
    <w:rsid w:val="00C1542B"/>
    <w:rsid w:val="00C170C5"/>
    <w:rsid w:val="00C1798C"/>
    <w:rsid w:val="00C17D6F"/>
    <w:rsid w:val="00C21E99"/>
    <w:rsid w:val="00C23C6F"/>
    <w:rsid w:val="00C2546A"/>
    <w:rsid w:val="00C25844"/>
    <w:rsid w:val="00C263C0"/>
    <w:rsid w:val="00C26FE4"/>
    <w:rsid w:val="00C27221"/>
    <w:rsid w:val="00C306B3"/>
    <w:rsid w:val="00C316B6"/>
    <w:rsid w:val="00C31E4B"/>
    <w:rsid w:val="00C32C3F"/>
    <w:rsid w:val="00C3480A"/>
    <w:rsid w:val="00C34942"/>
    <w:rsid w:val="00C358B4"/>
    <w:rsid w:val="00C36928"/>
    <w:rsid w:val="00C3717C"/>
    <w:rsid w:val="00C40D81"/>
    <w:rsid w:val="00C422D3"/>
    <w:rsid w:val="00C43A09"/>
    <w:rsid w:val="00C43EDD"/>
    <w:rsid w:val="00C4667E"/>
    <w:rsid w:val="00C53781"/>
    <w:rsid w:val="00C5387A"/>
    <w:rsid w:val="00C547BE"/>
    <w:rsid w:val="00C54ACE"/>
    <w:rsid w:val="00C56760"/>
    <w:rsid w:val="00C627BA"/>
    <w:rsid w:val="00C62F35"/>
    <w:rsid w:val="00C6340B"/>
    <w:rsid w:val="00C64F52"/>
    <w:rsid w:val="00C65F04"/>
    <w:rsid w:val="00C66416"/>
    <w:rsid w:val="00C66A87"/>
    <w:rsid w:val="00C66CB4"/>
    <w:rsid w:val="00C67A4C"/>
    <w:rsid w:val="00C72EEB"/>
    <w:rsid w:val="00C73421"/>
    <w:rsid w:val="00C748BA"/>
    <w:rsid w:val="00C74AB7"/>
    <w:rsid w:val="00C754B3"/>
    <w:rsid w:val="00C75C6B"/>
    <w:rsid w:val="00C809CD"/>
    <w:rsid w:val="00C825FA"/>
    <w:rsid w:val="00C82E2E"/>
    <w:rsid w:val="00C83772"/>
    <w:rsid w:val="00C84469"/>
    <w:rsid w:val="00C85F16"/>
    <w:rsid w:val="00C861B8"/>
    <w:rsid w:val="00C8633F"/>
    <w:rsid w:val="00C873F1"/>
    <w:rsid w:val="00C8748C"/>
    <w:rsid w:val="00C87EA7"/>
    <w:rsid w:val="00C90F0B"/>
    <w:rsid w:val="00C91F83"/>
    <w:rsid w:val="00C93509"/>
    <w:rsid w:val="00C94074"/>
    <w:rsid w:val="00C942DF"/>
    <w:rsid w:val="00C945BB"/>
    <w:rsid w:val="00C95CB7"/>
    <w:rsid w:val="00C96465"/>
    <w:rsid w:val="00C96D27"/>
    <w:rsid w:val="00CA01D1"/>
    <w:rsid w:val="00CA0CF7"/>
    <w:rsid w:val="00CA0E76"/>
    <w:rsid w:val="00CA1E20"/>
    <w:rsid w:val="00CA3F10"/>
    <w:rsid w:val="00CA483A"/>
    <w:rsid w:val="00CA4CDF"/>
    <w:rsid w:val="00CA500E"/>
    <w:rsid w:val="00CA508B"/>
    <w:rsid w:val="00CA5463"/>
    <w:rsid w:val="00CA617F"/>
    <w:rsid w:val="00CB017F"/>
    <w:rsid w:val="00CB0BA4"/>
    <w:rsid w:val="00CB0C1F"/>
    <w:rsid w:val="00CB18B9"/>
    <w:rsid w:val="00CB2D55"/>
    <w:rsid w:val="00CB2EEB"/>
    <w:rsid w:val="00CB41DF"/>
    <w:rsid w:val="00CB4506"/>
    <w:rsid w:val="00CB47E1"/>
    <w:rsid w:val="00CB4BA6"/>
    <w:rsid w:val="00CB5130"/>
    <w:rsid w:val="00CB6638"/>
    <w:rsid w:val="00CB6A06"/>
    <w:rsid w:val="00CB7203"/>
    <w:rsid w:val="00CC1293"/>
    <w:rsid w:val="00CC342F"/>
    <w:rsid w:val="00CC4BFF"/>
    <w:rsid w:val="00CC4C48"/>
    <w:rsid w:val="00CC4FC3"/>
    <w:rsid w:val="00CC568A"/>
    <w:rsid w:val="00CC56E6"/>
    <w:rsid w:val="00CD1659"/>
    <w:rsid w:val="00CD26F6"/>
    <w:rsid w:val="00CD3135"/>
    <w:rsid w:val="00CD4203"/>
    <w:rsid w:val="00CE0151"/>
    <w:rsid w:val="00CE07BF"/>
    <w:rsid w:val="00CE0CAC"/>
    <w:rsid w:val="00CE1AA2"/>
    <w:rsid w:val="00CE5636"/>
    <w:rsid w:val="00CE7010"/>
    <w:rsid w:val="00CE7105"/>
    <w:rsid w:val="00CE7D94"/>
    <w:rsid w:val="00CE7D96"/>
    <w:rsid w:val="00CF1595"/>
    <w:rsid w:val="00CF3437"/>
    <w:rsid w:val="00CF401A"/>
    <w:rsid w:val="00CF599B"/>
    <w:rsid w:val="00CF5E0D"/>
    <w:rsid w:val="00CF5F90"/>
    <w:rsid w:val="00CF7B74"/>
    <w:rsid w:val="00D00B5F"/>
    <w:rsid w:val="00D01FDC"/>
    <w:rsid w:val="00D02751"/>
    <w:rsid w:val="00D04D40"/>
    <w:rsid w:val="00D05E6E"/>
    <w:rsid w:val="00D114DF"/>
    <w:rsid w:val="00D13BF1"/>
    <w:rsid w:val="00D174F2"/>
    <w:rsid w:val="00D216C1"/>
    <w:rsid w:val="00D21F77"/>
    <w:rsid w:val="00D2222E"/>
    <w:rsid w:val="00D22C8C"/>
    <w:rsid w:val="00D254E9"/>
    <w:rsid w:val="00D25B3F"/>
    <w:rsid w:val="00D2726B"/>
    <w:rsid w:val="00D27590"/>
    <w:rsid w:val="00D31656"/>
    <w:rsid w:val="00D32975"/>
    <w:rsid w:val="00D33883"/>
    <w:rsid w:val="00D37679"/>
    <w:rsid w:val="00D37B99"/>
    <w:rsid w:val="00D40266"/>
    <w:rsid w:val="00D40798"/>
    <w:rsid w:val="00D4262C"/>
    <w:rsid w:val="00D42B27"/>
    <w:rsid w:val="00D4327F"/>
    <w:rsid w:val="00D44805"/>
    <w:rsid w:val="00D46E35"/>
    <w:rsid w:val="00D5034F"/>
    <w:rsid w:val="00D51B24"/>
    <w:rsid w:val="00D53B8A"/>
    <w:rsid w:val="00D5465F"/>
    <w:rsid w:val="00D56A1D"/>
    <w:rsid w:val="00D612D9"/>
    <w:rsid w:val="00D63065"/>
    <w:rsid w:val="00D63C9C"/>
    <w:rsid w:val="00D6571F"/>
    <w:rsid w:val="00D65A7A"/>
    <w:rsid w:val="00D665B8"/>
    <w:rsid w:val="00D67B48"/>
    <w:rsid w:val="00D707A9"/>
    <w:rsid w:val="00D70A04"/>
    <w:rsid w:val="00D72F21"/>
    <w:rsid w:val="00D73F3A"/>
    <w:rsid w:val="00D7507E"/>
    <w:rsid w:val="00D75522"/>
    <w:rsid w:val="00D75FB6"/>
    <w:rsid w:val="00D7669C"/>
    <w:rsid w:val="00D768C2"/>
    <w:rsid w:val="00D76922"/>
    <w:rsid w:val="00D775A8"/>
    <w:rsid w:val="00D816ED"/>
    <w:rsid w:val="00D81AE3"/>
    <w:rsid w:val="00D82445"/>
    <w:rsid w:val="00D8394A"/>
    <w:rsid w:val="00D84F95"/>
    <w:rsid w:val="00D86B77"/>
    <w:rsid w:val="00D86C3B"/>
    <w:rsid w:val="00D937F0"/>
    <w:rsid w:val="00D93BDB"/>
    <w:rsid w:val="00D944B8"/>
    <w:rsid w:val="00D94701"/>
    <w:rsid w:val="00DA1A4B"/>
    <w:rsid w:val="00DA6487"/>
    <w:rsid w:val="00DA7A28"/>
    <w:rsid w:val="00DA7DB0"/>
    <w:rsid w:val="00DB3829"/>
    <w:rsid w:val="00DB5776"/>
    <w:rsid w:val="00DB6894"/>
    <w:rsid w:val="00DC043C"/>
    <w:rsid w:val="00DC2ADE"/>
    <w:rsid w:val="00DC3434"/>
    <w:rsid w:val="00DC6358"/>
    <w:rsid w:val="00DC6EF1"/>
    <w:rsid w:val="00DC6EF5"/>
    <w:rsid w:val="00DD2757"/>
    <w:rsid w:val="00DD32B0"/>
    <w:rsid w:val="00DD40B4"/>
    <w:rsid w:val="00DD4615"/>
    <w:rsid w:val="00DD4C7D"/>
    <w:rsid w:val="00DD7AF3"/>
    <w:rsid w:val="00DD7B0F"/>
    <w:rsid w:val="00DE1BC0"/>
    <w:rsid w:val="00DE1FFE"/>
    <w:rsid w:val="00DE4696"/>
    <w:rsid w:val="00DE76C4"/>
    <w:rsid w:val="00DF0BE1"/>
    <w:rsid w:val="00DF0E04"/>
    <w:rsid w:val="00DF27D2"/>
    <w:rsid w:val="00DF2F50"/>
    <w:rsid w:val="00DF30C3"/>
    <w:rsid w:val="00DF375A"/>
    <w:rsid w:val="00DF3DBA"/>
    <w:rsid w:val="00DF47F1"/>
    <w:rsid w:val="00DF5251"/>
    <w:rsid w:val="00DF5612"/>
    <w:rsid w:val="00DF622A"/>
    <w:rsid w:val="00E03B21"/>
    <w:rsid w:val="00E03C2B"/>
    <w:rsid w:val="00E03F9B"/>
    <w:rsid w:val="00E052C2"/>
    <w:rsid w:val="00E05729"/>
    <w:rsid w:val="00E0575F"/>
    <w:rsid w:val="00E066C2"/>
    <w:rsid w:val="00E07036"/>
    <w:rsid w:val="00E101CF"/>
    <w:rsid w:val="00E10F65"/>
    <w:rsid w:val="00E1160A"/>
    <w:rsid w:val="00E12866"/>
    <w:rsid w:val="00E13D71"/>
    <w:rsid w:val="00E154FA"/>
    <w:rsid w:val="00E1576D"/>
    <w:rsid w:val="00E15858"/>
    <w:rsid w:val="00E16694"/>
    <w:rsid w:val="00E16FF4"/>
    <w:rsid w:val="00E171B8"/>
    <w:rsid w:val="00E21CAF"/>
    <w:rsid w:val="00E23715"/>
    <w:rsid w:val="00E23E3C"/>
    <w:rsid w:val="00E23F75"/>
    <w:rsid w:val="00E2472F"/>
    <w:rsid w:val="00E25EAA"/>
    <w:rsid w:val="00E26668"/>
    <w:rsid w:val="00E2767F"/>
    <w:rsid w:val="00E27B67"/>
    <w:rsid w:val="00E30364"/>
    <w:rsid w:val="00E331AE"/>
    <w:rsid w:val="00E33FB9"/>
    <w:rsid w:val="00E3402E"/>
    <w:rsid w:val="00E35836"/>
    <w:rsid w:val="00E37ADA"/>
    <w:rsid w:val="00E401AE"/>
    <w:rsid w:val="00E40F11"/>
    <w:rsid w:val="00E430BD"/>
    <w:rsid w:val="00E431CB"/>
    <w:rsid w:val="00E436DD"/>
    <w:rsid w:val="00E44053"/>
    <w:rsid w:val="00E4447A"/>
    <w:rsid w:val="00E51BBC"/>
    <w:rsid w:val="00E52025"/>
    <w:rsid w:val="00E527EB"/>
    <w:rsid w:val="00E6109B"/>
    <w:rsid w:val="00E622A1"/>
    <w:rsid w:val="00E62FCC"/>
    <w:rsid w:val="00E6306A"/>
    <w:rsid w:val="00E6423B"/>
    <w:rsid w:val="00E6541A"/>
    <w:rsid w:val="00E67C53"/>
    <w:rsid w:val="00E721F7"/>
    <w:rsid w:val="00E72385"/>
    <w:rsid w:val="00E725B9"/>
    <w:rsid w:val="00E74C25"/>
    <w:rsid w:val="00E75463"/>
    <w:rsid w:val="00E76FD7"/>
    <w:rsid w:val="00E818FC"/>
    <w:rsid w:val="00E81A2B"/>
    <w:rsid w:val="00E8467B"/>
    <w:rsid w:val="00E849E0"/>
    <w:rsid w:val="00E84FA4"/>
    <w:rsid w:val="00E90B71"/>
    <w:rsid w:val="00E92A56"/>
    <w:rsid w:val="00E947B5"/>
    <w:rsid w:val="00E950C1"/>
    <w:rsid w:val="00E95295"/>
    <w:rsid w:val="00E978A2"/>
    <w:rsid w:val="00EA02F0"/>
    <w:rsid w:val="00EA3911"/>
    <w:rsid w:val="00EA3C91"/>
    <w:rsid w:val="00EA3FA3"/>
    <w:rsid w:val="00EA40C4"/>
    <w:rsid w:val="00EA4A9B"/>
    <w:rsid w:val="00EA5EEC"/>
    <w:rsid w:val="00EA69CB"/>
    <w:rsid w:val="00EB0841"/>
    <w:rsid w:val="00EB53EC"/>
    <w:rsid w:val="00EB7B8B"/>
    <w:rsid w:val="00EC0CD9"/>
    <w:rsid w:val="00EC0E01"/>
    <w:rsid w:val="00EC1837"/>
    <w:rsid w:val="00EC2C66"/>
    <w:rsid w:val="00EC5558"/>
    <w:rsid w:val="00EC5E34"/>
    <w:rsid w:val="00ED02F4"/>
    <w:rsid w:val="00ED1558"/>
    <w:rsid w:val="00ED1753"/>
    <w:rsid w:val="00ED1CBF"/>
    <w:rsid w:val="00ED1F49"/>
    <w:rsid w:val="00ED36E6"/>
    <w:rsid w:val="00ED465D"/>
    <w:rsid w:val="00ED5B66"/>
    <w:rsid w:val="00ED6716"/>
    <w:rsid w:val="00ED743C"/>
    <w:rsid w:val="00ED7B3B"/>
    <w:rsid w:val="00EE1574"/>
    <w:rsid w:val="00EE191A"/>
    <w:rsid w:val="00EE380D"/>
    <w:rsid w:val="00EE4850"/>
    <w:rsid w:val="00EE66AA"/>
    <w:rsid w:val="00EE6A55"/>
    <w:rsid w:val="00EE7010"/>
    <w:rsid w:val="00EF03E9"/>
    <w:rsid w:val="00EF0A84"/>
    <w:rsid w:val="00EF0E8D"/>
    <w:rsid w:val="00EF141B"/>
    <w:rsid w:val="00EF5904"/>
    <w:rsid w:val="00EF5AEC"/>
    <w:rsid w:val="00EF684B"/>
    <w:rsid w:val="00EF7ACE"/>
    <w:rsid w:val="00F00F5D"/>
    <w:rsid w:val="00F011E2"/>
    <w:rsid w:val="00F01959"/>
    <w:rsid w:val="00F02CF4"/>
    <w:rsid w:val="00F03EF3"/>
    <w:rsid w:val="00F042B2"/>
    <w:rsid w:val="00F04404"/>
    <w:rsid w:val="00F05657"/>
    <w:rsid w:val="00F06B09"/>
    <w:rsid w:val="00F0737B"/>
    <w:rsid w:val="00F0784F"/>
    <w:rsid w:val="00F113D5"/>
    <w:rsid w:val="00F11A90"/>
    <w:rsid w:val="00F11BEA"/>
    <w:rsid w:val="00F14B4A"/>
    <w:rsid w:val="00F15AAF"/>
    <w:rsid w:val="00F17149"/>
    <w:rsid w:val="00F179CE"/>
    <w:rsid w:val="00F22DD0"/>
    <w:rsid w:val="00F239E5"/>
    <w:rsid w:val="00F2423A"/>
    <w:rsid w:val="00F24C8C"/>
    <w:rsid w:val="00F256DD"/>
    <w:rsid w:val="00F26FC9"/>
    <w:rsid w:val="00F27BAB"/>
    <w:rsid w:val="00F27BD5"/>
    <w:rsid w:val="00F30B0E"/>
    <w:rsid w:val="00F33362"/>
    <w:rsid w:val="00F40281"/>
    <w:rsid w:val="00F40338"/>
    <w:rsid w:val="00F40E26"/>
    <w:rsid w:val="00F41026"/>
    <w:rsid w:val="00F43A6B"/>
    <w:rsid w:val="00F43EB4"/>
    <w:rsid w:val="00F44A23"/>
    <w:rsid w:val="00F44C9B"/>
    <w:rsid w:val="00F4549E"/>
    <w:rsid w:val="00F46400"/>
    <w:rsid w:val="00F50BD5"/>
    <w:rsid w:val="00F52169"/>
    <w:rsid w:val="00F528DA"/>
    <w:rsid w:val="00F533A9"/>
    <w:rsid w:val="00F53F04"/>
    <w:rsid w:val="00F54CB7"/>
    <w:rsid w:val="00F55346"/>
    <w:rsid w:val="00F60423"/>
    <w:rsid w:val="00F60A04"/>
    <w:rsid w:val="00F62066"/>
    <w:rsid w:val="00F625F1"/>
    <w:rsid w:val="00F63308"/>
    <w:rsid w:val="00F649B1"/>
    <w:rsid w:val="00F64F77"/>
    <w:rsid w:val="00F664DA"/>
    <w:rsid w:val="00F66BBB"/>
    <w:rsid w:val="00F66D4F"/>
    <w:rsid w:val="00F6730E"/>
    <w:rsid w:val="00F715E7"/>
    <w:rsid w:val="00F7175B"/>
    <w:rsid w:val="00F717DB"/>
    <w:rsid w:val="00F73621"/>
    <w:rsid w:val="00F747F3"/>
    <w:rsid w:val="00F752BB"/>
    <w:rsid w:val="00F7644A"/>
    <w:rsid w:val="00F77B5D"/>
    <w:rsid w:val="00F80BCF"/>
    <w:rsid w:val="00F82684"/>
    <w:rsid w:val="00F829A8"/>
    <w:rsid w:val="00F83471"/>
    <w:rsid w:val="00F85FE9"/>
    <w:rsid w:val="00F8672E"/>
    <w:rsid w:val="00F87FB5"/>
    <w:rsid w:val="00F9191D"/>
    <w:rsid w:val="00F95769"/>
    <w:rsid w:val="00F9740A"/>
    <w:rsid w:val="00F9751E"/>
    <w:rsid w:val="00FA051E"/>
    <w:rsid w:val="00FA078B"/>
    <w:rsid w:val="00FA09F3"/>
    <w:rsid w:val="00FA231E"/>
    <w:rsid w:val="00FA3272"/>
    <w:rsid w:val="00FA38BC"/>
    <w:rsid w:val="00FA4073"/>
    <w:rsid w:val="00FA41E1"/>
    <w:rsid w:val="00FA6679"/>
    <w:rsid w:val="00FB0723"/>
    <w:rsid w:val="00FB153E"/>
    <w:rsid w:val="00FB37C2"/>
    <w:rsid w:val="00FB5336"/>
    <w:rsid w:val="00FC0503"/>
    <w:rsid w:val="00FC051F"/>
    <w:rsid w:val="00FC1210"/>
    <w:rsid w:val="00FC1903"/>
    <w:rsid w:val="00FC1AD8"/>
    <w:rsid w:val="00FC28CA"/>
    <w:rsid w:val="00FC2959"/>
    <w:rsid w:val="00FC2BD2"/>
    <w:rsid w:val="00FC3E8F"/>
    <w:rsid w:val="00FC645B"/>
    <w:rsid w:val="00FD0376"/>
    <w:rsid w:val="00FD2088"/>
    <w:rsid w:val="00FD442B"/>
    <w:rsid w:val="00FD4B7C"/>
    <w:rsid w:val="00FD4DFB"/>
    <w:rsid w:val="00FD5384"/>
    <w:rsid w:val="00FD5822"/>
    <w:rsid w:val="00FE1F1F"/>
    <w:rsid w:val="00FE3E22"/>
    <w:rsid w:val="00FE4247"/>
    <w:rsid w:val="00FE5867"/>
    <w:rsid w:val="00FE6412"/>
    <w:rsid w:val="00FE6717"/>
    <w:rsid w:val="00FF05FD"/>
    <w:rsid w:val="00FF0C01"/>
    <w:rsid w:val="00FF186A"/>
    <w:rsid w:val="00FF3C3B"/>
    <w:rsid w:val="00FF3E1B"/>
    <w:rsid w:val="00FF4AAF"/>
    <w:rsid w:val="00FF4ABF"/>
    <w:rsid w:val="00FF722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21C55D"/>
  <w15:docId w15:val="{2D769BDE-E089-442B-BD83-9CE1B8C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37"/>
    <w:rPr>
      <w:sz w:val="2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pacing w:val="-5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  <w:lang w:val="lv-LV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semiHidden/>
    <w:rPr>
      <w:sz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  <w:lang w:val="lv-LV"/>
    </w:rPr>
  </w:style>
  <w:style w:type="paragraph" w:styleId="BodyText3">
    <w:name w:val="Body Text 3"/>
    <w:basedOn w:val="Normal"/>
    <w:semiHidden/>
    <w:pPr>
      <w:jc w:val="both"/>
    </w:pPr>
    <w:rPr>
      <w:sz w:val="24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2880" w:right="-58" w:hanging="2880"/>
    </w:pPr>
    <w:rPr>
      <w:sz w:val="24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small1">
    <w:name w:val="small1"/>
    <w:rPr>
      <w:rFonts w:ascii="Verdana" w:hAnsi="Verdana" w:hint="default"/>
      <w:sz w:val="15"/>
      <w:szCs w:val="15"/>
    </w:rPr>
  </w:style>
  <w:style w:type="paragraph" w:customStyle="1" w:styleId="TableText">
    <w:name w:val="Table Text"/>
    <w:basedOn w:val="Normal"/>
    <w:pPr>
      <w:jc w:val="both"/>
    </w:pPr>
    <w:rPr>
      <w:sz w:val="24"/>
      <w:lang w:val="lv-LV"/>
    </w:rPr>
  </w:style>
  <w:style w:type="paragraph" w:styleId="BodyTextIndent2">
    <w:name w:val="Body Text Indent 2"/>
    <w:basedOn w:val="Normal"/>
    <w:semiHidden/>
    <w:pPr>
      <w:tabs>
        <w:tab w:val="left" w:pos="5670"/>
      </w:tabs>
      <w:ind w:left="1418" w:hanging="518"/>
      <w:jc w:val="both"/>
    </w:pPr>
    <w:rPr>
      <w:sz w:val="26"/>
      <w:lang w:val="lv-LV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sz w:val="24"/>
      <w:szCs w:val="28"/>
      <w:lang w:val="lv-LV"/>
    </w:rPr>
  </w:style>
  <w:style w:type="paragraph" w:styleId="BodyTextIndent3">
    <w:name w:val="Body Text Indent 3"/>
    <w:basedOn w:val="Normal"/>
    <w:semiHidden/>
    <w:pPr>
      <w:tabs>
        <w:tab w:val="left" w:pos="284"/>
      </w:tabs>
      <w:ind w:left="284" w:hanging="284"/>
    </w:pPr>
    <w:rPr>
      <w:bCs/>
      <w:sz w:val="24"/>
      <w:lang w:val="lv-LV"/>
    </w:rPr>
  </w:style>
  <w:style w:type="paragraph" w:customStyle="1" w:styleId="Komentratma1">
    <w:name w:val="Komentāra tēma1"/>
    <w:basedOn w:val="CommentText"/>
    <w:next w:val="CommentText"/>
    <w:semiHidden/>
    <w:pPr>
      <w:spacing w:line="360" w:lineRule="auto"/>
      <w:jc w:val="both"/>
    </w:pPr>
    <w:rPr>
      <w:b/>
      <w:bCs/>
      <w:sz w:val="24"/>
      <w:lang w:val="lv-LV" w:eastAsia="lv-LV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lv-LV" w:eastAsia="lv-LV"/>
    </w:rPr>
  </w:style>
  <w:style w:type="paragraph" w:customStyle="1" w:styleId="Text2">
    <w:name w:val="Text 2"/>
    <w:basedOn w:val="Normal"/>
    <w:autoRedefine/>
    <w:pPr>
      <w:numPr>
        <w:ilvl w:val="1"/>
        <w:numId w:val="2"/>
      </w:numPr>
      <w:spacing w:before="120" w:after="120"/>
      <w:jc w:val="both"/>
    </w:pPr>
    <w:rPr>
      <w:bCs/>
      <w:sz w:val="24"/>
      <w:szCs w:val="24"/>
      <w:lang w:val="lv-LV"/>
    </w:rPr>
  </w:style>
  <w:style w:type="paragraph" w:customStyle="1" w:styleId="Text3">
    <w:name w:val="Text 3"/>
    <w:basedOn w:val="Normal"/>
    <w:pPr>
      <w:numPr>
        <w:ilvl w:val="2"/>
        <w:numId w:val="2"/>
      </w:numPr>
      <w:spacing w:before="120" w:after="120"/>
      <w:jc w:val="both"/>
    </w:pPr>
    <w:rPr>
      <w:szCs w:val="28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otnoteReference">
    <w:name w:val="footnote reference"/>
    <w:uiPriority w:val="99"/>
    <w:semiHidden/>
    <w:rsid w:val="0087143D"/>
    <w:rPr>
      <w:vertAlign w:val="superscript"/>
    </w:rPr>
  </w:style>
  <w:style w:type="character" w:customStyle="1" w:styleId="apple-style-span">
    <w:name w:val="apple-style-span"/>
    <w:rsid w:val="0087143D"/>
  </w:style>
  <w:style w:type="character" w:customStyle="1" w:styleId="BodyText2Char">
    <w:name w:val="Body Text 2 Char"/>
    <w:basedOn w:val="DefaultParagraphFont"/>
    <w:link w:val="BodyText2"/>
    <w:semiHidden/>
    <w:rsid w:val="006A2691"/>
    <w:rPr>
      <w:sz w:val="24"/>
      <w:lang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47137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C38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5612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12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9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266"/>
    <w:rPr>
      <w:sz w:val="2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05"/>
    <w:pPr>
      <w:widowControl w:val="0"/>
    </w:pPr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05"/>
    <w:rPr>
      <w:rFonts w:ascii="Calibri" w:eastAsia="Calibri" w:hAnsi="Calibri"/>
      <w:lang w:val="en-US" w:eastAsia="en-US"/>
    </w:rPr>
  </w:style>
  <w:style w:type="paragraph" w:customStyle="1" w:styleId="A3">
    <w:name w:val="A3"/>
    <w:basedOn w:val="Normal"/>
    <w:link w:val="A3Char"/>
    <w:qFormat/>
    <w:rsid w:val="00601319"/>
    <w:pPr>
      <w:spacing w:after="100" w:afterAutospacing="1"/>
      <w:ind w:left="709" w:hanging="720"/>
      <w:jc w:val="both"/>
    </w:pPr>
    <w:rPr>
      <w:bCs/>
      <w:iCs/>
      <w:kern w:val="28"/>
      <w:sz w:val="24"/>
      <w:szCs w:val="28"/>
      <w:lang w:val="lv-LV" w:eastAsia="lv-LV"/>
    </w:rPr>
  </w:style>
  <w:style w:type="paragraph" w:customStyle="1" w:styleId="A4">
    <w:name w:val="A4"/>
    <w:basedOn w:val="Normal"/>
    <w:link w:val="A4Char"/>
    <w:uiPriority w:val="99"/>
    <w:qFormat/>
    <w:rsid w:val="00601319"/>
    <w:pPr>
      <w:tabs>
        <w:tab w:val="left" w:pos="1134"/>
      </w:tabs>
      <w:spacing w:after="100" w:afterAutospacing="1"/>
      <w:ind w:left="1134" w:hanging="1002"/>
      <w:jc w:val="both"/>
    </w:pPr>
    <w:rPr>
      <w:bCs/>
      <w:iCs/>
      <w:kern w:val="28"/>
      <w:sz w:val="24"/>
      <w:szCs w:val="28"/>
      <w:lang w:val="lv-LV" w:eastAsia="lv-LV"/>
    </w:rPr>
  </w:style>
  <w:style w:type="character" w:customStyle="1" w:styleId="A3Char">
    <w:name w:val="A3 Char"/>
    <w:link w:val="A3"/>
    <w:rsid w:val="00601319"/>
    <w:rPr>
      <w:bCs/>
      <w:iCs/>
      <w:kern w:val="28"/>
      <w:sz w:val="24"/>
      <w:szCs w:val="28"/>
    </w:rPr>
  </w:style>
  <w:style w:type="character" w:customStyle="1" w:styleId="A4Char">
    <w:name w:val="A4 Char"/>
    <w:link w:val="A4"/>
    <w:uiPriority w:val="99"/>
    <w:rsid w:val="00601319"/>
    <w:rPr>
      <w:bCs/>
      <w:iCs/>
      <w:kern w:val="28"/>
      <w:sz w:val="24"/>
      <w:szCs w:val="28"/>
    </w:rPr>
  </w:style>
  <w:style w:type="paragraph" w:customStyle="1" w:styleId="Numuri">
    <w:name w:val="Numuri"/>
    <w:basedOn w:val="NormalWeb"/>
    <w:uiPriority w:val="99"/>
    <w:rsid w:val="000D646E"/>
    <w:pPr>
      <w:numPr>
        <w:numId w:val="18"/>
      </w:numPr>
      <w:spacing w:before="0" w:beforeAutospacing="0" w:after="240" w:afterAutospacing="0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FFD5-FED6-4496-8402-DD28D353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111D6-2DE9-4016-85AD-8666478C6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DA436-9100-475D-84AE-3BAAD1DA94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048371a-c377-4617-a558-28bad1ac8a6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A92E58-FCEA-4933-A3B4-8587167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kase</vt:lpstr>
    </vt:vector>
  </TitlesOfParts>
  <Company>VKASE</Company>
  <LinksUpToDate>false</LinksUpToDate>
  <CharactersWithSpaces>3095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kase</dc:title>
  <dc:creator>Dace Klints</dc:creator>
  <cp:lastModifiedBy>Dace Klints</cp:lastModifiedBy>
  <cp:revision>2</cp:revision>
  <cp:lastPrinted>2018-12-14T11:49:00Z</cp:lastPrinted>
  <dcterms:created xsi:type="dcterms:W3CDTF">2018-12-20T15:07:00Z</dcterms:created>
  <dcterms:modified xsi:type="dcterms:W3CDTF">2018-12-20T15:07:00Z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IsMyDocuments">
    <vt:bool>true</vt:bool>
  </property>
</Properties>
</file>