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79" w:rsidRDefault="001C3079" w:rsidP="005C783B">
      <w:pPr>
        <w:ind w:left="-112" w:right="-39"/>
        <w:jc w:val="center"/>
        <w:rPr>
          <w:b/>
          <w:sz w:val="28"/>
          <w:szCs w:val="28"/>
        </w:rPr>
      </w:pPr>
    </w:p>
    <w:p w:rsidR="00A068FF" w:rsidRPr="004A3A02" w:rsidRDefault="004A3A02" w:rsidP="005C783B">
      <w:pPr>
        <w:ind w:left="-112" w:right="-39"/>
        <w:jc w:val="center"/>
        <w:rPr>
          <w:b/>
          <w:sz w:val="28"/>
          <w:szCs w:val="28"/>
        </w:rPr>
      </w:pPr>
      <w:r w:rsidRPr="004A3A02">
        <w:rPr>
          <w:b/>
          <w:sz w:val="28"/>
          <w:szCs w:val="28"/>
        </w:rPr>
        <w:t xml:space="preserve">Atbildes uz piegādātāju jautājumiem par </w:t>
      </w:r>
      <w:r w:rsidR="00FF43C8">
        <w:rPr>
          <w:b/>
          <w:sz w:val="28"/>
          <w:szCs w:val="28"/>
        </w:rPr>
        <w:t>iepirkuma</w:t>
      </w:r>
      <w:r w:rsidR="001D247D">
        <w:rPr>
          <w:b/>
          <w:sz w:val="28"/>
          <w:szCs w:val="28"/>
        </w:rPr>
        <w:t xml:space="preserve"> </w:t>
      </w:r>
      <w:r w:rsidR="001D247D" w:rsidRPr="001D247D">
        <w:rPr>
          <w:b/>
          <w:bCs/>
          <w:sz w:val="28"/>
          <w:szCs w:val="28"/>
        </w:rPr>
        <w:t>“Informācijas drošības ārējās pārbaudes”</w:t>
      </w:r>
      <w:r w:rsidR="00D632A0">
        <w:rPr>
          <w:b/>
          <w:sz w:val="28"/>
          <w:szCs w:val="28"/>
        </w:rPr>
        <w:t xml:space="preserve"> (iepirkuma </w:t>
      </w:r>
      <w:r w:rsidR="00FF43C8">
        <w:rPr>
          <w:b/>
          <w:sz w:val="28"/>
          <w:szCs w:val="28"/>
        </w:rPr>
        <w:t>identifikācijas Nr.</w:t>
      </w:r>
      <w:r w:rsidR="00EB5E63">
        <w:rPr>
          <w:b/>
          <w:sz w:val="28"/>
          <w:szCs w:val="28"/>
        </w:rPr>
        <w:t> </w:t>
      </w:r>
      <w:r w:rsidR="001D247D">
        <w:rPr>
          <w:b/>
          <w:sz w:val="28"/>
          <w:szCs w:val="28"/>
        </w:rPr>
        <w:t>VK/2018</w:t>
      </w:r>
      <w:r w:rsidR="00FF43C8">
        <w:rPr>
          <w:b/>
          <w:sz w:val="28"/>
          <w:szCs w:val="28"/>
        </w:rPr>
        <w:t>/06</w:t>
      </w:r>
      <w:r w:rsidR="00D632A0">
        <w:rPr>
          <w:b/>
          <w:sz w:val="28"/>
          <w:szCs w:val="28"/>
        </w:rPr>
        <w:t>)</w:t>
      </w:r>
      <w:r w:rsidR="005C783B">
        <w:rPr>
          <w:b/>
          <w:sz w:val="28"/>
          <w:szCs w:val="28"/>
        </w:rPr>
        <w:t xml:space="preserve"> nolikumu</w:t>
      </w:r>
    </w:p>
    <w:p w:rsidR="00AA5AA6" w:rsidRDefault="00AA5AA6" w:rsidP="005C783B">
      <w:pPr>
        <w:ind w:left="-112" w:right="-39"/>
        <w:jc w:val="center"/>
        <w:rPr>
          <w:b/>
          <w:sz w:val="28"/>
          <w:szCs w:val="28"/>
        </w:rPr>
      </w:pPr>
    </w:p>
    <w:p w:rsidR="009B1702" w:rsidRDefault="009B1702"/>
    <w:p w:rsidR="000B544A" w:rsidRPr="00FF43C8" w:rsidRDefault="000B544A" w:rsidP="000B544A">
      <w:pPr>
        <w:ind w:firstLine="567"/>
        <w:jc w:val="both"/>
      </w:pPr>
      <w:r>
        <w:t xml:space="preserve">Iepirkuma komisija </w:t>
      </w:r>
      <w:r w:rsidR="001D247D">
        <w:t>2018</w:t>
      </w:r>
      <w:r w:rsidR="005123DB">
        <w:t xml:space="preserve">. gada </w:t>
      </w:r>
      <w:r w:rsidR="00060B2E">
        <w:t>12</w:t>
      </w:r>
      <w:r>
        <w:t>. </w:t>
      </w:r>
      <w:r w:rsidR="001D247D">
        <w:t>decembrī</w:t>
      </w:r>
      <w:r w:rsidR="00306F5B">
        <w:t xml:space="preserve"> </w:t>
      </w:r>
      <w:r w:rsidR="00060B2E">
        <w:t>ir saņēmusi piegādātāju</w:t>
      </w:r>
      <w:r w:rsidRPr="005E5611">
        <w:t xml:space="preserve"> papildu informācijas (skaidrojuma) </w:t>
      </w:r>
      <w:r w:rsidR="00E62585" w:rsidRPr="009C57AA">
        <w:t>pieprasījum</w:t>
      </w:r>
      <w:r w:rsidR="00E62585">
        <w:t>u</w:t>
      </w:r>
      <w:r w:rsidR="00E62585" w:rsidRPr="002A75C6">
        <w:t xml:space="preserve"> </w:t>
      </w:r>
      <w:r w:rsidR="00944C51">
        <w:t xml:space="preserve">par </w:t>
      </w:r>
      <w:r w:rsidR="00FF43C8" w:rsidRPr="00FF43C8">
        <w:t>iepirkuma</w:t>
      </w:r>
      <w:r w:rsidRPr="00FF43C8">
        <w:t xml:space="preserve"> </w:t>
      </w:r>
      <w:r w:rsidR="001D247D" w:rsidRPr="001D247D">
        <w:rPr>
          <w:bCs/>
        </w:rPr>
        <w:t>“Informācijas drošības ārējās pārbaudes”</w:t>
      </w:r>
      <w:r w:rsidR="00FF43C8" w:rsidRPr="001D247D">
        <w:t xml:space="preserve"> </w:t>
      </w:r>
      <w:r w:rsidR="001D247D" w:rsidRPr="001D247D">
        <w:t>V</w:t>
      </w:r>
      <w:r w:rsidR="001D247D">
        <w:t>K/2018</w:t>
      </w:r>
      <w:r w:rsidR="00FF43C8" w:rsidRPr="00FF43C8">
        <w:t>/06</w:t>
      </w:r>
      <w:r w:rsidR="00944C51" w:rsidRPr="00FF43C8">
        <w:t xml:space="preserve"> nolikumu</w:t>
      </w:r>
      <w:r w:rsidRPr="00FF43C8">
        <w:t>.</w:t>
      </w:r>
    </w:p>
    <w:p w:rsidR="000B544A" w:rsidRDefault="000B544A" w:rsidP="000B544A">
      <w:pPr>
        <w:ind w:firstLine="567"/>
        <w:jc w:val="both"/>
      </w:pPr>
      <w:r>
        <w:t xml:space="preserve">Saskaņā ar Publisko iepirkumu likuma </w:t>
      </w:r>
      <w:r w:rsidR="00611887">
        <w:t>9</w:t>
      </w:r>
      <w:r>
        <w:t xml:space="preserve">. panta </w:t>
      </w:r>
      <w:r w:rsidR="00611887">
        <w:t>sesto</w:t>
      </w:r>
      <w:r>
        <w:t xml:space="preserve"> daļu sniedzam šādu skaidrojumu.</w:t>
      </w:r>
    </w:p>
    <w:p w:rsidR="000B544A" w:rsidRDefault="000B544A" w:rsidP="000B544A">
      <w:pPr>
        <w:jc w:val="both"/>
      </w:pPr>
    </w:p>
    <w:p w:rsidR="00D61B5D" w:rsidRDefault="00D61B5D" w:rsidP="000B544A">
      <w:pPr>
        <w:jc w:val="both"/>
      </w:pPr>
    </w:p>
    <w:p w:rsidR="00F70C96" w:rsidRPr="00060B2E" w:rsidRDefault="000A3850" w:rsidP="00060B2E">
      <w:pPr>
        <w:pStyle w:val="ListParagraph"/>
        <w:widowControl w:val="0"/>
        <w:numPr>
          <w:ilvl w:val="0"/>
          <w:numId w:val="11"/>
        </w:numPr>
        <w:jc w:val="both"/>
        <w:rPr>
          <w:rFonts w:eastAsia="Calibri"/>
        </w:rPr>
      </w:pPr>
      <w:r w:rsidRPr="00060B2E">
        <w:rPr>
          <w:rFonts w:eastAsia="Calibri"/>
          <w:b/>
        </w:rPr>
        <w:t>J</w:t>
      </w:r>
      <w:r w:rsidR="00F70C96" w:rsidRPr="00060B2E">
        <w:rPr>
          <w:rFonts w:eastAsia="Calibri"/>
          <w:b/>
        </w:rPr>
        <w:t>autājums.</w:t>
      </w:r>
    </w:p>
    <w:p w:rsidR="00F70C96" w:rsidRPr="00F70C96" w:rsidRDefault="0065160E" w:rsidP="00306F5B">
      <w:pPr>
        <w:tabs>
          <w:tab w:val="left" w:pos="284"/>
        </w:tabs>
        <w:ind w:left="567"/>
        <w:jc w:val="both"/>
      </w:pPr>
      <w:r w:rsidRPr="0065160E">
        <w:t>Ja pieteikumu iesniedz juridisku personu grupa (vienai juridiskai personai uz pilnvaras pamata pārstāvot pārējās), kā tiek rēķināts 7.1.3.p. noteiktais apgrozījums? Vai tas tiek summēts?</w:t>
      </w:r>
    </w:p>
    <w:p w:rsidR="00263482" w:rsidRPr="00306F5B" w:rsidRDefault="00306F5B" w:rsidP="00F70C96">
      <w:pPr>
        <w:tabs>
          <w:tab w:val="left" w:pos="284"/>
        </w:tabs>
        <w:ind w:left="567"/>
        <w:jc w:val="both"/>
        <w:rPr>
          <w:b/>
        </w:rPr>
      </w:pPr>
      <w:r w:rsidRPr="00306F5B">
        <w:rPr>
          <w:b/>
        </w:rPr>
        <w:t>Atbilde.</w:t>
      </w:r>
    </w:p>
    <w:p w:rsidR="00587A21" w:rsidRDefault="0065160E" w:rsidP="00587A21">
      <w:pPr>
        <w:ind w:left="567"/>
        <w:jc w:val="both"/>
        <w:rPr>
          <w:sz w:val="22"/>
          <w:szCs w:val="22"/>
        </w:rPr>
      </w:pPr>
      <w:r w:rsidRPr="0065160E">
        <w:t>Ja piedāvājumu iesniedz piegādātāju apvienība, tad visu apvienības dalībnieku vidējo gada neto apgrozījumu skaita kopā.</w:t>
      </w:r>
    </w:p>
    <w:p w:rsidR="00587A21" w:rsidRPr="00E95634" w:rsidRDefault="00587A21" w:rsidP="00587A21"/>
    <w:p w:rsidR="00306F5B" w:rsidRPr="0065160E" w:rsidRDefault="0065160E" w:rsidP="0065160E">
      <w:pPr>
        <w:pStyle w:val="ListParagraph"/>
        <w:numPr>
          <w:ilvl w:val="0"/>
          <w:numId w:val="11"/>
        </w:numPr>
        <w:jc w:val="both"/>
      </w:pPr>
      <w:r w:rsidRPr="00060B2E">
        <w:rPr>
          <w:rFonts w:eastAsia="Calibri"/>
          <w:b/>
        </w:rPr>
        <w:t>Jautājums.</w:t>
      </w:r>
    </w:p>
    <w:p w:rsidR="0065160E" w:rsidRDefault="0065160E" w:rsidP="00C4573A">
      <w:pPr>
        <w:pStyle w:val="ListParagraph"/>
        <w:ind w:left="567"/>
        <w:jc w:val="both"/>
      </w:pPr>
      <w:r w:rsidRPr="0065160E">
        <w:t>Ja daļa vai visi pieteikuma dok</w:t>
      </w:r>
      <w:r>
        <w:t xml:space="preserve">umenti ir sagatavoti saskaņā ar </w:t>
      </w:r>
      <w:r w:rsidRPr="0065160E">
        <w:rPr>
          <w:b/>
          <w:bCs/>
        </w:rPr>
        <w:t>Elektronisko dokumentu likumu</w:t>
      </w:r>
      <w:r>
        <w:t xml:space="preserve"> </w:t>
      </w:r>
      <w:r w:rsidRPr="0065160E">
        <w:t>un parakstīti elektroniski, kādas prasības piemērojamas dokumentu “oriģinālam”? Vai tas tik un tā ir jāizdrukā un jāiesien? Kā tiks pārbaudīts elektronisko parakstu patiesums uz šādas izdrukas?</w:t>
      </w:r>
    </w:p>
    <w:p w:rsidR="0065160E" w:rsidRPr="0065160E" w:rsidRDefault="0065160E" w:rsidP="0065160E">
      <w:pPr>
        <w:pStyle w:val="ListParagraph"/>
        <w:ind w:left="927" w:hanging="360"/>
        <w:jc w:val="both"/>
        <w:rPr>
          <w:b/>
        </w:rPr>
      </w:pPr>
      <w:r w:rsidRPr="0065160E">
        <w:rPr>
          <w:b/>
        </w:rPr>
        <w:t>Atbilde.</w:t>
      </w:r>
    </w:p>
    <w:p w:rsidR="0065160E" w:rsidRDefault="0065160E" w:rsidP="0065160E">
      <w:pPr>
        <w:pStyle w:val="ListParagraph"/>
        <w:ind w:left="567"/>
        <w:jc w:val="both"/>
      </w:pPr>
      <w:r w:rsidRPr="0065160E">
        <w:t>Lai nodrošinātu Publisko iepirkumu likumā noteikto vienlīdz</w:t>
      </w:r>
      <w:r>
        <w:t xml:space="preserve">īgo </w:t>
      </w:r>
      <w:r w:rsidRPr="0065160E">
        <w:t>attieksmi pret piegādātājiem un ievērotu iepirkuma nolikumā paredzētās prasības, piegādātajam piedāvājums jāsagatavo saskaņā ar iepirkuma nolikuma 5.punktu. Atbilstoši Publisko iepirkumu likuma pārejas noteikumu 3.punkta 4.apakšpunktā noteiktajam 39.panta “Prasības elektronisko pieteikumu un piedāvājumu saņemšanai” pirmo daļu attiecībā uz 9. un 10.pantā minētaji</w:t>
      </w:r>
      <w:r>
        <w:t>em iepirkumiem piemēro no 2019. gada 1. </w:t>
      </w:r>
      <w:r w:rsidRPr="0065160E">
        <w:t>janvāra.</w:t>
      </w:r>
    </w:p>
    <w:p w:rsidR="00306F5B" w:rsidRDefault="00306F5B" w:rsidP="003D2B50">
      <w:pPr>
        <w:tabs>
          <w:tab w:val="left" w:pos="284"/>
        </w:tabs>
        <w:jc w:val="both"/>
      </w:pPr>
    </w:p>
    <w:p w:rsidR="00C4573A" w:rsidRPr="00C4573A" w:rsidRDefault="00C4573A" w:rsidP="0065160E">
      <w:pPr>
        <w:pStyle w:val="ListParagraph"/>
        <w:numPr>
          <w:ilvl w:val="0"/>
          <w:numId w:val="11"/>
        </w:numPr>
        <w:tabs>
          <w:tab w:val="left" w:pos="284"/>
        </w:tabs>
        <w:jc w:val="both"/>
        <w:rPr>
          <w:b/>
        </w:rPr>
      </w:pPr>
      <w:r w:rsidRPr="00C4573A">
        <w:rPr>
          <w:b/>
        </w:rPr>
        <w:t>Jautājums.</w:t>
      </w:r>
    </w:p>
    <w:p w:rsidR="00E95634" w:rsidRDefault="0065160E" w:rsidP="00C4573A">
      <w:pPr>
        <w:pStyle w:val="ListParagraph"/>
        <w:ind w:left="567"/>
        <w:jc w:val="both"/>
      </w:pPr>
      <w:r w:rsidRPr="0065160E">
        <w:t xml:space="preserve">Vēlamies precizēt, vai par atbilstošu nolikuma prasību punktam 7.1.5.2. (testētājam – augstākā izglītība IT jomā, </w:t>
      </w:r>
      <w:proofErr w:type="spellStart"/>
      <w:r w:rsidRPr="0065160E">
        <w:t>Certified</w:t>
      </w:r>
      <w:proofErr w:type="spellEnd"/>
      <w:r w:rsidRPr="0065160E">
        <w:t xml:space="preserve"> </w:t>
      </w:r>
      <w:proofErr w:type="spellStart"/>
      <w:r w:rsidRPr="0065160E">
        <w:t>Ethical</w:t>
      </w:r>
      <w:proofErr w:type="spellEnd"/>
      <w:r w:rsidRPr="0065160E">
        <w:t xml:space="preserve"> </w:t>
      </w:r>
      <w:proofErr w:type="spellStart"/>
      <w:r w:rsidRPr="0065160E">
        <w:t>Hacker</w:t>
      </w:r>
      <w:proofErr w:type="spellEnd"/>
      <w:r w:rsidRPr="0065160E">
        <w:t xml:space="preserve"> vai ekvivalents sertifikāts, sertifikāti, kas apliecina zināšanas pārbaužu veikšanai atbilstoši ISO 27001 standartam, OWASP (</w:t>
      </w:r>
      <w:proofErr w:type="spellStart"/>
      <w:r w:rsidRPr="0065160E">
        <w:t>Open</w:t>
      </w:r>
      <w:proofErr w:type="spellEnd"/>
      <w:r w:rsidRPr="0065160E">
        <w:t xml:space="preserve"> </w:t>
      </w:r>
      <w:proofErr w:type="spellStart"/>
      <w:r w:rsidRPr="0065160E">
        <w:t>Web</w:t>
      </w:r>
      <w:proofErr w:type="spellEnd"/>
      <w:r w:rsidRPr="0065160E">
        <w:t xml:space="preserve"> </w:t>
      </w:r>
      <w:proofErr w:type="spellStart"/>
      <w:r w:rsidRPr="0065160E">
        <w:t>Application</w:t>
      </w:r>
      <w:proofErr w:type="spellEnd"/>
      <w:r w:rsidRPr="0065160E">
        <w:t xml:space="preserve"> </w:t>
      </w:r>
      <w:proofErr w:type="spellStart"/>
      <w:r w:rsidRPr="0065160E">
        <w:t>Security</w:t>
      </w:r>
      <w:proofErr w:type="spellEnd"/>
      <w:r w:rsidRPr="0065160E">
        <w:t xml:space="preserve"> Project) testēšanas vadlīnijām un OSSTMM (</w:t>
      </w:r>
      <w:proofErr w:type="spellStart"/>
      <w:r w:rsidRPr="0065160E">
        <w:t>Open</w:t>
      </w:r>
      <w:proofErr w:type="spellEnd"/>
      <w:r w:rsidRPr="0065160E">
        <w:t xml:space="preserve"> </w:t>
      </w:r>
      <w:proofErr w:type="spellStart"/>
      <w:r w:rsidRPr="0065160E">
        <w:t>Source</w:t>
      </w:r>
      <w:proofErr w:type="spellEnd"/>
      <w:r w:rsidRPr="0065160E">
        <w:t xml:space="preserve"> </w:t>
      </w:r>
      <w:proofErr w:type="spellStart"/>
      <w:r w:rsidRPr="0065160E">
        <w:t>Security</w:t>
      </w:r>
      <w:proofErr w:type="spellEnd"/>
      <w:r w:rsidRPr="0065160E">
        <w:t xml:space="preserve"> </w:t>
      </w:r>
      <w:proofErr w:type="spellStart"/>
      <w:r w:rsidRPr="0065160E">
        <w:t>Testing</w:t>
      </w:r>
      <w:proofErr w:type="spellEnd"/>
      <w:r w:rsidRPr="0065160E">
        <w:t xml:space="preserve"> </w:t>
      </w:r>
      <w:proofErr w:type="spellStart"/>
      <w:r w:rsidRPr="0065160E">
        <w:t>Methodology</w:t>
      </w:r>
      <w:proofErr w:type="spellEnd"/>
      <w:r w:rsidRPr="0065160E">
        <w:t xml:space="preserve"> </w:t>
      </w:r>
      <w:proofErr w:type="spellStart"/>
      <w:r w:rsidRPr="0065160E">
        <w:t>Manual</w:t>
      </w:r>
      <w:proofErr w:type="spellEnd"/>
      <w:r w:rsidRPr="0065160E">
        <w:t xml:space="preserve">) metodikai.) tiks </w:t>
      </w:r>
      <w:r w:rsidR="00C4573A">
        <w:t xml:space="preserve">uzskatīts speciālists, kuram ir </w:t>
      </w:r>
      <w:r w:rsidRPr="0065160E">
        <w:t>augstākā izglītība IT</w:t>
      </w:r>
      <w:r w:rsidR="00C4573A">
        <w:t xml:space="preserve"> jomā, </w:t>
      </w:r>
      <w:proofErr w:type="spellStart"/>
      <w:r w:rsidR="00C4573A">
        <w:t>Certified</w:t>
      </w:r>
      <w:proofErr w:type="spellEnd"/>
      <w:r w:rsidR="00C4573A">
        <w:t xml:space="preserve"> </w:t>
      </w:r>
      <w:proofErr w:type="spellStart"/>
      <w:r w:rsidR="00C4573A">
        <w:t>Ethical</w:t>
      </w:r>
      <w:proofErr w:type="spellEnd"/>
      <w:r w:rsidR="00C4573A">
        <w:t xml:space="preserve"> </w:t>
      </w:r>
      <w:proofErr w:type="spellStart"/>
      <w:r w:rsidR="00C4573A">
        <w:t>Hacker</w:t>
      </w:r>
      <w:proofErr w:type="spellEnd"/>
      <w:r w:rsidR="00C4573A">
        <w:t xml:space="preserve"> </w:t>
      </w:r>
      <w:r w:rsidRPr="0065160E">
        <w:t>sertifikāts un ar sertifikātu neapliecināta praktiskā pieredze OWASP, OSSTMM pārbaužu veikšanā?</w:t>
      </w:r>
    </w:p>
    <w:p w:rsidR="0065160E" w:rsidRDefault="0065160E" w:rsidP="00C4573A">
      <w:pPr>
        <w:pStyle w:val="ListParagraph"/>
        <w:ind w:left="567"/>
        <w:jc w:val="both"/>
      </w:pPr>
      <w:r w:rsidRPr="00C4573A">
        <w:rPr>
          <w:b/>
        </w:rPr>
        <w:t>Atbilde</w:t>
      </w:r>
      <w:r>
        <w:t>.</w:t>
      </w:r>
    </w:p>
    <w:p w:rsidR="0065160E" w:rsidRDefault="00C4573A" w:rsidP="00C4573A">
      <w:pPr>
        <w:pStyle w:val="ListParagraph"/>
        <w:ind w:left="567"/>
        <w:jc w:val="both"/>
      </w:pPr>
      <w:r>
        <w:t xml:space="preserve">Jā, speciālists, kuram ir </w:t>
      </w:r>
      <w:r w:rsidR="0065160E" w:rsidRPr="0065160E">
        <w:t>augstākā izglītība IT</w:t>
      </w:r>
      <w:r>
        <w:t xml:space="preserve"> jomā, </w:t>
      </w:r>
      <w:proofErr w:type="spellStart"/>
      <w:r>
        <w:t>Certified</w:t>
      </w:r>
      <w:proofErr w:type="spellEnd"/>
      <w:r>
        <w:t xml:space="preserve"> </w:t>
      </w:r>
      <w:proofErr w:type="spellStart"/>
      <w:r>
        <w:t>Ethical</w:t>
      </w:r>
      <w:proofErr w:type="spellEnd"/>
      <w:r>
        <w:t xml:space="preserve"> </w:t>
      </w:r>
      <w:proofErr w:type="spellStart"/>
      <w:r>
        <w:t>Hacker</w:t>
      </w:r>
      <w:proofErr w:type="spellEnd"/>
      <w:r>
        <w:t xml:space="preserve"> </w:t>
      </w:r>
      <w:r w:rsidR="0065160E" w:rsidRPr="0065160E">
        <w:t>sertifikāts un ar sertifikātu neapliecināta praktiskā pieredze OWASP</w:t>
      </w:r>
      <w:r w:rsidR="000040F6">
        <w:t>,</w:t>
      </w:r>
      <w:r w:rsidR="0065160E" w:rsidRPr="0065160E">
        <w:t xml:space="preserve"> bū</w:t>
      </w:r>
      <w:r>
        <w:t>s atbilstošs pārbaužu veikšanai.</w:t>
      </w:r>
      <w:bookmarkStart w:id="0" w:name="_GoBack"/>
      <w:bookmarkEnd w:id="0"/>
    </w:p>
    <w:p w:rsidR="00C4573A" w:rsidRDefault="00C4573A" w:rsidP="00C4573A">
      <w:pPr>
        <w:tabs>
          <w:tab w:val="left" w:pos="284"/>
        </w:tabs>
        <w:jc w:val="both"/>
      </w:pPr>
    </w:p>
    <w:p w:rsidR="00C4573A" w:rsidRDefault="00C4573A" w:rsidP="003D2B50">
      <w:pPr>
        <w:tabs>
          <w:tab w:val="left" w:pos="284"/>
        </w:tabs>
        <w:jc w:val="both"/>
      </w:pPr>
    </w:p>
    <w:p w:rsidR="0065160E" w:rsidRDefault="0065160E" w:rsidP="003D2B50">
      <w:pPr>
        <w:tabs>
          <w:tab w:val="left" w:pos="284"/>
        </w:tabs>
        <w:jc w:val="both"/>
      </w:pPr>
    </w:p>
    <w:p w:rsidR="001D247D" w:rsidRDefault="00611887" w:rsidP="001D247D">
      <w:pPr>
        <w:rPr>
          <w:bCs/>
        </w:rPr>
      </w:pPr>
      <w:r>
        <w:t>Iepirkuma</w:t>
      </w:r>
      <w:r w:rsidR="005D07F1" w:rsidRPr="00A553B3">
        <w:t xml:space="preserve"> </w:t>
      </w:r>
      <w:r w:rsidR="001D247D" w:rsidRPr="001D247D">
        <w:rPr>
          <w:bCs/>
        </w:rPr>
        <w:t>“Informācijas drošības</w:t>
      </w:r>
    </w:p>
    <w:p w:rsidR="001D247D" w:rsidRDefault="001D247D" w:rsidP="001D247D">
      <w:r w:rsidRPr="001D247D">
        <w:rPr>
          <w:bCs/>
        </w:rPr>
        <w:t>ārējās pārbaudes”</w:t>
      </w:r>
    </w:p>
    <w:p w:rsidR="000A5DA9" w:rsidRDefault="005123DB">
      <w:r>
        <w:t>komisijas</w:t>
      </w:r>
      <w:r w:rsidR="007F4BE8">
        <w:t xml:space="preserve"> </w:t>
      </w:r>
      <w:r w:rsidR="006D198D">
        <w:t>priekšsēdētājs</w:t>
      </w:r>
      <w:r w:rsidR="000A5DA9" w:rsidRPr="00A553B3">
        <w:tab/>
      </w:r>
      <w:r w:rsidR="000A5DA9" w:rsidRPr="00A553B3">
        <w:tab/>
      </w:r>
      <w:r>
        <w:tab/>
      </w:r>
      <w:r>
        <w:tab/>
      </w:r>
      <w:r>
        <w:tab/>
      </w:r>
      <w:r w:rsidR="00A553B3">
        <w:tab/>
      </w:r>
      <w:r>
        <w:tab/>
      </w:r>
      <w:r w:rsidR="005D374B" w:rsidRPr="00A553B3">
        <w:tab/>
      </w:r>
      <w:r w:rsidR="001D247D">
        <w:t>L. Vāvere</w:t>
      </w:r>
    </w:p>
    <w:p w:rsidR="0065160E" w:rsidRDefault="0065160E"/>
    <w:sectPr w:rsidR="0065160E">
      <w:headerReference w:type="default" r:id="rId8"/>
      <w:footerReference w:type="even" r:id="rId9"/>
      <w:footerReference w:type="defaul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5D" w:rsidRDefault="000C4E5D">
      <w:r>
        <w:separator/>
      </w:r>
    </w:p>
  </w:endnote>
  <w:endnote w:type="continuationSeparator" w:id="0">
    <w:p w:rsidR="000C4E5D" w:rsidRDefault="000C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9D" w:rsidRDefault="00FB4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49D" w:rsidRDefault="00FB4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8D" w:rsidRDefault="007C5C8D">
    <w:pPr>
      <w:pStyle w:val="Footer"/>
      <w:jc w:val="right"/>
    </w:pPr>
  </w:p>
  <w:p w:rsidR="00FB449D" w:rsidRDefault="00FB44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5D" w:rsidRDefault="000C4E5D">
      <w:r>
        <w:separator/>
      </w:r>
    </w:p>
  </w:footnote>
  <w:footnote w:type="continuationSeparator" w:id="0">
    <w:p w:rsidR="000C4E5D" w:rsidRDefault="000C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9D" w:rsidRDefault="00FB44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A90"/>
    <w:multiLevelType w:val="hybridMultilevel"/>
    <w:tmpl w:val="B4A6CB46"/>
    <w:lvl w:ilvl="0" w:tplc="BF1E63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5E7C9A"/>
    <w:multiLevelType w:val="hybridMultilevel"/>
    <w:tmpl w:val="81CE2B62"/>
    <w:lvl w:ilvl="0" w:tplc="206E7928">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33279E"/>
    <w:multiLevelType w:val="hybridMultilevel"/>
    <w:tmpl w:val="2D02F474"/>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38BE1B58"/>
    <w:multiLevelType w:val="hybridMultilevel"/>
    <w:tmpl w:val="63E4B7BA"/>
    <w:lvl w:ilvl="0" w:tplc="9EAE29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467007"/>
    <w:multiLevelType w:val="hybridMultilevel"/>
    <w:tmpl w:val="8924BDE8"/>
    <w:lvl w:ilvl="0" w:tplc="AD32EC22">
      <w:start w:val="1"/>
      <w:numFmt w:val="decimal"/>
      <w:lvlText w:val="%1)"/>
      <w:lvlJc w:val="left"/>
      <w:pPr>
        <w:tabs>
          <w:tab w:val="num" w:pos="1080"/>
        </w:tabs>
        <w:ind w:left="1080" w:hanging="360"/>
      </w:pPr>
      <w:rPr>
        <w:rFonts w:hint="default"/>
      </w:rPr>
    </w:lvl>
    <w:lvl w:ilvl="1" w:tplc="CEAC2EAA">
      <w:start w:val="1"/>
      <w:numFmt w:val="lowerLetter"/>
      <w:lvlText w:val="%2)"/>
      <w:lvlJc w:val="left"/>
      <w:pPr>
        <w:tabs>
          <w:tab w:val="num" w:pos="1800"/>
        </w:tabs>
        <w:ind w:left="1800" w:hanging="360"/>
      </w:pPr>
      <w:rPr>
        <w:rFonts w:hint="default"/>
        <w:b w:val="0"/>
        <w:i w:val="0"/>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4B5E15"/>
    <w:multiLevelType w:val="hybridMultilevel"/>
    <w:tmpl w:val="7BA257EE"/>
    <w:lvl w:ilvl="0" w:tplc="39664A80">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CA525F9"/>
    <w:multiLevelType w:val="multilevel"/>
    <w:tmpl w:val="140EC45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54057ADB"/>
    <w:multiLevelType w:val="hybridMultilevel"/>
    <w:tmpl w:val="FFD2C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1513B16"/>
    <w:multiLevelType w:val="hybridMultilevel"/>
    <w:tmpl w:val="624C5F74"/>
    <w:lvl w:ilvl="0" w:tplc="214CE8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F02C68"/>
    <w:multiLevelType w:val="hybridMultilevel"/>
    <w:tmpl w:val="9912B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DBB5442"/>
    <w:multiLevelType w:val="hybridMultilevel"/>
    <w:tmpl w:val="712E87F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3"/>
  </w:num>
  <w:num w:numId="6">
    <w:abstractNumId w:val="9"/>
  </w:num>
  <w:num w:numId="7">
    <w:abstractNumId w:val="7"/>
  </w:num>
  <w:num w:numId="8">
    <w:abstractNumId w:val="1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60"/>
    <w:rsid w:val="000040F6"/>
    <w:rsid w:val="00010EE7"/>
    <w:rsid w:val="00016EE5"/>
    <w:rsid w:val="00023FFB"/>
    <w:rsid w:val="00043B7C"/>
    <w:rsid w:val="00050D1B"/>
    <w:rsid w:val="000534FE"/>
    <w:rsid w:val="00060B2E"/>
    <w:rsid w:val="00061F95"/>
    <w:rsid w:val="00075934"/>
    <w:rsid w:val="00082BA0"/>
    <w:rsid w:val="000960DD"/>
    <w:rsid w:val="000A3850"/>
    <w:rsid w:val="000A5DA9"/>
    <w:rsid w:val="000A7A7C"/>
    <w:rsid w:val="000B3D90"/>
    <w:rsid w:val="000B544A"/>
    <w:rsid w:val="000C3AAA"/>
    <w:rsid w:val="000C4E5D"/>
    <w:rsid w:val="000C7C38"/>
    <w:rsid w:val="000E77DD"/>
    <w:rsid w:val="00100C14"/>
    <w:rsid w:val="00120AB1"/>
    <w:rsid w:val="00124A4C"/>
    <w:rsid w:val="00137B66"/>
    <w:rsid w:val="00146736"/>
    <w:rsid w:val="001524DC"/>
    <w:rsid w:val="00165FF2"/>
    <w:rsid w:val="0018031D"/>
    <w:rsid w:val="00194A82"/>
    <w:rsid w:val="001B6D0E"/>
    <w:rsid w:val="001B7685"/>
    <w:rsid w:val="001C09E9"/>
    <w:rsid w:val="001C3079"/>
    <w:rsid w:val="001D1406"/>
    <w:rsid w:val="001D247D"/>
    <w:rsid w:val="001D6F52"/>
    <w:rsid w:val="001F3D16"/>
    <w:rsid w:val="002067FC"/>
    <w:rsid w:val="002142AB"/>
    <w:rsid w:val="00214E4A"/>
    <w:rsid w:val="002205CD"/>
    <w:rsid w:val="00222031"/>
    <w:rsid w:val="0026294B"/>
    <w:rsid w:val="00263482"/>
    <w:rsid w:val="0026650E"/>
    <w:rsid w:val="00283B7B"/>
    <w:rsid w:val="002B7D48"/>
    <w:rsid w:val="002D7F68"/>
    <w:rsid w:val="002F08A4"/>
    <w:rsid w:val="002F7121"/>
    <w:rsid w:val="00306F5B"/>
    <w:rsid w:val="00320AB2"/>
    <w:rsid w:val="00322C67"/>
    <w:rsid w:val="00343BD9"/>
    <w:rsid w:val="003541BA"/>
    <w:rsid w:val="00380BB9"/>
    <w:rsid w:val="00384445"/>
    <w:rsid w:val="003B20F2"/>
    <w:rsid w:val="003C1971"/>
    <w:rsid w:val="003C1A4D"/>
    <w:rsid w:val="003D2B50"/>
    <w:rsid w:val="003E1155"/>
    <w:rsid w:val="004015A6"/>
    <w:rsid w:val="00410133"/>
    <w:rsid w:val="0044200B"/>
    <w:rsid w:val="004705E3"/>
    <w:rsid w:val="00475385"/>
    <w:rsid w:val="00497F3F"/>
    <w:rsid w:val="004A3A02"/>
    <w:rsid w:val="004B1BF0"/>
    <w:rsid w:val="004D0E64"/>
    <w:rsid w:val="004D3057"/>
    <w:rsid w:val="004D6C08"/>
    <w:rsid w:val="004F37D9"/>
    <w:rsid w:val="004F48C9"/>
    <w:rsid w:val="005123DB"/>
    <w:rsid w:val="005333C6"/>
    <w:rsid w:val="0053758A"/>
    <w:rsid w:val="00540446"/>
    <w:rsid w:val="0055674D"/>
    <w:rsid w:val="00587A21"/>
    <w:rsid w:val="005A6CC0"/>
    <w:rsid w:val="005B0083"/>
    <w:rsid w:val="005B5897"/>
    <w:rsid w:val="005C022A"/>
    <w:rsid w:val="005C3A67"/>
    <w:rsid w:val="005C783B"/>
    <w:rsid w:val="005D07F1"/>
    <w:rsid w:val="005D374B"/>
    <w:rsid w:val="005D40B5"/>
    <w:rsid w:val="005F610D"/>
    <w:rsid w:val="006010EB"/>
    <w:rsid w:val="00603205"/>
    <w:rsid w:val="0060778D"/>
    <w:rsid w:val="00611887"/>
    <w:rsid w:val="00611A22"/>
    <w:rsid w:val="0061654C"/>
    <w:rsid w:val="0065160E"/>
    <w:rsid w:val="00654820"/>
    <w:rsid w:val="006553B7"/>
    <w:rsid w:val="00656F5A"/>
    <w:rsid w:val="00674316"/>
    <w:rsid w:val="00681A4E"/>
    <w:rsid w:val="006B1C27"/>
    <w:rsid w:val="006D198D"/>
    <w:rsid w:val="006D3A4B"/>
    <w:rsid w:val="006D7E60"/>
    <w:rsid w:val="00704D91"/>
    <w:rsid w:val="007062B7"/>
    <w:rsid w:val="00750C90"/>
    <w:rsid w:val="007671D2"/>
    <w:rsid w:val="007705DE"/>
    <w:rsid w:val="007869DB"/>
    <w:rsid w:val="007A71E5"/>
    <w:rsid w:val="007A756D"/>
    <w:rsid w:val="007C5C8D"/>
    <w:rsid w:val="007D3211"/>
    <w:rsid w:val="007F4BE8"/>
    <w:rsid w:val="00801840"/>
    <w:rsid w:val="00840C4E"/>
    <w:rsid w:val="00870F2D"/>
    <w:rsid w:val="008C4B87"/>
    <w:rsid w:val="008C507C"/>
    <w:rsid w:val="008D4B77"/>
    <w:rsid w:val="008D51D3"/>
    <w:rsid w:val="008F18EB"/>
    <w:rsid w:val="008F4302"/>
    <w:rsid w:val="00900829"/>
    <w:rsid w:val="00944C51"/>
    <w:rsid w:val="00955C42"/>
    <w:rsid w:val="009714AD"/>
    <w:rsid w:val="00977C0E"/>
    <w:rsid w:val="009B1702"/>
    <w:rsid w:val="009B50E3"/>
    <w:rsid w:val="009B6631"/>
    <w:rsid w:val="009C1180"/>
    <w:rsid w:val="009C197B"/>
    <w:rsid w:val="009C279C"/>
    <w:rsid w:val="009D1552"/>
    <w:rsid w:val="009D42B0"/>
    <w:rsid w:val="009D7F34"/>
    <w:rsid w:val="009F5380"/>
    <w:rsid w:val="00A00826"/>
    <w:rsid w:val="00A068FF"/>
    <w:rsid w:val="00A079C3"/>
    <w:rsid w:val="00A1583D"/>
    <w:rsid w:val="00A25E4A"/>
    <w:rsid w:val="00A3218D"/>
    <w:rsid w:val="00A3372E"/>
    <w:rsid w:val="00A4609E"/>
    <w:rsid w:val="00A553B3"/>
    <w:rsid w:val="00A57C39"/>
    <w:rsid w:val="00A773E5"/>
    <w:rsid w:val="00A862BA"/>
    <w:rsid w:val="00AA5AA6"/>
    <w:rsid w:val="00AC171E"/>
    <w:rsid w:val="00AD5343"/>
    <w:rsid w:val="00AE692C"/>
    <w:rsid w:val="00AF3188"/>
    <w:rsid w:val="00B33E04"/>
    <w:rsid w:val="00B42E88"/>
    <w:rsid w:val="00B45427"/>
    <w:rsid w:val="00B669DA"/>
    <w:rsid w:val="00B72E51"/>
    <w:rsid w:val="00B8574B"/>
    <w:rsid w:val="00B94AA7"/>
    <w:rsid w:val="00BC2357"/>
    <w:rsid w:val="00BC4EB1"/>
    <w:rsid w:val="00BD1F09"/>
    <w:rsid w:val="00BD74B8"/>
    <w:rsid w:val="00BE41E6"/>
    <w:rsid w:val="00BF09AA"/>
    <w:rsid w:val="00C1138E"/>
    <w:rsid w:val="00C145DD"/>
    <w:rsid w:val="00C22FF1"/>
    <w:rsid w:val="00C4573A"/>
    <w:rsid w:val="00C50A7C"/>
    <w:rsid w:val="00C565CD"/>
    <w:rsid w:val="00C61FD3"/>
    <w:rsid w:val="00CC25D4"/>
    <w:rsid w:val="00CC5BB5"/>
    <w:rsid w:val="00CE0D15"/>
    <w:rsid w:val="00D164D1"/>
    <w:rsid w:val="00D50F24"/>
    <w:rsid w:val="00D5526F"/>
    <w:rsid w:val="00D56836"/>
    <w:rsid w:val="00D61B5D"/>
    <w:rsid w:val="00D632A0"/>
    <w:rsid w:val="00D67D6B"/>
    <w:rsid w:val="00DB4219"/>
    <w:rsid w:val="00DB4EF2"/>
    <w:rsid w:val="00DE04D5"/>
    <w:rsid w:val="00DE5436"/>
    <w:rsid w:val="00DE7B67"/>
    <w:rsid w:val="00E03585"/>
    <w:rsid w:val="00E05E4F"/>
    <w:rsid w:val="00E13C3F"/>
    <w:rsid w:val="00E27B17"/>
    <w:rsid w:val="00E53CE8"/>
    <w:rsid w:val="00E62585"/>
    <w:rsid w:val="00E626BA"/>
    <w:rsid w:val="00E907A5"/>
    <w:rsid w:val="00E95634"/>
    <w:rsid w:val="00EA56E0"/>
    <w:rsid w:val="00EB5708"/>
    <w:rsid w:val="00EB5E63"/>
    <w:rsid w:val="00EE4447"/>
    <w:rsid w:val="00F101B2"/>
    <w:rsid w:val="00F5695D"/>
    <w:rsid w:val="00F70C96"/>
    <w:rsid w:val="00F72F98"/>
    <w:rsid w:val="00F834F8"/>
    <w:rsid w:val="00F868F4"/>
    <w:rsid w:val="00F90DEE"/>
    <w:rsid w:val="00FA0E30"/>
    <w:rsid w:val="00FA52F6"/>
    <w:rsid w:val="00FB449D"/>
    <w:rsid w:val="00FD5BA6"/>
    <w:rsid w:val="00FF3B50"/>
    <w:rsid w:val="00FF4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B0A0B"/>
  <w15:docId w15:val="{A7960C82-3128-4B35-B76B-9AB75808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0"/>
      <w:szCs w:val="20"/>
    </w:rPr>
  </w:style>
  <w:style w:type="character" w:styleId="Hyperlink">
    <w:name w:val="Hyperlink"/>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7276">
      <w:bodyDiv w:val="1"/>
      <w:marLeft w:val="0"/>
      <w:marRight w:val="0"/>
      <w:marTop w:val="0"/>
      <w:marBottom w:val="0"/>
      <w:divBdr>
        <w:top w:val="none" w:sz="0" w:space="0" w:color="auto"/>
        <w:left w:val="none" w:sz="0" w:space="0" w:color="auto"/>
        <w:bottom w:val="none" w:sz="0" w:space="0" w:color="auto"/>
        <w:right w:val="none" w:sz="0" w:space="0" w:color="auto"/>
      </w:divBdr>
    </w:div>
    <w:div w:id="523399283">
      <w:bodyDiv w:val="1"/>
      <w:marLeft w:val="0"/>
      <w:marRight w:val="0"/>
      <w:marTop w:val="0"/>
      <w:marBottom w:val="0"/>
      <w:divBdr>
        <w:top w:val="none" w:sz="0" w:space="0" w:color="auto"/>
        <w:left w:val="none" w:sz="0" w:space="0" w:color="auto"/>
        <w:bottom w:val="none" w:sz="0" w:space="0" w:color="auto"/>
        <w:right w:val="none" w:sz="0" w:space="0" w:color="auto"/>
      </w:divBdr>
    </w:div>
    <w:div w:id="715199119">
      <w:bodyDiv w:val="1"/>
      <w:marLeft w:val="0"/>
      <w:marRight w:val="0"/>
      <w:marTop w:val="0"/>
      <w:marBottom w:val="0"/>
      <w:divBdr>
        <w:top w:val="none" w:sz="0" w:space="0" w:color="auto"/>
        <w:left w:val="none" w:sz="0" w:space="0" w:color="auto"/>
        <w:bottom w:val="none" w:sz="0" w:space="0" w:color="auto"/>
        <w:right w:val="none" w:sz="0" w:space="0" w:color="auto"/>
      </w:divBdr>
    </w:div>
    <w:div w:id="1106924777">
      <w:bodyDiv w:val="1"/>
      <w:marLeft w:val="0"/>
      <w:marRight w:val="0"/>
      <w:marTop w:val="0"/>
      <w:marBottom w:val="0"/>
      <w:divBdr>
        <w:top w:val="none" w:sz="0" w:space="0" w:color="auto"/>
        <w:left w:val="none" w:sz="0" w:space="0" w:color="auto"/>
        <w:bottom w:val="none" w:sz="0" w:space="0" w:color="auto"/>
        <w:right w:val="none" w:sz="0" w:space="0" w:color="auto"/>
      </w:divBdr>
    </w:div>
    <w:div w:id="1842158855">
      <w:bodyDiv w:val="1"/>
      <w:marLeft w:val="0"/>
      <w:marRight w:val="0"/>
      <w:marTop w:val="0"/>
      <w:marBottom w:val="0"/>
      <w:divBdr>
        <w:top w:val="none" w:sz="0" w:space="0" w:color="auto"/>
        <w:left w:val="none" w:sz="0" w:space="0" w:color="auto"/>
        <w:bottom w:val="none" w:sz="0" w:space="0" w:color="auto"/>
        <w:right w:val="none" w:sz="0" w:space="0" w:color="auto"/>
      </w:divBdr>
    </w:div>
    <w:div w:id="21024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8D65-8CDE-4E60-A5C4-383C19AC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1540</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32</cp:revision>
  <cp:lastPrinted>2018-12-12T10:26:00Z</cp:lastPrinted>
  <dcterms:created xsi:type="dcterms:W3CDTF">2018-12-13T07:00:00Z</dcterms:created>
  <dcterms:modified xsi:type="dcterms:W3CDTF">2018-12-13T07:26:00Z</dcterms:modified>
</cp:coreProperties>
</file>