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81AEE" w14:textId="77777777" w:rsidR="006003CC" w:rsidRPr="00033FAA" w:rsidRDefault="00DC72CC" w:rsidP="00DC72CC">
      <w:pPr>
        <w:jc w:val="center"/>
        <w:rPr>
          <w:b/>
          <w:sz w:val="28"/>
          <w:szCs w:val="28"/>
        </w:rPr>
      </w:pPr>
      <w:r w:rsidRPr="00033FAA">
        <w:rPr>
          <w:b/>
          <w:sz w:val="28"/>
          <w:szCs w:val="28"/>
        </w:rPr>
        <w:t xml:space="preserve">Pieteikums par </w:t>
      </w:r>
      <w:proofErr w:type="spellStart"/>
      <w:r w:rsidRPr="00033FAA">
        <w:rPr>
          <w:b/>
          <w:sz w:val="28"/>
          <w:szCs w:val="28"/>
        </w:rPr>
        <w:t>ePārskatu</w:t>
      </w:r>
      <w:proofErr w:type="spellEnd"/>
      <w:r w:rsidRPr="00033FAA">
        <w:rPr>
          <w:b/>
          <w:sz w:val="28"/>
          <w:szCs w:val="28"/>
        </w:rPr>
        <w:t xml:space="preserve"> lietošanu </w:t>
      </w:r>
    </w:p>
    <w:p w14:paraId="090252EA" w14:textId="7C59F6FC" w:rsidR="00DC72CC" w:rsidRPr="00033FAA" w:rsidRDefault="00DC72CC" w:rsidP="00DC72CC">
      <w:pPr>
        <w:jc w:val="center"/>
        <w:rPr>
          <w:b/>
          <w:sz w:val="28"/>
          <w:szCs w:val="28"/>
        </w:rPr>
      </w:pPr>
      <w:r w:rsidRPr="00033FAA">
        <w:rPr>
          <w:b/>
          <w:sz w:val="28"/>
          <w:szCs w:val="28"/>
        </w:rPr>
        <w:t>(</w:t>
      </w:r>
      <w:r w:rsidR="006003CC" w:rsidRPr="00033FAA">
        <w:rPr>
          <w:b/>
          <w:sz w:val="28"/>
          <w:szCs w:val="28"/>
        </w:rPr>
        <w:t>I</w:t>
      </w:r>
      <w:r w:rsidRPr="00033FAA">
        <w:rPr>
          <w:b/>
          <w:sz w:val="28"/>
          <w:szCs w:val="28"/>
        </w:rPr>
        <w:t>estāžu pārskati)</w:t>
      </w:r>
    </w:p>
    <w:p w14:paraId="318CFE3E" w14:textId="77777777" w:rsidR="00DC72CC" w:rsidRPr="00033FAA" w:rsidRDefault="00DC72CC" w:rsidP="00C45A96">
      <w:pPr>
        <w:jc w:val="center"/>
        <w:rPr>
          <w:b/>
          <w:sz w:val="28"/>
          <w:szCs w:val="28"/>
        </w:rPr>
      </w:pPr>
    </w:p>
    <w:p w14:paraId="2A2D217B" w14:textId="77777777" w:rsidR="00CA2C10" w:rsidRPr="00B1619C" w:rsidRDefault="00CA2C10" w:rsidP="00C45A96">
      <w:pPr>
        <w:jc w:val="center"/>
      </w:pPr>
    </w:p>
    <w:p w14:paraId="700C4C6B" w14:textId="77777777" w:rsidR="00C45A96" w:rsidRPr="00B1619C" w:rsidRDefault="00C45A96" w:rsidP="00C45A96"/>
    <w:tbl>
      <w:tblPr>
        <w:tblW w:w="10348" w:type="dxa"/>
        <w:tblInd w:w="-142" w:type="dxa"/>
        <w:tblLayout w:type="fixed"/>
        <w:tblCellMar>
          <w:left w:w="28" w:type="dxa"/>
          <w:right w:w="28" w:type="dxa"/>
        </w:tblCellMar>
        <w:tblLook w:val="04A0" w:firstRow="1" w:lastRow="0" w:firstColumn="1" w:lastColumn="0" w:noHBand="0" w:noVBand="1"/>
      </w:tblPr>
      <w:tblGrid>
        <w:gridCol w:w="993"/>
        <w:gridCol w:w="3118"/>
        <w:gridCol w:w="993"/>
        <w:gridCol w:w="1134"/>
        <w:gridCol w:w="1417"/>
        <w:gridCol w:w="2693"/>
      </w:tblGrid>
      <w:tr w:rsidR="00C45A96" w:rsidRPr="00B1619C" w14:paraId="0109D174" w14:textId="77777777" w:rsidTr="00D749BA">
        <w:tc>
          <w:tcPr>
            <w:tcW w:w="10348" w:type="dxa"/>
            <w:gridSpan w:val="6"/>
            <w:tcBorders>
              <w:top w:val="single" w:sz="4" w:space="0" w:color="auto"/>
              <w:bottom w:val="single" w:sz="4" w:space="0" w:color="auto"/>
            </w:tcBorders>
            <w:shd w:val="clear" w:color="auto" w:fill="F2F2F2" w:themeFill="background1" w:themeFillShade="F2"/>
          </w:tcPr>
          <w:p w14:paraId="22DC85E8" w14:textId="77777777" w:rsidR="00C45A96" w:rsidRPr="00B1619C" w:rsidRDefault="00C45A96" w:rsidP="00DF2E5B">
            <w:pPr>
              <w:jc w:val="both"/>
              <w:rPr>
                <w:sz w:val="20"/>
                <w:szCs w:val="18"/>
              </w:rPr>
            </w:pPr>
            <w:r w:rsidRPr="00B1619C">
              <w:rPr>
                <w:b/>
                <w:bCs/>
                <w:sz w:val="20"/>
                <w:szCs w:val="18"/>
              </w:rPr>
              <w:t>Informācija par klientu</w:t>
            </w:r>
          </w:p>
        </w:tc>
      </w:tr>
      <w:tr w:rsidR="00C45A96" w:rsidRPr="00B1619C" w14:paraId="6A606283" w14:textId="77777777" w:rsidTr="00D749BA">
        <w:tc>
          <w:tcPr>
            <w:tcW w:w="10348" w:type="dxa"/>
            <w:gridSpan w:val="6"/>
            <w:tcBorders>
              <w:top w:val="single" w:sz="4" w:space="0" w:color="auto"/>
            </w:tcBorders>
            <w:shd w:val="clear" w:color="auto" w:fill="auto"/>
          </w:tcPr>
          <w:p w14:paraId="70B4FD25" w14:textId="77777777" w:rsidR="00C45A96" w:rsidRPr="00B1619C" w:rsidRDefault="00C45A96" w:rsidP="00DF2E5B">
            <w:pPr>
              <w:jc w:val="both"/>
              <w:rPr>
                <w:sz w:val="12"/>
                <w:szCs w:val="12"/>
              </w:rPr>
            </w:pPr>
          </w:p>
        </w:tc>
      </w:tr>
      <w:tr w:rsidR="00C45A96" w:rsidRPr="00B1619C" w14:paraId="6E2E4497" w14:textId="77777777" w:rsidTr="00D749BA">
        <w:tc>
          <w:tcPr>
            <w:tcW w:w="993" w:type="dxa"/>
            <w:shd w:val="clear" w:color="auto" w:fill="auto"/>
          </w:tcPr>
          <w:p w14:paraId="0EB01A87" w14:textId="77777777" w:rsidR="00C45A96" w:rsidRPr="0027325A" w:rsidRDefault="00C45A96" w:rsidP="00DF2E5B">
            <w:pPr>
              <w:jc w:val="both"/>
              <w:rPr>
                <w:spacing w:val="-2"/>
                <w:sz w:val="20"/>
                <w:szCs w:val="20"/>
              </w:rPr>
            </w:pPr>
            <w:r w:rsidRPr="0027325A">
              <w:rPr>
                <w:spacing w:val="-2"/>
                <w:sz w:val="20"/>
                <w:szCs w:val="20"/>
              </w:rPr>
              <w:t>Nosaukums</w:t>
            </w:r>
          </w:p>
        </w:tc>
        <w:tc>
          <w:tcPr>
            <w:tcW w:w="5245" w:type="dxa"/>
            <w:gridSpan w:val="3"/>
            <w:tcBorders>
              <w:bottom w:val="single" w:sz="4" w:space="0" w:color="auto"/>
            </w:tcBorders>
            <w:shd w:val="clear" w:color="auto" w:fill="auto"/>
          </w:tcPr>
          <w:p w14:paraId="14F665D7" w14:textId="77777777" w:rsidR="00C45A96" w:rsidRPr="00B1619C" w:rsidRDefault="00C45A96" w:rsidP="00DF2E5B">
            <w:pPr>
              <w:jc w:val="both"/>
              <w:rPr>
                <w:sz w:val="20"/>
                <w:szCs w:val="20"/>
              </w:rPr>
            </w:pPr>
          </w:p>
        </w:tc>
        <w:tc>
          <w:tcPr>
            <w:tcW w:w="1417" w:type="dxa"/>
            <w:shd w:val="clear" w:color="auto" w:fill="auto"/>
          </w:tcPr>
          <w:p w14:paraId="4BADB6CE" w14:textId="77777777" w:rsidR="00C45A96" w:rsidRPr="00B1619C" w:rsidRDefault="00C45A96" w:rsidP="00DF2E5B">
            <w:pPr>
              <w:jc w:val="right"/>
              <w:rPr>
                <w:spacing w:val="-2"/>
                <w:sz w:val="20"/>
                <w:szCs w:val="20"/>
              </w:rPr>
            </w:pPr>
            <w:r w:rsidRPr="00B1619C">
              <w:rPr>
                <w:spacing w:val="-2"/>
                <w:sz w:val="20"/>
                <w:szCs w:val="20"/>
              </w:rPr>
              <w:t>Reģistrācijas Nr.</w:t>
            </w:r>
          </w:p>
        </w:tc>
        <w:tc>
          <w:tcPr>
            <w:tcW w:w="2693" w:type="dxa"/>
            <w:tcBorders>
              <w:bottom w:val="single" w:sz="4" w:space="0" w:color="auto"/>
            </w:tcBorders>
            <w:shd w:val="clear" w:color="auto" w:fill="auto"/>
          </w:tcPr>
          <w:p w14:paraId="624AE489" w14:textId="77777777" w:rsidR="00C45A96" w:rsidRPr="00B1619C" w:rsidRDefault="00C45A96" w:rsidP="00DF2E5B">
            <w:pPr>
              <w:rPr>
                <w:sz w:val="20"/>
                <w:szCs w:val="20"/>
              </w:rPr>
            </w:pPr>
          </w:p>
        </w:tc>
      </w:tr>
      <w:tr w:rsidR="00C45A96" w:rsidRPr="00B1619C" w14:paraId="28178AA4" w14:textId="77777777" w:rsidTr="00D749BA">
        <w:tc>
          <w:tcPr>
            <w:tcW w:w="10348" w:type="dxa"/>
            <w:gridSpan w:val="6"/>
            <w:tcBorders>
              <w:bottom w:val="single" w:sz="4" w:space="0" w:color="auto"/>
            </w:tcBorders>
            <w:shd w:val="clear" w:color="auto" w:fill="auto"/>
          </w:tcPr>
          <w:p w14:paraId="000A597C" w14:textId="77777777" w:rsidR="00C45A96" w:rsidRPr="008423D9" w:rsidRDefault="00C45A96" w:rsidP="00DF2E5B">
            <w:pPr>
              <w:jc w:val="both"/>
              <w:rPr>
                <w:sz w:val="16"/>
                <w:szCs w:val="20"/>
              </w:rPr>
            </w:pPr>
          </w:p>
        </w:tc>
      </w:tr>
      <w:tr w:rsidR="00C45A96" w:rsidRPr="00B1619C" w14:paraId="5754FA46" w14:textId="77777777" w:rsidTr="00D749BA">
        <w:tc>
          <w:tcPr>
            <w:tcW w:w="10348" w:type="dxa"/>
            <w:gridSpan w:val="6"/>
            <w:tcBorders>
              <w:top w:val="single" w:sz="4" w:space="0" w:color="auto"/>
              <w:bottom w:val="single" w:sz="4" w:space="0" w:color="auto"/>
            </w:tcBorders>
            <w:shd w:val="clear" w:color="auto" w:fill="F2F2F2" w:themeFill="background1" w:themeFillShade="F2"/>
          </w:tcPr>
          <w:p w14:paraId="2A2E8FF2" w14:textId="77777777" w:rsidR="00C45A96" w:rsidRPr="00B1619C" w:rsidRDefault="00C45A96" w:rsidP="00DF2E5B">
            <w:pPr>
              <w:jc w:val="both"/>
              <w:rPr>
                <w:sz w:val="20"/>
                <w:szCs w:val="18"/>
              </w:rPr>
            </w:pPr>
            <w:r w:rsidRPr="00B1619C">
              <w:rPr>
                <w:b/>
                <w:bCs/>
                <w:sz w:val="20"/>
                <w:szCs w:val="18"/>
              </w:rPr>
              <w:t>Informācija par lietotāju</w:t>
            </w:r>
          </w:p>
        </w:tc>
      </w:tr>
      <w:tr w:rsidR="00C45A96" w:rsidRPr="00B1619C" w14:paraId="3F781A36" w14:textId="77777777" w:rsidTr="00D749BA">
        <w:tc>
          <w:tcPr>
            <w:tcW w:w="10348" w:type="dxa"/>
            <w:gridSpan w:val="6"/>
            <w:tcBorders>
              <w:top w:val="single" w:sz="4" w:space="0" w:color="auto"/>
            </w:tcBorders>
          </w:tcPr>
          <w:p w14:paraId="72123495" w14:textId="77777777" w:rsidR="00C45A96" w:rsidRPr="00B1619C" w:rsidRDefault="00C45A96" w:rsidP="00DF2E5B">
            <w:pPr>
              <w:rPr>
                <w:sz w:val="12"/>
                <w:szCs w:val="12"/>
              </w:rPr>
            </w:pPr>
          </w:p>
        </w:tc>
      </w:tr>
      <w:tr w:rsidR="00C45A96" w:rsidRPr="00B1619C" w14:paraId="1DDB2E8D" w14:textId="77777777" w:rsidTr="00D749BA">
        <w:tc>
          <w:tcPr>
            <w:tcW w:w="993" w:type="dxa"/>
            <w:shd w:val="clear" w:color="auto" w:fill="auto"/>
          </w:tcPr>
          <w:p w14:paraId="7D925A9C" w14:textId="77777777" w:rsidR="00C45A96" w:rsidRPr="00B1619C" w:rsidRDefault="00C45A96" w:rsidP="00DF2E5B">
            <w:pPr>
              <w:jc w:val="both"/>
              <w:rPr>
                <w:sz w:val="20"/>
                <w:szCs w:val="20"/>
              </w:rPr>
            </w:pPr>
            <w:r w:rsidRPr="00B1619C">
              <w:rPr>
                <w:sz w:val="20"/>
                <w:szCs w:val="20"/>
              </w:rPr>
              <w:t>Lietotājs</w:t>
            </w:r>
          </w:p>
        </w:tc>
        <w:tc>
          <w:tcPr>
            <w:tcW w:w="5245" w:type="dxa"/>
            <w:gridSpan w:val="3"/>
            <w:tcBorders>
              <w:bottom w:val="single" w:sz="4" w:space="0" w:color="auto"/>
            </w:tcBorders>
            <w:shd w:val="clear" w:color="auto" w:fill="auto"/>
          </w:tcPr>
          <w:p w14:paraId="72AB206F" w14:textId="77777777" w:rsidR="00C45A96" w:rsidRPr="00B1619C" w:rsidRDefault="00C45A96" w:rsidP="00DF2E5B">
            <w:pPr>
              <w:jc w:val="both"/>
              <w:rPr>
                <w:sz w:val="20"/>
                <w:szCs w:val="20"/>
              </w:rPr>
            </w:pPr>
          </w:p>
        </w:tc>
        <w:tc>
          <w:tcPr>
            <w:tcW w:w="1417" w:type="dxa"/>
            <w:shd w:val="clear" w:color="auto" w:fill="auto"/>
          </w:tcPr>
          <w:p w14:paraId="2A0835A4" w14:textId="77777777" w:rsidR="00C45A96" w:rsidRPr="00B1619C" w:rsidRDefault="00C45A96" w:rsidP="00DF2E5B">
            <w:pPr>
              <w:jc w:val="right"/>
              <w:rPr>
                <w:sz w:val="20"/>
                <w:szCs w:val="20"/>
              </w:rPr>
            </w:pPr>
            <w:r w:rsidRPr="00B1619C">
              <w:rPr>
                <w:sz w:val="20"/>
                <w:szCs w:val="20"/>
              </w:rPr>
              <w:t>Personas kods</w:t>
            </w:r>
          </w:p>
        </w:tc>
        <w:tc>
          <w:tcPr>
            <w:tcW w:w="2693" w:type="dxa"/>
            <w:tcBorders>
              <w:bottom w:val="single" w:sz="4" w:space="0" w:color="auto"/>
            </w:tcBorders>
            <w:shd w:val="clear" w:color="auto" w:fill="auto"/>
          </w:tcPr>
          <w:p w14:paraId="17FE9D09" w14:textId="77777777" w:rsidR="00C45A96" w:rsidRPr="00B1619C" w:rsidRDefault="00C45A96" w:rsidP="00DF2E5B">
            <w:pPr>
              <w:rPr>
                <w:sz w:val="20"/>
                <w:szCs w:val="20"/>
              </w:rPr>
            </w:pPr>
          </w:p>
        </w:tc>
      </w:tr>
      <w:tr w:rsidR="00C45A96" w:rsidRPr="00B1619C" w14:paraId="37475FC5" w14:textId="77777777" w:rsidTr="00D749BA">
        <w:tc>
          <w:tcPr>
            <w:tcW w:w="993" w:type="dxa"/>
            <w:shd w:val="clear" w:color="auto" w:fill="auto"/>
          </w:tcPr>
          <w:p w14:paraId="7C958740" w14:textId="77777777" w:rsidR="00C45A96" w:rsidRPr="00B1619C" w:rsidRDefault="00C45A96" w:rsidP="00DF2E5B">
            <w:pPr>
              <w:jc w:val="both"/>
              <w:rPr>
                <w:i/>
                <w:sz w:val="16"/>
                <w:szCs w:val="20"/>
                <w:vertAlign w:val="superscript"/>
              </w:rPr>
            </w:pPr>
          </w:p>
        </w:tc>
        <w:tc>
          <w:tcPr>
            <w:tcW w:w="5245" w:type="dxa"/>
            <w:gridSpan w:val="3"/>
            <w:shd w:val="clear" w:color="auto" w:fill="auto"/>
          </w:tcPr>
          <w:p w14:paraId="0F728CA7" w14:textId="77777777" w:rsidR="00C45A96" w:rsidRPr="00B1619C" w:rsidRDefault="00C45A96" w:rsidP="00DF2E5B">
            <w:pPr>
              <w:jc w:val="center"/>
              <w:rPr>
                <w:sz w:val="16"/>
                <w:szCs w:val="20"/>
              </w:rPr>
            </w:pPr>
            <w:r w:rsidRPr="00B1619C">
              <w:rPr>
                <w:sz w:val="16"/>
                <w:szCs w:val="20"/>
              </w:rPr>
              <w:t>(vārds, uzvārds)</w:t>
            </w:r>
          </w:p>
        </w:tc>
        <w:tc>
          <w:tcPr>
            <w:tcW w:w="4110" w:type="dxa"/>
            <w:gridSpan w:val="2"/>
            <w:shd w:val="clear" w:color="auto" w:fill="auto"/>
          </w:tcPr>
          <w:p w14:paraId="388A9372" w14:textId="77777777" w:rsidR="00C45A96" w:rsidRPr="00B1619C" w:rsidRDefault="00C45A96" w:rsidP="00DF2E5B">
            <w:pPr>
              <w:jc w:val="both"/>
              <w:rPr>
                <w:i/>
                <w:sz w:val="16"/>
                <w:szCs w:val="20"/>
              </w:rPr>
            </w:pPr>
          </w:p>
        </w:tc>
      </w:tr>
      <w:tr w:rsidR="00C45A96" w:rsidRPr="00B1619C" w14:paraId="79A7BC72" w14:textId="77777777" w:rsidTr="00D749BA">
        <w:tc>
          <w:tcPr>
            <w:tcW w:w="993" w:type="dxa"/>
            <w:shd w:val="clear" w:color="auto" w:fill="auto"/>
            <w:vAlign w:val="bottom"/>
          </w:tcPr>
          <w:p w14:paraId="4831DCDC" w14:textId="77777777" w:rsidR="00C45A96" w:rsidRPr="00B1619C" w:rsidRDefault="00C45A96" w:rsidP="00DF2E5B">
            <w:pPr>
              <w:spacing w:before="80"/>
              <w:jc w:val="both"/>
              <w:rPr>
                <w:sz w:val="20"/>
                <w:szCs w:val="20"/>
              </w:rPr>
            </w:pPr>
            <w:r w:rsidRPr="00B1619C">
              <w:rPr>
                <w:sz w:val="20"/>
                <w:szCs w:val="20"/>
              </w:rPr>
              <w:t>Tālrunis</w:t>
            </w:r>
          </w:p>
        </w:tc>
        <w:tc>
          <w:tcPr>
            <w:tcW w:w="3118" w:type="dxa"/>
            <w:tcBorders>
              <w:bottom w:val="single" w:sz="4" w:space="0" w:color="auto"/>
            </w:tcBorders>
            <w:shd w:val="clear" w:color="auto" w:fill="auto"/>
            <w:vAlign w:val="bottom"/>
          </w:tcPr>
          <w:p w14:paraId="3BF2CB06" w14:textId="77777777" w:rsidR="00C45A96" w:rsidRPr="00B1619C" w:rsidRDefault="00C45A96" w:rsidP="00DF2E5B">
            <w:pPr>
              <w:spacing w:before="80"/>
              <w:jc w:val="both"/>
              <w:rPr>
                <w:sz w:val="20"/>
                <w:szCs w:val="20"/>
              </w:rPr>
            </w:pPr>
          </w:p>
        </w:tc>
        <w:tc>
          <w:tcPr>
            <w:tcW w:w="993" w:type="dxa"/>
            <w:shd w:val="clear" w:color="auto" w:fill="auto"/>
            <w:vAlign w:val="bottom"/>
          </w:tcPr>
          <w:p w14:paraId="6C637C9E" w14:textId="77777777" w:rsidR="00C45A96" w:rsidRPr="00B1619C" w:rsidRDefault="00C45A96" w:rsidP="00DF2E5B">
            <w:pPr>
              <w:spacing w:before="80"/>
              <w:jc w:val="center"/>
              <w:rPr>
                <w:sz w:val="20"/>
                <w:szCs w:val="20"/>
              </w:rPr>
            </w:pPr>
            <w:r>
              <w:rPr>
                <w:sz w:val="20"/>
                <w:szCs w:val="20"/>
              </w:rPr>
              <w:t>E</w:t>
            </w:r>
            <w:r w:rsidRPr="00B1619C">
              <w:rPr>
                <w:sz w:val="20"/>
                <w:szCs w:val="20"/>
              </w:rPr>
              <w:t>-pasts</w:t>
            </w:r>
          </w:p>
        </w:tc>
        <w:tc>
          <w:tcPr>
            <w:tcW w:w="5244" w:type="dxa"/>
            <w:gridSpan w:val="3"/>
            <w:tcBorders>
              <w:bottom w:val="single" w:sz="4" w:space="0" w:color="auto"/>
            </w:tcBorders>
            <w:shd w:val="clear" w:color="auto" w:fill="auto"/>
            <w:vAlign w:val="bottom"/>
          </w:tcPr>
          <w:p w14:paraId="3FB0B8A1" w14:textId="77777777" w:rsidR="00C45A96" w:rsidRPr="00B1619C" w:rsidRDefault="00C45A96" w:rsidP="00DF2E5B">
            <w:pPr>
              <w:spacing w:before="80"/>
              <w:rPr>
                <w:sz w:val="20"/>
                <w:szCs w:val="20"/>
              </w:rPr>
            </w:pPr>
          </w:p>
        </w:tc>
      </w:tr>
    </w:tbl>
    <w:p w14:paraId="7156994A" w14:textId="59D0A495" w:rsidR="00C45A96" w:rsidRPr="00192A4D" w:rsidRDefault="00C45A96" w:rsidP="000A167E">
      <w:pPr>
        <w:tabs>
          <w:tab w:val="left" w:pos="8504"/>
        </w:tabs>
        <w:rPr>
          <w:color w:val="FFFFFF" w:themeColor="background1"/>
        </w:rPr>
      </w:pPr>
    </w:p>
    <w:tbl>
      <w:tblPr>
        <w:tblW w:w="1028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36"/>
        <w:gridCol w:w="708"/>
        <w:gridCol w:w="709"/>
        <w:gridCol w:w="709"/>
        <w:gridCol w:w="709"/>
        <w:gridCol w:w="708"/>
        <w:gridCol w:w="789"/>
        <w:gridCol w:w="992"/>
        <w:gridCol w:w="992"/>
        <w:gridCol w:w="1134"/>
      </w:tblGrid>
      <w:tr w:rsidR="00867F69" w:rsidRPr="00A44C3A" w14:paraId="74F8CDBA" w14:textId="77777777" w:rsidTr="00D749BA">
        <w:trPr>
          <w:cantSplit/>
          <w:trHeight w:val="166"/>
        </w:trPr>
        <w:tc>
          <w:tcPr>
            <w:tcW w:w="2836" w:type="dxa"/>
            <w:vMerge w:val="restart"/>
            <w:vAlign w:val="center"/>
          </w:tcPr>
          <w:p w14:paraId="52FFBA11" w14:textId="1D3AA89A" w:rsidR="00867F69" w:rsidRPr="00DC26A3" w:rsidRDefault="00867F69" w:rsidP="00DD0DAB">
            <w:pPr>
              <w:autoSpaceDE w:val="0"/>
              <w:autoSpaceDN w:val="0"/>
              <w:adjustRightInd w:val="0"/>
              <w:jc w:val="center"/>
              <w:rPr>
                <w:sz w:val="18"/>
                <w:szCs w:val="18"/>
                <w:vertAlign w:val="superscript"/>
              </w:rPr>
            </w:pPr>
            <w:r w:rsidRPr="00DC26A3">
              <w:rPr>
                <w:sz w:val="18"/>
                <w:szCs w:val="18"/>
              </w:rPr>
              <w:t>Lietotājam piesaistāmās iestādes</w:t>
            </w:r>
            <w:r w:rsidR="001E281F">
              <w:rPr>
                <w:rStyle w:val="FootnoteReference"/>
                <w:sz w:val="18"/>
                <w:szCs w:val="18"/>
              </w:rPr>
              <w:footnoteReference w:id="1"/>
            </w:r>
          </w:p>
        </w:tc>
        <w:tc>
          <w:tcPr>
            <w:tcW w:w="7450" w:type="dxa"/>
            <w:gridSpan w:val="9"/>
            <w:vAlign w:val="center"/>
          </w:tcPr>
          <w:p w14:paraId="3791F1DF" w14:textId="3C92E67D" w:rsidR="00867F69" w:rsidRPr="00705D8D" w:rsidRDefault="00DF4969" w:rsidP="00DF62B9">
            <w:pPr>
              <w:spacing w:before="40" w:after="40"/>
              <w:ind w:left="-108" w:right="-108"/>
              <w:jc w:val="center"/>
              <w:rPr>
                <w:sz w:val="16"/>
                <w:szCs w:val="16"/>
              </w:rPr>
            </w:pPr>
            <w:r w:rsidRPr="005C1560">
              <w:rPr>
                <w:sz w:val="18"/>
                <w:szCs w:val="16"/>
              </w:rPr>
              <w:t>Pieejas</w:t>
            </w:r>
            <w:r w:rsidR="00867F69" w:rsidRPr="005C1560">
              <w:rPr>
                <w:sz w:val="18"/>
                <w:szCs w:val="16"/>
              </w:rPr>
              <w:t xml:space="preserve"> </w:t>
            </w:r>
            <w:r w:rsidR="002A7C65" w:rsidRPr="005C1560">
              <w:rPr>
                <w:sz w:val="18"/>
                <w:szCs w:val="16"/>
              </w:rPr>
              <w:t>režīms</w:t>
            </w:r>
            <w:r w:rsidR="00867F69" w:rsidRPr="005C1560">
              <w:rPr>
                <w:sz w:val="18"/>
                <w:szCs w:val="16"/>
              </w:rPr>
              <w:t xml:space="preserve"> (</w:t>
            </w:r>
            <w:r w:rsidR="00DF62B9" w:rsidRPr="005C1560">
              <w:rPr>
                <w:sz w:val="18"/>
                <w:szCs w:val="16"/>
              </w:rPr>
              <w:t xml:space="preserve">atzīmēt </w:t>
            </w:r>
            <w:r w:rsidR="00867F69" w:rsidRPr="005C1560">
              <w:rPr>
                <w:sz w:val="18"/>
                <w:szCs w:val="16"/>
              </w:rPr>
              <w:t>nepieciešamo)</w:t>
            </w:r>
          </w:p>
        </w:tc>
      </w:tr>
      <w:tr w:rsidR="00867F69" w:rsidRPr="00A44C3A" w14:paraId="7894C2DB" w14:textId="77777777" w:rsidTr="00D749BA">
        <w:trPr>
          <w:cantSplit/>
          <w:trHeight w:val="449"/>
        </w:trPr>
        <w:tc>
          <w:tcPr>
            <w:tcW w:w="2836" w:type="dxa"/>
            <w:vMerge/>
          </w:tcPr>
          <w:p w14:paraId="07F950FC" w14:textId="77777777" w:rsidR="00867F69" w:rsidRPr="00A44C3A" w:rsidRDefault="00867F69" w:rsidP="00DD0DAB">
            <w:pPr>
              <w:autoSpaceDE w:val="0"/>
              <w:autoSpaceDN w:val="0"/>
              <w:adjustRightInd w:val="0"/>
              <w:rPr>
                <w:sz w:val="12"/>
                <w:szCs w:val="12"/>
                <w:vertAlign w:val="superscript"/>
              </w:rPr>
            </w:pPr>
          </w:p>
        </w:tc>
        <w:tc>
          <w:tcPr>
            <w:tcW w:w="3543" w:type="dxa"/>
            <w:gridSpan w:val="5"/>
            <w:vAlign w:val="center"/>
          </w:tcPr>
          <w:p w14:paraId="02A48321" w14:textId="55EE93E3" w:rsidR="00867F69" w:rsidRDefault="00DF62B9" w:rsidP="00DD0DAB">
            <w:pPr>
              <w:ind w:left="-109" w:right="-107"/>
              <w:jc w:val="center"/>
              <w:rPr>
                <w:sz w:val="16"/>
                <w:szCs w:val="16"/>
              </w:rPr>
            </w:pPr>
            <w:r>
              <w:rPr>
                <w:sz w:val="16"/>
                <w:szCs w:val="12"/>
              </w:rPr>
              <w:t>p</w:t>
            </w:r>
            <w:r w:rsidR="00867F69" w:rsidRPr="00A44C3A">
              <w:rPr>
                <w:sz w:val="16"/>
                <w:szCs w:val="12"/>
              </w:rPr>
              <w:t>ārskatu sagatavošana</w:t>
            </w:r>
          </w:p>
        </w:tc>
        <w:tc>
          <w:tcPr>
            <w:tcW w:w="789" w:type="dxa"/>
            <w:vAlign w:val="center"/>
          </w:tcPr>
          <w:p w14:paraId="7C474993" w14:textId="36F73E00" w:rsidR="00867F69" w:rsidRPr="00705D8D" w:rsidRDefault="00DF62B9" w:rsidP="00DD0DAB">
            <w:pPr>
              <w:autoSpaceDE w:val="0"/>
              <w:autoSpaceDN w:val="0"/>
              <w:adjustRightInd w:val="0"/>
              <w:jc w:val="center"/>
              <w:rPr>
                <w:sz w:val="16"/>
                <w:szCs w:val="16"/>
              </w:rPr>
            </w:pPr>
            <w:r>
              <w:rPr>
                <w:sz w:val="16"/>
                <w:szCs w:val="16"/>
              </w:rPr>
              <w:t>p</w:t>
            </w:r>
            <w:r w:rsidR="00867F69" w:rsidRPr="00705D8D">
              <w:rPr>
                <w:sz w:val="16"/>
                <w:szCs w:val="16"/>
              </w:rPr>
              <w:t>ārskatu skatīšana</w:t>
            </w:r>
          </w:p>
        </w:tc>
        <w:tc>
          <w:tcPr>
            <w:tcW w:w="992" w:type="dxa"/>
            <w:vAlign w:val="center"/>
          </w:tcPr>
          <w:p w14:paraId="53525B2D" w14:textId="4AA2E4E3" w:rsidR="00867F69" w:rsidRPr="00A44C3A" w:rsidRDefault="00DF62B9" w:rsidP="002359FE">
            <w:pPr>
              <w:ind w:left="-57" w:right="-57"/>
              <w:jc w:val="center"/>
              <w:rPr>
                <w:sz w:val="16"/>
                <w:szCs w:val="16"/>
              </w:rPr>
            </w:pPr>
            <w:r>
              <w:rPr>
                <w:sz w:val="16"/>
                <w:szCs w:val="16"/>
              </w:rPr>
              <w:t>p</w:t>
            </w:r>
            <w:r w:rsidR="00867F69" w:rsidRPr="00705D8D">
              <w:rPr>
                <w:sz w:val="16"/>
                <w:szCs w:val="16"/>
              </w:rPr>
              <w:t>ārskatu pieņemšana</w:t>
            </w:r>
          </w:p>
        </w:tc>
        <w:tc>
          <w:tcPr>
            <w:tcW w:w="2126" w:type="dxa"/>
            <w:gridSpan w:val="2"/>
            <w:vAlign w:val="center"/>
          </w:tcPr>
          <w:p w14:paraId="1980ADB5" w14:textId="6ACD2F2A" w:rsidR="00867F69" w:rsidRPr="00CF0D4C" w:rsidRDefault="00DF62B9" w:rsidP="00DD0DAB">
            <w:pPr>
              <w:ind w:left="-108" w:right="-107"/>
              <w:jc w:val="center"/>
              <w:rPr>
                <w:sz w:val="16"/>
                <w:szCs w:val="16"/>
              </w:rPr>
            </w:pPr>
            <w:r>
              <w:rPr>
                <w:sz w:val="16"/>
                <w:szCs w:val="16"/>
              </w:rPr>
              <w:t>a</w:t>
            </w:r>
            <w:r w:rsidR="00867F69" w:rsidRPr="00705D8D">
              <w:rPr>
                <w:sz w:val="16"/>
                <w:szCs w:val="16"/>
              </w:rPr>
              <w:t>uditors</w:t>
            </w:r>
          </w:p>
        </w:tc>
      </w:tr>
      <w:tr w:rsidR="00867F69" w:rsidRPr="00A44C3A" w14:paraId="33C72811" w14:textId="77777777" w:rsidTr="00D749BA">
        <w:trPr>
          <w:cantSplit/>
          <w:trHeight w:val="1281"/>
        </w:trPr>
        <w:tc>
          <w:tcPr>
            <w:tcW w:w="2836" w:type="dxa"/>
            <w:vMerge/>
          </w:tcPr>
          <w:p w14:paraId="7E043E0C" w14:textId="77777777" w:rsidR="00867F69" w:rsidRPr="00A44C3A" w:rsidRDefault="00867F69" w:rsidP="00DD0DAB">
            <w:pPr>
              <w:autoSpaceDE w:val="0"/>
              <w:autoSpaceDN w:val="0"/>
              <w:adjustRightInd w:val="0"/>
              <w:rPr>
                <w:sz w:val="12"/>
                <w:szCs w:val="12"/>
                <w:vertAlign w:val="superscript"/>
              </w:rPr>
            </w:pPr>
          </w:p>
        </w:tc>
        <w:tc>
          <w:tcPr>
            <w:tcW w:w="708" w:type="dxa"/>
            <w:textDirection w:val="btLr"/>
            <w:vAlign w:val="center"/>
          </w:tcPr>
          <w:p w14:paraId="03CD412F" w14:textId="77777777" w:rsidR="00867F69" w:rsidRPr="00210241" w:rsidRDefault="00867F69" w:rsidP="00C45A96">
            <w:pPr>
              <w:ind w:left="57"/>
              <w:rPr>
                <w:sz w:val="16"/>
                <w:szCs w:val="16"/>
              </w:rPr>
            </w:pPr>
            <w:r w:rsidRPr="00210241">
              <w:rPr>
                <w:sz w:val="16"/>
                <w:szCs w:val="16"/>
              </w:rPr>
              <w:t>vadīt</w:t>
            </w:r>
          </w:p>
        </w:tc>
        <w:tc>
          <w:tcPr>
            <w:tcW w:w="709" w:type="dxa"/>
            <w:textDirection w:val="btLr"/>
            <w:vAlign w:val="center"/>
          </w:tcPr>
          <w:p w14:paraId="744A4E0F" w14:textId="77777777" w:rsidR="00867F69" w:rsidRPr="00A43195" w:rsidRDefault="00867F69" w:rsidP="00C45A96">
            <w:pPr>
              <w:ind w:left="57"/>
              <w:rPr>
                <w:sz w:val="16"/>
                <w:szCs w:val="16"/>
              </w:rPr>
            </w:pPr>
            <w:r w:rsidRPr="00A43195">
              <w:rPr>
                <w:sz w:val="16"/>
                <w:szCs w:val="16"/>
              </w:rPr>
              <w:t>vadīt un parakstīt</w:t>
            </w:r>
          </w:p>
        </w:tc>
        <w:tc>
          <w:tcPr>
            <w:tcW w:w="709" w:type="dxa"/>
            <w:textDirection w:val="btLr"/>
            <w:vAlign w:val="center"/>
          </w:tcPr>
          <w:p w14:paraId="0F7E136A" w14:textId="56DBBF13" w:rsidR="00867F69" w:rsidRPr="00A43195" w:rsidRDefault="00867F69" w:rsidP="00210241">
            <w:pPr>
              <w:ind w:left="57"/>
              <w:rPr>
                <w:sz w:val="16"/>
                <w:szCs w:val="16"/>
              </w:rPr>
            </w:pPr>
            <w:r w:rsidRPr="00A43195">
              <w:rPr>
                <w:sz w:val="16"/>
                <w:szCs w:val="16"/>
              </w:rPr>
              <w:t>konsolidēt un</w:t>
            </w:r>
            <w:r w:rsidR="00210241" w:rsidRPr="00A43195">
              <w:rPr>
                <w:sz w:val="16"/>
                <w:szCs w:val="16"/>
              </w:rPr>
              <w:t xml:space="preserve"> </w:t>
            </w:r>
            <w:r w:rsidRPr="00A43195">
              <w:rPr>
                <w:sz w:val="16"/>
                <w:szCs w:val="16"/>
              </w:rPr>
              <w:t>parakstīt</w:t>
            </w:r>
          </w:p>
        </w:tc>
        <w:tc>
          <w:tcPr>
            <w:tcW w:w="709" w:type="dxa"/>
            <w:textDirection w:val="btLr"/>
            <w:vAlign w:val="center"/>
          </w:tcPr>
          <w:p w14:paraId="72BB8898" w14:textId="47CC46A0" w:rsidR="00867F69" w:rsidRPr="00A43195" w:rsidRDefault="00867F69" w:rsidP="00C45A96">
            <w:pPr>
              <w:ind w:left="57"/>
              <w:rPr>
                <w:sz w:val="16"/>
                <w:szCs w:val="16"/>
              </w:rPr>
            </w:pPr>
            <w:r w:rsidRPr="00A43195">
              <w:rPr>
                <w:sz w:val="16"/>
                <w:szCs w:val="16"/>
              </w:rPr>
              <w:t xml:space="preserve">parakstīt </w:t>
            </w:r>
            <w:r w:rsidR="00210241" w:rsidRPr="00A43195">
              <w:rPr>
                <w:sz w:val="16"/>
                <w:szCs w:val="16"/>
              </w:rPr>
              <w:br/>
            </w:r>
            <w:r w:rsidRPr="00A43195">
              <w:rPr>
                <w:sz w:val="16"/>
                <w:szCs w:val="16"/>
              </w:rPr>
              <w:t>(iestādes vadītājs)</w:t>
            </w:r>
          </w:p>
        </w:tc>
        <w:tc>
          <w:tcPr>
            <w:tcW w:w="708" w:type="dxa"/>
            <w:textDirection w:val="btLr"/>
            <w:vAlign w:val="center"/>
          </w:tcPr>
          <w:p w14:paraId="46F5D7DC" w14:textId="36CBE08F" w:rsidR="00867F69" w:rsidRPr="00A43195" w:rsidRDefault="00867F69" w:rsidP="00210241">
            <w:pPr>
              <w:ind w:left="57"/>
              <w:rPr>
                <w:sz w:val="16"/>
                <w:szCs w:val="16"/>
              </w:rPr>
            </w:pPr>
            <w:r w:rsidRPr="00A43195">
              <w:rPr>
                <w:sz w:val="16"/>
                <w:szCs w:val="16"/>
              </w:rPr>
              <w:t>datu apmaiņas</w:t>
            </w:r>
            <w:r w:rsidR="00210241" w:rsidRPr="00A43195">
              <w:rPr>
                <w:sz w:val="16"/>
                <w:szCs w:val="16"/>
              </w:rPr>
              <w:t xml:space="preserve"> </w:t>
            </w:r>
            <w:r w:rsidRPr="00A43195">
              <w:rPr>
                <w:sz w:val="16"/>
                <w:szCs w:val="16"/>
              </w:rPr>
              <w:t>tests</w:t>
            </w:r>
          </w:p>
        </w:tc>
        <w:tc>
          <w:tcPr>
            <w:tcW w:w="789" w:type="dxa"/>
            <w:textDirection w:val="btLr"/>
            <w:vAlign w:val="center"/>
          </w:tcPr>
          <w:p w14:paraId="6066FBD2" w14:textId="77777777" w:rsidR="00867F69" w:rsidRPr="00A43195" w:rsidRDefault="00867F69" w:rsidP="00C45A96">
            <w:pPr>
              <w:autoSpaceDE w:val="0"/>
              <w:autoSpaceDN w:val="0"/>
              <w:adjustRightInd w:val="0"/>
              <w:ind w:left="57"/>
              <w:rPr>
                <w:sz w:val="16"/>
                <w:szCs w:val="16"/>
                <w:vertAlign w:val="superscript"/>
              </w:rPr>
            </w:pPr>
            <w:r w:rsidRPr="00A43195">
              <w:rPr>
                <w:sz w:val="16"/>
                <w:szCs w:val="16"/>
              </w:rPr>
              <w:t>skatīt</w:t>
            </w:r>
          </w:p>
        </w:tc>
        <w:tc>
          <w:tcPr>
            <w:tcW w:w="992" w:type="dxa"/>
            <w:textDirection w:val="btLr"/>
            <w:vAlign w:val="center"/>
          </w:tcPr>
          <w:p w14:paraId="69D78C84" w14:textId="77777777" w:rsidR="00867F69" w:rsidRPr="00210241" w:rsidRDefault="00867F69" w:rsidP="00C45A96">
            <w:pPr>
              <w:autoSpaceDE w:val="0"/>
              <w:autoSpaceDN w:val="0"/>
              <w:adjustRightInd w:val="0"/>
              <w:ind w:left="57"/>
              <w:rPr>
                <w:sz w:val="16"/>
                <w:szCs w:val="16"/>
              </w:rPr>
            </w:pPr>
            <w:r w:rsidRPr="00210241">
              <w:rPr>
                <w:sz w:val="16"/>
                <w:szCs w:val="16"/>
              </w:rPr>
              <w:t>skatīt un akceptēt</w:t>
            </w:r>
          </w:p>
        </w:tc>
        <w:tc>
          <w:tcPr>
            <w:tcW w:w="992" w:type="dxa"/>
            <w:textDirection w:val="btLr"/>
            <w:vAlign w:val="center"/>
          </w:tcPr>
          <w:p w14:paraId="0D368D02" w14:textId="77777777" w:rsidR="00867F69" w:rsidRPr="00210241" w:rsidRDefault="00867F69" w:rsidP="00C45A96">
            <w:pPr>
              <w:ind w:left="57"/>
              <w:rPr>
                <w:sz w:val="16"/>
                <w:szCs w:val="16"/>
              </w:rPr>
            </w:pPr>
            <w:r w:rsidRPr="00210241">
              <w:rPr>
                <w:sz w:val="16"/>
                <w:szCs w:val="16"/>
              </w:rPr>
              <w:t>skatīt</w:t>
            </w:r>
          </w:p>
        </w:tc>
        <w:tc>
          <w:tcPr>
            <w:tcW w:w="1134" w:type="dxa"/>
            <w:textDirection w:val="btLr"/>
            <w:vAlign w:val="center"/>
          </w:tcPr>
          <w:p w14:paraId="00CC2C2B" w14:textId="77777777" w:rsidR="00867F69" w:rsidRPr="00210241" w:rsidRDefault="00867F69" w:rsidP="00C45A96">
            <w:pPr>
              <w:ind w:left="57"/>
              <w:rPr>
                <w:sz w:val="16"/>
                <w:szCs w:val="16"/>
              </w:rPr>
            </w:pPr>
            <w:r w:rsidRPr="00210241">
              <w:rPr>
                <w:sz w:val="16"/>
                <w:szCs w:val="16"/>
              </w:rPr>
              <w:t>apstiprināt</w:t>
            </w:r>
          </w:p>
        </w:tc>
      </w:tr>
      <w:tr w:rsidR="00DF62B9" w:rsidRPr="00A44C3A" w14:paraId="2EF4174E" w14:textId="77777777" w:rsidTr="00D749BA">
        <w:trPr>
          <w:cantSplit/>
          <w:trHeight w:val="345"/>
        </w:trPr>
        <w:tc>
          <w:tcPr>
            <w:tcW w:w="2836" w:type="dxa"/>
            <w:vAlign w:val="bottom"/>
          </w:tcPr>
          <w:p w14:paraId="1E20AEA7" w14:textId="784B38FE" w:rsidR="00DF62B9" w:rsidRPr="00D33B7E" w:rsidRDefault="009A6E56" w:rsidP="00D33B7E">
            <w:pPr>
              <w:autoSpaceDE w:val="0"/>
              <w:autoSpaceDN w:val="0"/>
              <w:adjustRightInd w:val="0"/>
              <w:jc w:val="center"/>
              <w:rPr>
                <w:sz w:val="20"/>
                <w:szCs w:val="20"/>
                <w:vertAlign w:val="superscript"/>
              </w:rPr>
            </w:pPr>
            <w:r w:rsidRPr="00D33B7E">
              <w:rPr>
                <w:i/>
                <w:noProof/>
                <w:sz w:val="20"/>
                <w:szCs w:val="20"/>
                <w:lang w:eastAsia="lv-LV"/>
              </w:rPr>
              <mc:AlternateContent>
                <mc:Choice Requires="wps">
                  <w:drawing>
                    <wp:anchor distT="0" distB="0" distL="114300" distR="114300" simplePos="0" relativeHeight="251659264" behindDoc="1" locked="0" layoutInCell="0" allowOverlap="1" wp14:anchorId="7C813F80" wp14:editId="12802DF0">
                      <wp:simplePos x="0" y="0"/>
                      <wp:positionH relativeFrom="page">
                        <wp:posOffset>202321</wp:posOffset>
                      </wp:positionH>
                      <wp:positionV relativeFrom="margin">
                        <wp:posOffset>24277</wp:posOffset>
                      </wp:positionV>
                      <wp:extent cx="1054100" cy="171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54100" cy="17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7900F6" w14:textId="5DC77A30" w:rsidR="009A6E56" w:rsidRPr="009A6E56" w:rsidRDefault="009A6E56" w:rsidP="009A6E56">
                                  <w:pPr>
                                    <w:pStyle w:val="NormalWeb"/>
                                    <w:spacing w:before="0" w:beforeAutospacing="0" w:after="0" w:afterAutospacing="0"/>
                                    <w:jc w:val="center"/>
                                    <w:rPr>
                                      <w:i/>
                                      <w:color w:val="A6A6A6" w:themeColor="background1" w:themeShade="A6"/>
                                      <w:sz w:val="18"/>
                                      <w:szCs w:val="18"/>
                                      <w14:textFill>
                                        <w14:solidFill>
                                          <w14:schemeClr w14:val="bg1">
                                            <w14:alpha w14:val="50000"/>
                                            <w14:lumMod w14:val="65000"/>
                                          </w14:schemeClr>
                                        </w14:solidFill>
                                      </w14:textFill>
                                    </w:rPr>
                                  </w:pPr>
                                  <w:r w:rsidRPr="009A6E56">
                                    <w:rPr>
                                      <w:i/>
                                      <w:color w:val="A6A6A6" w:themeColor="background1" w:themeShade="A6"/>
                                      <w:sz w:val="18"/>
                                      <w:szCs w:val="18"/>
                                      <w14:textFill>
                                        <w14:solidFill>
                                          <w14:schemeClr w14:val="bg1">
                                            <w14:alpha w14:val="50000"/>
                                            <w14:lumMod w14:val="65000"/>
                                          </w14:schemeClr>
                                        </w14:solidFill>
                                      </w14:textFill>
                                    </w:rPr>
                                    <w:t>Norādiet iestādi</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813F80" id="_x0000_t202" coordsize="21600,21600" o:spt="202" path="m,l,21600r21600,l21600,xe">
                      <v:stroke joinstyle="miter"/>
                      <v:path gradientshapeok="t" o:connecttype="rect"/>
                    </v:shapetype>
                    <v:shape id="Text Box 2" o:spid="_x0000_s1026" type="#_x0000_t202" style="position:absolute;left:0;text-align:left;margin-left:15.95pt;margin-top:1.9pt;width:83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" o:allowincell="f" filled="f" stroked="f">
                      <v:stroke joinstyle="round"/>
                      <o:lock v:ext="edit" shapetype="t"/>
                      <v:textbox>
                        <w:txbxContent>
                          <w:p w14:paraId="647900F6" w14:textId="5DC77A30" w:rsidR="009A6E56" w:rsidRPr="009A6E56" w:rsidRDefault="009A6E56" w:rsidP="009A6E56">
                            <w:pPr>
                              <w:pStyle w:val="NormalWeb"/>
                              <w:spacing w:before="0" w:beforeAutospacing="0" w:after="0" w:afterAutospacing="0"/>
                              <w:jc w:val="center"/>
                              <w:rPr>
                                <w:i/>
                                <w:color w:val="A6A6A6" w:themeColor="background1" w:themeShade="A6"/>
                                <w:sz w:val="18"/>
                                <w:szCs w:val="18"/>
                                <w14:textFill>
                                  <w14:solidFill>
                                    <w14:schemeClr w14:val="bg1">
                                      <w14:alpha w14:val="50000"/>
                                      <w14:lumMod w14:val="65000"/>
                                    </w14:schemeClr>
                                  </w14:solidFill>
                                </w14:textFill>
                              </w:rPr>
                            </w:pPr>
                            <w:r w:rsidRPr="009A6E56">
                              <w:rPr>
                                <w:i/>
                                <w:color w:val="A6A6A6" w:themeColor="background1" w:themeShade="A6"/>
                                <w:sz w:val="18"/>
                                <w:szCs w:val="18"/>
                                <w14:textFill>
                                  <w14:solidFill>
                                    <w14:schemeClr w14:val="bg1">
                                      <w14:alpha w14:val="50000"/>
                                      <w14:lumMod w14:val="65000"/>
                                    </w14:schemeClr>
                                  </w14:solidFill>
                                </w14:textFill>
                              </w:rPr>
                              <w:t>Norādiet iestādi</w:t>
                            </w:r>
                          </w:p>
                        </w:txbxContent>
                      </v:textbox>
                      <w10:wrap anchorx="page" anchory="margin"/>
                    </v:shape>
                  </w:pict>
                </mc:Fallback>
              </mc:AlternateContent>
            </w:r>
          </w:p>
        </w:tc>
        <w:tc>
          <w:tcPr>
            <w:tcW w:w="708" w:type="dxa"/>
            <w:vAlign w:val="center"/>
          </w:tcPr>
          <w:p w14:paraId="66D8FCE1" w14:textId="6D1D3515" w:rsidR="00DF62B9" w:rsidRPr="00460736" w:rsidRDefault="00D749BA" w:rsidP="00DF62B9">
            <w:pPr>
              <w:ind w:right="-107"/>
              <w:jc w:val="center"/>
            </w:pPr>
            <w:sdt>
              <w:sdtPr>
                <w:id w:val="-1319029471"/>
                <w14:checkbox>
                  <w14:checked w14:val="0"/>
                  <w14:checkedState w14:val="2612" w14:font="MS Gothic"/>
                  <w14:uncheckedState w14:val="2610" w14:font="MS Gothic"/>
                </w14:checkbox>
              </w:sdtPr>
              <w:sdtEndPr/>
              <w:sdtContent>
                <w:r w:rsidR="00460736" w:rsidRPr="00460736">
                  <w:rPr>
                    <w:rFonts w:ascii="MS Gothic" w:eastAsia="MS Gothic" w:hAnsi="MS Gothic" w:hint="eastAsia"/>
                  </w:rPr>
                  <w:t>☐</w:t>
                </w:r>
              </w:sdtContent>
            </w:sdt>
          </w:p>
        </w:tc>
        <w:tc>
          <w:tcPr>
            <w:tcW w:w="709" w:type="dxa"/>
            <w:vAlign w:val="center"/>
          </w:tcPr>
          <w:p w14:paraId="2D6A3721" w14:textId="4EC19D2E" w:rsidR="00DF62B9" w:rsidRPr="00460736" w:rsidRDefault="00D749BA" w:rsidP="00DF62B9">
            <w:pPr>
              <w:ind w:left="-109" w:right="-108"/>
              <w:jc w:val="center"/>
            </w:pPr>
            <w:sdt>
              <w:sdtPr>
                <w:id w:val="-833687981"/>
                <w14:checkbox>
                  <w14:checked w14:val="0"/>
                  <w14:checkedState w14:val="2612" w14:font="MS Gothic"/>
                  <w14:uncheckedState w14:val="2610" w14:font="MS Gothic"/>
                </w14:checkbox>
              </w:sdtPr>
              <w:sdtEndPr/>
              <w:sdtContent>
                <w:r w:rsidR="00DF62B9" w:rsidRPr="00460736">
                  <w:rPr>
                    <w:rFonts w:ascii="MS Gothic" w:eastAsia="MS Gothic" w:hAnsi="MS Gothic" w:hint="eastAsia"/>
                  </w:rPr>
                  <w:t>☐</w:t>
                </w:r>
              </w:sdtContent>
            </w:sdt>
          </w:p>
        </w:tc>
        <w:tc>
          <w:tcPr>
            <w:tcW w:w="709" w:type="dxa"/>
            <w:vAlign w:val="center"/>
          </w:tcPr>
          <w:p w14:paraId="5ED1BC56" w14:textId="4C605C03" w:rsidR="00DF62B9" w:rsidRPr="00460736" w:rsidRDefault="00D749BA" w:rsidP="00DF62B9">
            <w:pPr>
              <w:ind w:left="-108" w:right="-107"/>
              <w:jc w:val="center"/>
            </w:pPr>
            <w:sdt>
              <w:sdtPr>
                <w:id w:val="2103289912"/>
                <w14:checkbox>
                  <w14:checked w14:val="0"/>
                  <w14:checkedState w14:val="2612" w14:font="MS Gothic"/>
                  <w14:uncheckedState w14:val="2610" w14:font="MS Gothic"/>
                </w14:checkbox>
              </w:sdtPr>
              <w:sdtEndPr/>
              <w:sdtContent>
                <w:r w:rsidR="00DF62B9" w:rsidRPr="00460736">
                  <w:rPr>
                    <w:rFonts w:ascii="MS Gothic" w:eastAsia="MS Gothic" w:hAnsi="MS Gothic" w:hint="eastAsia"/>
                  </w:rPr>
                  <w:t>☐</w:t>
                </w:r>
              </w:sdtContent>
            </w:sdt>
          </w:p>
        </w:tc>
        <w:tc>
          <w:tcPr>
            <w:tcW w:w="709" w:type="dxa"/>
            <w:vAlign w:val="center"/>
          </w:tcPr>
          <w:p w14:paraId="2F3316CB" w14:textId="26FB5E7B" w:rsidR="00DF62B9" w:rsidRPr="00460736" w:rsidRDefault="00D749BA" w:rsidP="00DF62B9">
            <w:pPr>
              <w:ind w:left="-109" w:right="-107"/>
              <w:jc w:val="center"/>
            </w:pPr>
            <w:sdt>
              <w:sdtPr>
                <w:id w:val="-760913902"/>
                <w14:checkbox>
                  <w14:checked w14:val="0"/>
                  <w14:checkedState w14:val="2612" w14:font="MS Gothic"/>
                  <w14:uncheckedState w14:val="2610" w14:font="MS Gothic"/>
                </w14:checkbox>
              </w:sdtPr>
              <w:sdtEndPr/>
              <w:sdtContent>
                <w:r w:rsidR="00DF62B9" w:rsidRPr="00460736">
                  <w:rPr>
                    <w:rFonts w:ascii="MS Gothic" w:eastAsia="MS Gothic" w:hAnsi="MS Gothic" w:hint="eastAsia"/>
                  </w:rPr>
                  <w:t>☐</w:t>
                </w:r>
              </w:sdtContent>
            </w:sdt>
          </w:p>
        </w:tc>
        <w:tc>
          <w:tcPr>
            <w:tcW w:w="708" w:type="dxa"/>
            <w:vAlign w:val="center"/>
          </w:tcPr>
          <w:p w14:paraId="55FE44A2" w14:textId="6989B806" w:rsidR="00DF62B9" w:rsidRPr="00460736" w:rsidRDefault="00D749BA" w:rsidP="00DF62B9">
            <w:pPr>
              <w:ind w:left="-109" w:right="-107"/>
              <w:jc w:val="center"/>
            </w:pPr>
            <w:sdt>
              <w:sdtPr>
                <w:id w:val="1383366978"/>
                <w14:checkbox>
                  <w14:checked w14:val="0"/>
                  <w14:checkedState w14:val="2612" w14:font="MS Gothic"/>
                  <w14:uncheckedState w14:val="2610" w14:font="MS Gothic"/>
                </w14:checkbox>
              </w:sdtPr>
              <w:sdtEndPr/>
              <w:sdtContent>
                <w:r w:rsidR="00DF62B9" w:rsidRPr="00460736">
                  <w:rPr>
                    <w:rFonts w:ascii="MS Gothic" w:eastAsia="MS Gothic" w:hAnsi="MS Gothic" w:hint="eastAsia"/>
                  </w:rPr>
                  <w:t>☐</w:t>
                </w:r>
              </w:sdtContent>
            </w:sdt>
          </w:p>
        </w:tc>
        <w:tc>
          <w:tcPr>
            <w:tcW w:w="789" w:type="dxa"/>
            <w:vAlign w:val="center"/>
          </w:tcPr>
          <w:p w14:paraId="169BE15B" w14:textId="512308D3" w:rsidR="00DF62B9" w:rsidRPr="00460736" w:rsidRDefault="00D749BA" w:rsidP="00DF62B9">
            <w:pPr>
              <w:autoSpaceDE w:val="0"/>
              <w:autoSpaceDN w:val="0"/>
              <w:adjustRightInd w:val="0"/>
              <w:jc w:val="center"/>
            </w:pPr>
            <w:sdt>
              <w:sdtPr>
                <w:id w:val="-1316882890"/>
                <w14:checkbox>
                  <w14:checked w14:val="0"/>
                  <w14:checkedState w14:val="2612" w14:font="MS Gothic"/>
                  <w14:uncheckedState w14:val="2610" w14:font="MS Gothic"/>
                </w14:checkbox>
              </w:sdtPr>
              <w:sdtEndPr/>
              <w:sdtContent>
                <w:r w:rsidR="00DF62B9" w:rsidRPr="00460736">
                  <w:rPr>
                    <w:rFonts w:ascii="MS Gothic" w:eastAsia="MS Gothic" w:hAnsi="MS Gothic" w:hint="eastAsia"/>
                  </w:rPr>
                  <w:t>☐</w:t>
                </w:r>
              </w:sdtContent>
            </w:sdt>
          </w:p>
        </w:tc>
        <w:tc>
          <w:tcPr>
            <w:tcW w:w="992" w:type="dxa"/>
            <w:vAlign w:val="center"/>
          </w:tcPr>
          <w:p w14:paraId="7521261D" w14:textId="1F18C115" w:rsidR="00DF62B9" w:rsidRPr="00460736" w:rsidRDefault="00D749BA" w:rsidP="00DF62B9">
            <w:pPr>
              <w:autoSpaceDE w:val="0"/>
              <w:autoSpaceDN w:val="0"/>
              <w:adjustRightInd w:val="0"/>
              <w:jc w:val="center"/>
            </w:pPr>
            <w:sdt>
              <w:sdtPr>
                <w:id w:val="268284613"/>
                <w14:checkbox>
                  <w14:checked w14:val="0"/>
                  <w14:checkedState w14:val="2612" w14:font="MS Gothic"/>
                  <w14:uncheckedState w14:val="2610" w14:font="MS Gothic"/>
                </w14:checkbox>
              </w:sdtPr>
              <w:sdtEndPr/>
              <w:sdtContent>
                <w:r w:rsidR="00DF62B9" w:rsidRPr="00460736">
                  <w:rPr>
                    <w:rFonts w:ascii="MS Gothic" w:eastAsia="MS Gothic" w:hAnsi="MS Gothic" w:hint="eastAsia"/>
                  </w:rPr>
                  <w:t>☐</w:t>
                </w:r>
              </w:sdtContent>
            </w:sdt>
          </w:p>
        </w:tc>
        <w:tc>
          <w:tcPr>
            <w:tcW w:w="992" w:type="dxa"/>
            <w:vAlign w:val="center"/>
          </w:tcPr>
          <w:p w14:paraId="13C0205F" w14:textId="7E2E0ADA" w:rsidR="00DF62B9" w:rsidRPr="00460736" w:rsidRDefault="00D749BA" w:rsidP="00DF62B9">
            <w:pPr>
              <w:ind w:left="-108" w:right="-107"/>
              <w:jc w:val="center"/>
            </w:pPr>
            <w:sdt>
              <w:sdtPr>
                <w:id w:val="-159619506"/>
                <w14:checkbox>
                  <w14:checked w14:val="0"/>
                  <w14:checkedState w14:val="2612" w14:font="MS Gothic"/>
                  <w14:uncheckedState w14:val="2610" w14:font="MS Gothic"/>
                </w14:checkbox>
              </w:sdtPr>
              <w:sdtEndPr/>
              <w:sdtContent>
                <w:r w:rsidR="00DF62B9" w:rsidRPr="00460736">
                  <w:rPr>
                    <w:rFonts w:ascii="MS Gothic" w:eastAsia="MS Gothic" w:hAnsi="MS Gothic" w:hint="eastAsia"/>
                  </w:rPr>
                  <w:t>☐</w:t>
                </w:r>
              </w:sdtContent>
            </w:sdt>
          </w:p>
        </w:tc>
        <w:tc>
          <w:tcPr>
            <w:tcW w:w="1134" w:type="dxa"/>
            <w:vAlign w:val="center"/>
          </w:tcPr>
          <w:p w14:paraId="4CA69D79" w14:textId="454CEE71" w:rsidR="00DF62B9" w:rsidRPr="00460736" w:rsidRDefault="00D749BA" w:rsidP="00DF62B9">
            <w:pPr>
              <w:ind w:left="-108" w:right="-107"/>
              <w:jc w:val="center"/>
            </w:pPr>
            <w:sdt>
              <w:sdtPr>
                <w:id w:val="-1986082025"/>
                <w14:checkbox>
                  <w14:checked w14:val="0"/>
                  <w14:checkedState w14:val="2612" w14:font="MS Gothic"/>
                  <w14:uncheckedState w14:val="2610" w14:font="MS Gothic"/>
                </w14:checkbox>
              </w:sdtPr>
              <w:sdtEndPr/>
              <w:sdtContent>
                <w:r w:rsidR="00DF62B9" w:rsidRPr="00460736">
                  <w:rPr>
                    <w:rFonts w:ascii="MS Gothic" w:eastAsia="MS Gothic" w:hAnsi="MS Gothic" w:hint="eastAsia"/>
                  </w:rPr>
                  <w:t>☐</w:t>
                </w:r>
              </w:sdtContent>
            </w:sdt>
          </w:p>
        </w:tc>
      </w:tr>
    </w:tbl>
    <w:p w14:paraId="7152BB1B" w14:textId="3181DBBD" w:rsidR="00DF62B9" w:rsidRPr="004B6E03" w:rsidRDefault="00DF62B9" w:rsidP="00DF62B9">
      <w:pPr>
        <w:jc w:val="both"/>
      </w:pPr>
    </w:p>
    <w:p w14:paraId="0539EE7C" w14:textId="5DA06AD0" w:rsidR="007F6C38" w:rsidRDefault="007F6C38" w:rsidP="007F6C38">
      <w:pPr>
        <w:tabs>
          <w:tab w:val="left" w:pos="8931"/>
        </w:tabs>
        <w:jc w:val="both"/>
        <w:rPr>
          <w:spacing w:val="-2"/>
          <w:sz w:val="20"/>
          <w:szCs w:val="20"/>
          <w:shd w:val="clear" w:color="auto" w:fill="FFFFFF" w:themeFill="background1"/>
        </w:rPr>
      </w:pPr>
    </w:p>
    <w:p w14:paraId="1919CC08" w14:textId="77777777" w:rsidR="007670DD" w:rsidRPr="004B6E03" w:rsidRDefault="007670DD" w:rsidP="007670DD">
      <w:pPr>
        <w:tabs>
          <w:tab w:val="left" w:pos="8931"/>
        </w:tabs>
        <w:rPr>
          <w:sz w:val="16"/>
          <w:szCs w:val="20"/>
          <w:lang w:eastAsia="lv-LV"/>
        </w:rPr>
      </w:pPr>
    </w:p>
    <w:tbl>
      <w:tblPr>
        <w:tblW w:w="10350" w:type="dxa"/>
        <w:tblInd w:w="-142" w:type="dxa"/>
        <w:tblLayout w:type="fixed"/>
        <w:tblCellMar>
          <w:left w:w="28" w:type="dxa"/>
          <w:right w:w="28" w:type="dxa"/>
        </w:tblCellMar>
        <w:tblLook w:val="04A0" w:firstRow="1" w:lastRow="0" w:firstColumn="1" w:lastColumn="0" w:noHBand="0" w:noVBand="1"/>
      </w:tblPr>
      <w:tblGrid>
        <w:gridCol w:w="1418"/>
        <w:gridCol w:w="1701"/>
        <w:gridCol w:w="1560"/>
        <w:gridCol w:w="708"/>
        <w:gridCol w:w="993"/>
        <w:gridCol w:w="708"/>
        <w:gridCol w:w="142"/>
        <w:gridCol w:w="142"/>
        <w:gridCol w:w="1559"/>
        <w:gridCol w:w="142"/>
        <w:gridCol w:w="1277"/>
      </w:tblGrid>
      <w:tr w:rsidR="007670DD" w:rsidRPr="00B1619C" w14:paraId="0A540BA3" w14:textId="77777777" w:rsidTr="00F736CE">
        <w:tc>
          <w:tcPr>
            <w:tcW w:w="10350" w:type="dxa"/>
            <w:gridSpan w:val="11"/>
            <w:shd w:val="clear" w:color="auto" w:fill="auto"/>
            <w:vAlign w:val="bottom"/>
          </w:tcPr>
          <w:p w14:paraId="0DB503E2" w14:textId="77777777" w:rsidR="007670DD" w:rsidRPr="009465E4" w:rsidRDefault="007670DD" w:rsidP="00F736CE">
            <w:pPr>
              <w:jc w:val="both"/>
              <w:rPr>
                <w:bCs/>
                <w:sz w:val="20"/>
                <w:szCs w:val="20"/>
                <w:lang w:eastAsia="lv-LV"/>
              </w:rPr>
            </w:pPr>
            <w:r w:rsidRPr="00B1619C">
              <w:rPr>
                <w:spacing w:val="-2"/>
                <w:sz w:val="20"/>
                <w:szCs w:val="20"/>
                <w:shd w:val="clear" w:color="auto" w:fill="FFFFFF" w:themeFill="background1"/>
              </w:rPr>
              <w:t xml:space="preserve">Ar normatīvajiem aktiem par </w:t>
            </w:r>
            <w:r>
              <w:rPr>
                <w:spacing w:val="-2"/>
                <w:sz w:val="20"/>
                <w:szCs w:val="20"/>
                <w:shd w:val="clear" w:color="auto" w:fill="FFFFFF" w:themeFill="background1"/>
              </w:rPr>
              <w:t>k</w:t>
            </w:r>
            <w:r>
              <w:rPr>
                <w:bCs/>
                <w:sz w:val="20"/>
                <w:szCs w:val="20"/>
                <w:lang w:eastAsia="lv-LV"/>
              </w:rPr>
              <w:t>ārtību, kādā nodrošina informācijas apriti, izmantojot Valsts kases e-pakalpojumus</w:t>
            </w:r>
            <w:r w:rsidRPr="00B1619C">
              <w:rPr>
                <w:spacing w:val="-2"/>
                <w:sz w:val="20"/>
                <w:szCs w:val="20"/>
                <w:shd w:val="clear" w:color="auto" w:fill="FFFFFF" w:themeFill="background1"/>
              </w:rPr>
              <w:t>, esmu iepazinies</w:t>
            </w:r>
            <w:r w:rsidRPr="00B1619C">
              <w:rPr>
                <w:sz w:val="20"/>
                <w:szCs w:val="20"/>
                <w:shd w:val="clear" w:color="auto" w:fill="FFFFFF" w:themeFill="background1"/>
              </w:rPr>
              <w:t xml:space="preserve"> </w:t>
            </w:r>
            <w:r w:rsidRPr="00B1619C">
              <w:rPr>
                <w:spacing w:val="-2"/>
                <w:sz w:val="20"/>
                <w:szCs w:val="20"/>
                <w:shd w:val="clear" w:color="auto" w:fill="FFFFFF" w:themeFill="background1"/>
              </w:rPr>
              <w:t>un savas saistības apzinos pilnībā.</w:t>
            </w:r>
          </w:p>
          <w:p w14:paraId="7462B8AF" w14:textId="77777777" w:rsidR="007670DD" w:rsidRPr="005F0891" w:rsidRDefault="007670DD" w:rsidP="00F736CE">
            <w:pPr>
              <w:jc w:val="both"/>
              <w:rPr>
                <w:spacing w:val="-2"/>
                <w:sz w:val="20"/>
                <w:szCs w:val="20"/>
                <w:shd w:val="clear" w:color="auto" w:fill="FFFFFF" w:themeFill="background1"/>
              </w:rPr>
            </w:pPr>
          </w:p>
        </w:tc>
      </w:tr>
      <w:tr w:rsidR="007670DD" w:rsidRPr="00B1619C" w14:paraId="56E461F5" w14:textId="77777777" w:rsidTr="00F736CE">
        <w:tc>
          <w:tcPr>
            <w:tcW w:w="10350" w:type="dxa"/>
            <w:gridSpan w:val="11"/>
            <w:shd w:val="clear" w:color="auto" w:fill="auto"/>
            <w:vAlign w:val="bottom"/>
          </w:tcPr>
          <w:p w14:paraId="554F1BA5" w14:textId="77777777" w:rsidR="007670DD" w:rsidRPr="00B1619C" w:rsidRDefault="007670DD" w:rsidP="00F736CE">
            <w:pPr>
              <w:jc w:val="both"/>
              <w:rPr>
                <w:spacing w:val="-2"/>
                <w:sz w:val="20"/>
                <w:szCs w:val="20"/>
                <w:shd w:val="clear" w:color="auto" w:fill="FFFFFF" w:themeFill="background1"/>
              </w:rPr>
            </w:pPr>
            <w:r w:rsidRPr="004D0C08">
              <w:rPr>
                <w:i/>
                <w:noProof/>
                <w:color w:val="000000" w:themeColor="text1"/>
                <w:sz w:val="20"/>
                <w:szCs w:val="20"/>
                <w:lang w:eastAsia="lv-LV"/>
              </w:rPr>
              <mc:AlternateContent>
                <mc:Choice Requires="wps">
                  <w:drawing>
                    <wp:anchor distT="0" distB="0" distL="114300" distR="114300" simplePos="0" relativeHeight="251661312" behindDoc="1" locked="0" layoutInCell="0" allowOverlap="1" wp14:anchorId="335148C2" wp14:editId="5061015C">
                      <wp:simplePos x="0" y="0"/>
                      <wp:positionH relativeFrom="page">
                        <wp:posOffset>2806065</wp:posOffset>
                      </wp:positionH>
                      <wp:positionV relativeFrom="margin">
                        <wp:posOffset>115570</wp:posOffset>
                      </wp:positionV>
                      <wp:extent cx="956945" cy="1885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6945" cy="188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C9A05C" w14:textId="77777777" w:rsidR="007670DD" w:rsidRPr="00F95655" w:rsidRDefault="007670DD" w:rsidP="007670DD">
                                  <w:pPr>
                                    <w:pStyle w:val="NormalWeb"/>
                                    <w:spacing w:before="0" w:beforeAutospacing="0" w:after="0" w:afterAutospacing="0"/>
                                    <w:jc w:val="center"/>
                                    <w:rPr>
                                      <w:i/>
                                      <w:color w:val="A6A6A6" w:themeColor="background1" w:themeShade="A6"/>
                                      <w:sz w:val="20"/>
                                      <w:szCs w:val="20"/>
                                      <w14:textFill>
                                        <w14:solidFill>
                                          <w14:schemeClr w14:val="bg1">
                                            <w14:alpha w14:val="50000"/>
                                            <w14:lumMod w14:val="65000"/>
                                          </w14:schemeClr>
                                        </w14:solidFill>
                                      </w14:textFill>
                                    </w:rPr>
                                  </w:pPr>
                                  <w:r w:rsidRPr="00F95655">
                                    <w:rPr>
                                      <w:i/>
                                      <w:color w:val="A6A6A6" w:themeColor="background1" w:themeShade="A6"/>
                                      <w:sz w:val="20"/>
                                      <w:szCs w:val="20"/>
                                      <w14:textFill>
                                        <w14:solidFill>
                                          <w14:schemeClr w14:val="bg1">
                                            <w14:alpha w14:val="50000"/>
                                            <w14:lumMod w14:val="65000"/>
                                          </w14:schemeClr>
                                        </w14:solidFill>
                                      </w14:textFill>
                                    </w:rPr>
                                    <w:t>Lūdzu norādīt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35148C2" id="Text Box 3" o:spid="_x0000_s1027" type="#_x0000_t202" style="position:absolute;left:0;text-align:left;margin-left:220.95pt;margin-top:9.1pt;width:75.35pt;height:14.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" o:allowincell="f" filled="f" stroked="f">
                      <v:stroke joinstyle="round"/>
                      <o:lock v:ext="edit" shapetype="t"/>
                      <v:textbox>
                        <w:txbxContent>
                          <w:p w14:paraId="73C9A05C" w14:textId="77777777" w:rsidR="007670DD" w:rsidRPr="00F95655" w:rsidRDefault="007670DD" w:rsidP="007670DD">
                            <w:pPr>
                              <w:pStyle w:val="NormalWeb"/>
                              <w:spacing w:before="0" w:beforeAutospacing="0" w:after="0" w:afterAutospacing="0"/>
                              <w:jc w:val="center"/>
                              <w:rPr>
                                <w:i/>
                                <w:color w:val="A6A6A6" w:themeColor="background1" w:themeShade="A6"/>
                                <w:sz w:val="20"/>
                                <w:szCs w:val="20"/>
                                <w14:textFill>
                                  <w14:solidFill>
                                    <w14:schemeClr w14:val="bg1">
                                      <w14:alpha w14:val="50000"/>
                                      <w14:lumMod w14:val="65000"/>
                                    </w14:schemeClr>
                                  </w14:solidFill>
                                </w14:textFill>
                              </w:rPr>
                            </w:pPr>
                            <w:r w:rsidRPr="00F95655">
                              <w:rPr>
                                <w:i/>
                                <w:color w:val="A6A6A6" w:themeColor="background1" w:themeShade="A6"/>
                                <w:sz w:val="20"/>
                                <w:szCs w:val="20"/>
                                <w14:textFill>
                                  <w14:solidFill>
                                    <w14:schemeClr w14:val="bg1">
                                      <w14:alpha w14:val="50000"/>
                                      <w14:lumMod w14:val="65000"/>
                                    </w14:schemeClr>
                                  </w14:solidFill>
                                </w14:textFill>
                              </w:rPr>
                              <w:t>Lūdzu norādīt</w:t>
                            </w:r>
                          </w:p>
                        </w:txbxContent>
                      </v:textbox>
                      <w10:wrap anchorx="page" anchory="margin"/>
                    </v:shape>
                  </w:pict>
                </mc:Fallback>
              </mc:AlternateContent>
            </w:r>
          </w:p>
        </w:tc>
      </w:tr>
      <w:tr w:rsidR="007670DD" w:rsidRPr="00B1619C" w14:paraId="277B91A9" w14:textId="77777777" w:rsidTr="00F736CE">
        <w:tc>
          <w:tcPr>
            <w:tcW w:w="3119" w:type="dxa"/>
            <w:gridSpan w:val="2"/>
            <w:shd w:val="clear" w:color="auto" w:fill="auto"/>
            <w:vAlign w:val="bottom"/>
          </w:tcPr>
          <w:p w14:paraId="128EC5C1" w14:textId="77777777" w:rsidR="007670DD" w:rsidRPr="00B1619C" w:rsidRDefault="007670DD" w:rsidP="00F736CE">
            <w:pPr>
              <w:jc w:val="both"/>
              <w:rPr>
                <w:spacing w:val="-2"/>
                <w:sz w:val="20"/>
                <w:szCs w:val="20"/>
                <w:shd w:val="clear" w:color="auto" w:fill="FFFFFF" w:themeFill="background1"/>
              </w:rPr>
            </w:pPr>
            <w:r w:rsidRPr="00B1619C">
              <w:rPr>
                <w:sz w:val="20"/>
                <w:szCs w:val="20"/>
                <w:lang w:eastAsia="lv-LV"/>
              </w:rPr>
              <w:t>Iestādes vadītājs/pilnvarotā persona</w:t>
            </w:r>
          </w:p>
        </w:tc>
        <w:tc>
          <w:tcPr>
            <w:tcW w:w="4111" w:type="dxa"/>
            <w:gridSpan w:val="5"/>
            <w:tcBorders>
              <w:bottom w:val="single" w:sz="4" w:space="0" w:color="auto"/>
            </w:tcBorders>
            <w:shd w:val="clear" w:color="auto" w:fill="auto"/>
            <w:vAlign w:val="bottom"/>
          </w:tcPr>
          <w:p w14:paraId="0A45371D" w14:textId="77777777" w:rsidR="007670DD" w:rsidRPr="00B1619C" w:rsidRDefault="007670DD" w:rsidP="00F736CE">
            <w:pPr>
              <w:rPr>
                <w:spacing w:val="-2"/>
                <w:sz w:val="20"/>
                <w:szCs w:val="20"/>
                <w:shd w:val="clear" w:color="auto" w:fill="FFFFFF" w:themeFill="background1"/>
              </w:rPr>
            </w:pPr>
          </w:p>
        </w:tc>
        <w:tc>
          <w:tcPr>
            <w:tcW w:w="142" w:type="dxa"/>
            <w:shd w:val="clear" w:color="auto" w:fill="auto"/>
            <w:vAlign w:val="bottom"/>
          </w:tcPr>
          <w:p w14:paraId="1C5FF747" w14:textId="77777777" w:rsidR="007670DD" w:rsidRPr="00B1619C" w:rsidRDefault="007670DD" w:rsidP="00F736CE">
            <w:pPr>
              <w:jc w:val="both"/>
              <w:rPr>
                <w:spacing w:val="-2"/>
                <w:sz w:val="20"/>
                <w:szCs w:val="20"/>
                <w:shd w:val="clear" w:color="auto" w:fill="FFFFFF" w:themeFill="background1"/>
              </w:rPr>
            </w:pPr>
          </w:p>
        </w:tc>
        <w:tc>
          <w:tcPr>
            <w:tcW w:w="1559" w:type="dxa"/>
            <w:tcBorders>
              <w:bottom w:val="single" w:sz="4" w:space="0" w:color="auto"/>
            </w:tcBorders>
            <w:shd w:val="clear" w:color="auto" w:fill="auto"/>
            <w:vAlign w:val="bottom"/>
          </w:tcPr>
          <w:p w14:paraId="289E2AEC" w14:textId="77777777" w:rsidR="007670DD" w:rsidRPr="00B1619C" w:rsidRDefault="007670DD" w:rsidP="00F736CE">
            <w:pPr>
              <w:jc w:val="both"/>
              <w:rPr>
                <w:spacing w:val="-2"/>
                <w:sz w:val="20"/>
                <w:szCs w:val="20"/>
                <w:shd w:val="clear" w:color="auto" w:fill="FFFFFF" w:themeFill="background1"/>
              </w:rPr>
            </w:pPr>
          </w:p>
        </w:tc>
        <w:tc>
          <w:tcPr>
            <w:tcW w:w="142" w:type="dxa"/>
            <w:shd w:val="clear" w:color="auto" w:fill="auto"/>
            <w:vAlign w:val="bottom"/>
          </w:tcPr>
          <w:p w14:paraId="56E16830" w14:textId="77777777" w:rsidR="007670DD" w:rsidRPr="00B1619C" w:rsidRDefault="007670DD" w:rsidP="00F736CE">
            <w:pPr>
              <w:jc w:val="both"/>
              <w:rPr>
                <w:spacing w:val="-2"/>
                <w:sz w:val="20"/>
                <w:szCs w:val="20"/>
                <w:shd w:val="clear" w:color="auto" w:fill="FFFFFF" w:themeFill="background1"/>
              </w:rPr>
            </w:pPr>
          </w:p>
        </w:tc>
        <w:tc>
          <w:tcPr>
            <w:tcW w:w="1277" w:type="dxa"/>
            <w:tcBorders>
              <w:bottom w:val="single" w:sz="4" w:space="0" w:color="auto"/>
            </w:tcBorders>
            <w:shd w:val="clear" w:color="auto" w:fill="auto"/>
            <w:vAlign w:val="bottom"/>
          </w:tcPr>
          <w:p w14:paraId="2066EC14" w14:textId="77777777" w:rsidR="007670DD" w:rsidRPr="00B1619C" w:rsidRDefault="007670DD" w:rsidP="00F736CE">
            <w:pPr>
              <w:jc w:val="both"/>
              <w:rPr>
                <w:spacing w:val="-2"/>
                <w:sz w:val="20"/>
                <w:szCs w:val="20"/>
                <w:shd w:val="clear" w:color="auto" w:fill="FFFFFF" w:themeFill="background1"/>
              </w:rPr>
            </w:pPr>
          </w:p>
        </w:tc>
      </w:tr>
      <w:tr w:rsidR="007670DD" w:rsidRPr="00B1619C" w14:paraId="1DC5AB29" w14:textId="77777777" w:rsidTr="00F736CE">
        <w:tc>
          <w:tcPr>
            <w:tcW w:w="3119" w:type="dxa"/>
            <w:gridSpan w:val="2"/>
            <w:shd w:val="clear" w:color="auto" w:fill="auto"/>
          </w:tcPr>
          <w:p w14:paraId="4A8FC46E" w14:textId="77777777" w:rsidR="007670DD" w:rsidRPr="00B1619C" w:rsidRDefault="007670DD" w:rsidP="00F736CE">
            <w:pPr>
              <w:jc w:val="both"/>
              <w:rPr>
                <w:spacing w:val="-2"/>
                <w:sz w:val="20"/>
                <w:szCs w:val="20"/>
                <w:shd w:val="clear" w:color="auto" w:fill="FFFFFF" w:themeFill="background1"/>
              </w:rPr>
            </w:pPr>
          </w:p>
        </w:tc>
        <w:tc>
          <w:tcPr>
            <w:tcW w:w="4111" w:type="dxa"/>
            <w:gridSpan w:val="5"/>
            <w:tcBorders>
              <w:top w:val="single" w:sz="4" w:space="0" w:color="auto"/>
            </w:tcBorders>
            <w:shd w:val="clear" w:color="auto" w:fill="auto"/>
          </w:tcPr>
          <w:p w14:paraId="086F871B" w14:textId="77777777" w:rsidR="007670DD" w:rsidRPr="00B1619C" w:rsidRDefault="007670DD" w:rsidP="00F736CE">
            <w:pPr>
              <w:jc w:val="center"/>
              <w:rPr>
                <w:spacing w:val="-2"/>
                <w:sz w:val="20"/>
                <w:szCs w:val="20"/>
                <w:shd w:val="clear" w:color="auto" w:fill="FFFFFF" w:themeFill="background1"/>
              </w:rPr>
            </w:pPr>
            <w:r w:rsidRPr="00B1619C">
              <w:rPr>
                <w:sz w:val="16"/>
                <w:szCs w:val="20"/>
                <w:lang w:eastAsia="lv-LV"/>
              </w:rPr>
              <w:t>(vārds, uzvārds)</w:t>
            </w:r>
          </w:p>
        </w:tc>
        <w:tc>
          <w:tcPr>
            <w:tcW w:w="142" w:type="dxa"/>
            <w:shd w:val="clear" w:color="auto" w:fill="auto"/>
          </w:tcPr>
          <w:p w14:paraId="399ED3CD" w14:textId="77777777" w:rsidR="007670DD" w:rsidRPr="00B1619C" w:rsidRDefault="007670DD" w:rsidP="00F736CE">
            <w:pPr>
              <w:jc w:val="both"/>
              <w:rPr>
                <w:spacing w:val="-2"/>
                <w:sz w:val="20"/>
                <w:szCs w:val="20"/>
                <w:shd w:val="clear" w:color="auto" w:fill="FFFFFF" w:themeFill="background1"/>
              </w:rPr>
            </w:pPr>
          </w:p>
        </w:tc>
        <w:tc>
          <w:tcPr>
            <w:tcW w:w="1559" w:type="dxa"/>
            <w:tcBorders>
              <w:top w:val="single" w:sz="4" w:space="0" w:color="auto"/>
            </w:tcBorders>
            <w:shd w:val="clear" w:color="auto" w:fill="auto"/>
          </w:tcPr>
          <w:p w14:paraId="1D3033C5" w14:textId="77777777" w:rsidR="007670DD" w:rsidRPr="00B1619C" w:rsidRDefault="007670DD" w:rsidP="00F736CE">
            <w:pPr>
              <w:jc w:val="center"/>
              <w:rPr>
                <w:spacing w:val="-2"/>
                <w:sz w:val="20"/>
                <w:szCs w:val="20"/>
                <w:shd w:val="clear" w:color="auto" w:fill="FFFFFF" w:themeFill="background1"/>
              </w:rPr>
            </w:pPr>
            <w:r w:rsidRPr="00B1619C">
              <w:rPr>
                <w:sz w:val="16"/>
                <w:szCs w:val="20"/>
                <w:lang w:eastAsia="lv-LV"/>
              </w:rPr>
              <w:t>(paraksts</w:t>
            </w:r>
            <w:r>
              <w:rPr>
                <w:rStyle w:val="FootnoteReference"/>
                <w:sz w:val="16"/>
                <w:szCs w:val="20"/>
                <w:lang w:eastAsia="lv-LV"/>
              </w:rPr>
              <w:footnoteReference w:id="2"/>
            </w:r>
            <w:r w:rsidRPr="00B1619C">
              <w:rPr>
                <w:sz w:val="16"/>
                <w:szCs w:val="20"/>
                <w:lang w:eastAsia="lv-LV"/>
              </w:rPr>
              <w:t>)</w:t>
            </w:r>
          </w:p>
        </w:tc>
        <w:tc>
          <w:tcPr>
            <w:tcW w:w="142" w:type="dxa"/>
            <w:shd w:val="clear" w:color="auto" w:fill="auto"/>
          </w:tcPr>
          <w:p w14:paraId="5D3ECD4E" w14:textId="77777777" w:rsidR="007670DD" w:rsidRPr="00B1619C" w:rsidRDefault="007670DD" w:rsidP="00F736CE">
            <w:pPr>
              <w:jc w:val="both"/>
              <w:rPr>
                <w:spacing w:val="-2"/>
                <w:sz w:val="20"/>
                <w:szCs w:val="20"/>
                <w:shd w:val="clear" w:color="auto" w:fill="FFFFFF" w:themeFill="background1"/>
              </w:rPr>
            </w:pPr>
          </w:p>
        </w:tc>
        <w:tc>
          <w:tcPr>
            <w:tcW w:w="1277" w:type="dxa"/>
            <w:tcBorders>
              <w:top w:val="single" w:sz="4" w:space="0" w:color="auto"/>
            </w:tcBorders>
            <w:shd w:val="clear" w:color="auto" w:fill="auto"/>
          </w:tcPr>
          <w:p w14:paraId="4D5700C7" w14:textId="5A2DF181" w:rsidR="007670DD" w:rsidRPr="00B1619C" w:rsidRDefault="007670DD" w:rsidP="00F736CE">
            <w:pPr>
              <w:jc w:val="center"/>
              <w:rPr>
                <w:spacing w:val="-2"/>
                <w:sz w:val="20"/>
                <w:szCs w:val="20"/>
                <w:shd w:val="clear" w:color="auto" w:fill="FFFFFF" w:themeFill="background1"/>
              </w:rPr>
            </w:pPr>
            <w:r w:rsidRPr="00B1619C">
              <w:rPr>
                <w:sz w:val="16"/>
                <w:szCs w:val="20"/>
                <w:lang w:eastAsia="lv-LV"/>
              </w:rPr>
              <w:t>(datums</w:t>
            </w:r>
            <w:r>
              <w:rPr>
                <w:sz w:val="16"/>
                <w:szCs w:val="20"/>
                <w:vertAlign w:val="superscript"/>
                <w:lang w:eastAsia="lv-LV"/>
              </w:rPr>
              <w:t>2</w:t>
            </w:r>
            <w:r w:rsidRPr="00B1619C">
              <w:rPr>
                <w:sz w:val="16"/>
                <w:szCs w:val="20"/>
                <w:lang w:eastAsia="lv-LV"/>
              </w:rPr>
              <w:t>)</w:t>
            </w:r>
          </w:p>
        </w:tc>
      </w:tr>
      <w:tr w:rsidR="007670DD" w:rsidRPr="00B1619C" w14:paraId="7E7A0231" w14:textId="77777777" w:rsidTr="00F736CE">
        <w:tc>
          <w:tcPr>
            <w:tcW w:w="3119" w:type="dxa"/>
            <w:gridSpan w:val="2"/>
            <w:shd w:val="clear" w:color="auto" w:fill="auto"/>
          </w:tcPr>
          <w:p w14:paraId="434407B4" w14:textId="77777777" w:rsidR="007670DD" w:rsidRPr="00B1619C" w:rsidRDefault="007670DD" w:rsidP="00F736CE">
            <w:pPr>
              <w:jc w:val="both"/>
              <w:rPr>
                <w:spacing w:val="-2"/>
                <w:sz w:val="20"/>
                <w:szCs w:val="20"/>
                <w:shd w:val="clear" w:color="auto" w:fill="FFFFFF" w:themeFill="background1"/>
              </w:rPr>
            </w:pPr>
          </w:p>
        </w:tc>
        <w:tc>
          <w:tcPr>
            <w:tcW w:w="4111" w:type="dxa"/>
            <w:gridSpan w:val="5"/>
            <w:shd w:val="clear" w:color="auto" w:fill="auto"/>
          </w:tcPr>
          <w:p w14:paraId="23E86CFE" w14:textId="77777777" w:rsidR="007670DD" w:rsidRPr="00B1619C" w:rsidRDefault="007670DD" w:rsidP="00F736CE">
            <w:pPr>
              <w:jc w:val="center"/>
              <w:rPr>
                <w:sz w:val="16"/>
                <w:szCs w:val="20"/>
                <w:lang w:eastAsia="lv-LV"/>
              </w:rPr>
            </w:pPr>
          </w:p>
        </w:tc>
        <w:tc>
          <w:tcPr>
            <w:tcW w:w="142" w:type="dxa"/>
            <w:shd w:val="clear" w:color="auto" w:fill="auto"/>
          </w:tcPr>
          <w:p w14:paraId="26AA15A1" w14:textId="77777777" w:rsidR="007670DD" w:rsidRPr="00B1619C" w:rsidRDefault="007670DD" w:rsidP="00F736CE">
            <w:pPr>
              <w:jc w:val="both"/>
              <w:rPr>
                <w:spacing w:val="-2"/>
                <w:sz w:val="20"/>
                <w:szCs w:val="20"/>
                <w:shd w:val="clear" w:color="auto" w:fill="FFFFFF" w:themeFill="background1"/>
              </w:rPr>
            </w:pPr>
          </w:p>
        </w:tc>
        <w:tc>
          <w:tcPr>
            <w:tcW w:w="1559" w:type="dxa"/>
            <w:shd w:val="clear" w:color="auto" w:fill="auto"/>
          </w:tcPr>
          <w:p w14:paraId="660C94A8" w14:textId="77777777" w:rsidR="007670DD" w:rsidRPr="00B1619C" w:rsidRDefault="007670DD" w:rsidP="00F736CE">
            <w:pPr>
              <w:jc w:val="center"/>
              <w:rPr>
                <w:sz w:val="16"/>
                <w:szCs w:val="20"/>
                <w:lang w:eastAsia="lv-LV"/>
              </w:rPr>
            </w:pPr>
          </w:p>
        </w:tc>
        <w:tc>
          <w:tcPr>
            <w:tcW w:w="142" w:type="dxa"/>
            <w:shd w:val="clear" w:color="auto" w:fill="auto"/>
          </w:tcPr>
          <w:p w14:paraId="0BAFE2B3" w14:textId="77777777" w:rsidR="007670DD" w:rsidRPr="00B1619C" w:rsidRDefault="007670DD" w:rsidP="00F736CE">
            <w:pPr>
              <w:jc w:val="both"/>
              <w:rPr>
                <w:spacing w:val="-2"/>
                <w:sz w:val="20"/>
                <w:szCs w:val="20"/>
                <w:shd w:val="clear" w:color="auto" w:fill="FFFFFF" w:themeFill="background1"/>
              </w:rPr>
            </w:pPr>
          </w:p>
        </w:tc>
        <w:tc>
          <w:tcPr>
            <w:tcW w:w="1277" w:type="dxa"/>
            <w:shd w:val="clear" w:color="auto" w:fill="auto"/>
          </w:tcPr>
          <w:p w14:paraId="7598B58E" w14:textId="77777777" w:rsidR="007670DD" w:rsidRPr="00B1619C" w:rsidRDefault="007670DD" w:rsidP="00F736CE">
            <w:pPr>
              <w:jc w:val="center"/>
              <w:rPr>
                <w:sz w:val="16"/>
                <w:szCs w:val="20"/>
                <w:lang w:eastAsia="lv-LV"/>
              </w:rPr>
            </w:pPr>
          </w:p>
        </w:tc>
      </w:tr>
      <w:tr w:rsidR="007670DD" w:rsidRPr="00D913C0" w14:paraId="17C0CDE2" w14:textId="77777777" w:rsidTr="00F736CE">
        <w:tc>
          <w:tcPr>
            <w:tcW w:w="1418" w:type="dxa"/>
            <w:shd w:val="clear" w:color="auto" w:fill="auto"/>
          </w:tcPr>
          <w:p w14:paraId="29B30A83" w14:textId="77777777" w:rsidR="007670DD" w:rsidRPr="00D913C0" w:rsidRDefault="007670DD" w:rsidP="00F736CE">
            <w:pPr>
              <w:jc w:val="both"/>
              <w:rPr>
                <w:spacing w:val="-2"/>
                <w:sz w:val="20"/>
                <w:szCs w:val="20"/>
                <w:shd w:val="clear" w:color="auto" w:fill="FFFFFF" w:themeFill="background1"/>
              </w:rPr>
            </w:pPr>
            <w:r w:rsidRPr="00D913C0">
              <w:rPr>
                <w:sz w:val="20"/>
                <w:szCs w:val="20"/>
              </w:rPr>
              <w:t>Pieteikuma sagatavotājs</w:t>
            </w:r>
          </w:p>
        </w:tc>
        <w:tc>
          <w:tcPr>
            <w:tcW w:w="3261" w:type="dxa"/>
            <w:gridSpan w:val="2"/>
            <w:tcBorders>
              <w:bottom w:val="single" w:sz="4" w:space="0" w:color="auto"/>
            </w:tcBorders>
            <w:shd w:val="clear" w:color="auto" w:fill="auto"/>
          </w:tcPr>
          <w:p w14:paraId="54A70F0B" w14:textId="77777777" w:rsidR="007670DD" w:rsidRPr="00D913C0" w:rsidRDefault="007670DD" w:rsidP="00F736CE">
            <w:pPr>
              <w:rPr>
                <w:sz w:val="20"/>
                <w:szCs w:val="20"/>
                <w:lang w:eastAsia="lv-LV"/>
              </w:rPr>
            </w:pPr>
          </w:p>
        </w:tc>
        <w:tc>
          <w:tcPr>
            <w:tcW w:w="708" w:type="dxa"/>
            <w:shd w:val="clear" w:color="auto" w:fill="auto"/>
            <w:vAlign w:val="bottom"/>
          </w:tcPr>
          <w:p w14:paraId="27F8EF77" w14:textId="77777777" w:rsidR="007670DD" w:rsidRPr="00D913C0" w:rsidRDefault="007670DD" w:rsidP="00F736CE">
            <w:pPr>
              <w:jc w:val="both"/>
              <w:rPr>
                <w:spacing w:val="-2"/>
                <w:sz w:val="20"/>
                <w:szCs w:val="20"/>
                <w:shd w:val="clear" w:color="auto" w:fill="FFFFFF" w:themeFill="background1"/>
              </w:rPr>
            </w:pPr>
            <w:r w:rsidRPr="00D913C0">
              <w:rPr>
                <w:spacing w:val="-2"/>
                <w:sz w:val="20"/>
                <w:szCs w:val="20"/>
                <w:shd w:val="clear" w:color="auto" w:fill="FFFFFF" w:themeFill="background1"/>
              </w:rPr>
              <w:t>Tālrunis</w:t>
            </w:r>
          </w:p>
        </w:tc>
        <w:tc>
          <w:tcPr>
            <w:tcW w:w="993" w:type="dxa"/>
            <w:tcBorders>
              <w:bottom w:val="single" w:sz="4" w:space="0" w:color="auto"/>
            </w:tcBorders>
            <w:shd w:val="clear" w:color="auto" w:fill="auto"/>
          </w:tcPr>
          <w:p w14:paraId="1407733D" w14:textId="77777777" w:rsidR="007670DD" w:rsidRPr="00D913C0" w:rsidRDefault="007670DD" w:rsidP="00F736CE">
            <w:pPr>
              <w:jc w:val="center"/>
              <w:rPr>
                <w:sz w:val="20"/>
                <w:szCs w:val="20"/>
                <w:lang w:eastAsia="lv-LV"/>
              </w:rPr>
            </w:pPr>
          </w:p>
        </w:tc>
        <w:tc>
          <w:tcPr>
            <w:tcW w:w="708" w:type="dxa"/>
            <w:shd w:val="clear" w:color="auto" w:fill="auto"/>
            <w:vAlign w:val="bottom"/>
          </w:tcPr>
          <w:p w14:paraId="7CDC97D0" w14:textId="77777777" w:rsidR="007670DD" w:rsidRPr="00D913C0" w:rsidRDefault="007670DD" w:rsidP="00F736CE">
            <w:pPr>
              <w:jc w:val="both"/>
              <w:rPr>
                <w:spacing w:val="-2"/>
                <w:sz w:val="20"/>
                <w:szCs w:val="20"/>
                <w:shd w:val="clear" w:color="auto" w:fill="FFFFFF" w:themeFill="background1"/>
              </w:rPr>
            </w:pPr>
            <w:r w:rsidRPr="00D913C0">
              <w:rPr>
                <w:sz w:val="20"/>
                <w:szCs w:val="20"/>
                <w:lang w:eastAsia="lv-LV"/>
              </w:rPr>
              <w:t>E-pasts </w:t>
            </w:r>
          </w:p>
        </w:tc>
        <w:tc>
          <w:tcPr>
            <w:tcW w:w="3262" w:type="dxa"/>
            <w:gridSpan w:val="5"/>
            <w:tcBorders>
              <w:bottom w:val="single" w:sz="4" w:space="0" w:color="auto"/>
            </w:tcBorders>
            <w:shd w:val="clear" w:color="auto" w:fill="auto"/>
          </w:tcPr>
          <w:p w14:paraId="35B910A8" w14:textId="77777777" w:rsidR="007670DD" w:rsidRPr="00D913C0" w:rsidRDefault="007670DD" w:rsidP="00F736CE">
            <w:pPr>
              <w:jc w:val="center"/>
              <w:rPr>
                <w:sz w:val="20"/>
                <w:szCs w:val="20"/>
                <w:lang w:eastAsia="lv-LV"/>
              </w:rPr>
            </w:pPr>
            <w:bookmarkStart w:id="0" w:name="_GoBack"/>
            <w:bookmarkEnd w:id="0"/>
          </w:p>
        </w:tc>
      </w:tr>
      <w:tr w:rsidR="007670DD" w:rsidRPr="00B1619C" w14:paraId="33327F7A" w14:textId="77777777" w:rsidTr="00F736CE">
        <w:tc>
          <w:tcPr>
            <w:tcW w:w="1418" w:type="dxa"/>
            <w:shd w:val="clear" w:color="auto" w:fill="auto"/>
          </w:tcPr>
          <w:p w14:paraId="5AA70A34" w14:textId="77777777" w:rsidR="007670DD" w:rsidRPr="00B1619C" w:rsidRDefault="007670DD" w:rsidP="00F736CE">
            <w:pPr>
              <w:jc w:val="both"/>
              <w:rPr>
                <w:spacing w:val="-2"/>
                <w:sz w:val="20"/>
                <w:szCs w:val="20"/>
                <w:shd w:val="clear" w:color="auto" w:fill="FFFFFF" w:themeFill="background1"/>
              </w:rPr>
            </w:pPr>
          </w:p>
        </w:tc>
        <w:tc>
          <w:tcPr>
            <w:tcW w:w="3261" w:type="dxa"/>
            <w:gridSpan w:val="2"/>
            <w:shd w:val="clear" w:color="auto" w:fill="auto"/>
          </w:tcPr>
          <w:p w14:paraId="553F4215" w14:textId="77777777" w:rsidR="007670DD" w:rsidRPr="00B1619C" w:rsidRDefault="007670DD" w:rsidP="00F736CE">
            <w:pPr>
              <w:jc w:val="center"/>
              <w:rPr>
                <w:sz w:val="16"/>
                <w:szCs w:val="20"/>
                <w:lang w:eastAsia="lv-LV"/>
              </w:rPr>
            </w:pPr>
            <w:r w:rsidRPr="00B1619C">
              <w:rPr>
                <w:sz w:val="16"/>
                <w:szCs w:val="20"/>
                <w:lang w:eastAsia="lv-LV"/>
              </w:rPr>
              <w:t>(vārds, uzvārds)</w:t>
            </w:r>
          </w:p>
        </w:tc>
        <w:tc>
          <w:tcPr>
            <w:tcW w:w="5671" w:type="dxa"/>
            <w:gridSpan w:val="8"/>
            <w:shd w:val="clear" w:color="auto" w:fill="auto"/>
          </w:tcPr>
          <w:p w14:paraId="76D70D9F" w14:textId="77777777" w:rsidR="007670DD" w:rsidRPr="00B1619C" w:rsidRDefault="007670DD" w:rsidP="00F736CE">
            <w:pPr>
              <w:jc w:val="center"/>
              <w:rPr>
                <w:sz w:val="16"/>
                <w:szCs w:val="20"/>
                <w:lang w:eastAsia="lv-LV"/>
              </w:rPr>
            </w:pPr>
          </w:p>
        </w:tc>
      </w:tr>
    </w:tbl>
    <w:p w14:paraId="6E2E85E7" w14:textId="77777777" w:rsidR="007670DD" w:rsidRDefault="007670DD" w:rsidP="007F6C38">
      <w:pPr>
        <w:tabs>
          <w:tab w:val="left" w:pos="8931"/>
        </w:tabs>
        <w:jc w:val="both"/>
        <w:rPr>
          <w:color w:val="808080" w:themeColor="background1" w:themeShade="80"/>
          <w:sz w:val="20"/>
          <w:szCs w:val="20"/>
        </w:rPr>
      </w:pPr>
    </w:p>
    <w:p w14:paraId="41FB3173" w14:textId="77777777" w:rsidR="0098140E" w:rsidRDefault="0098140E" w:rsidP="0098140E">
      <w:pPr>
        <w:spacing w:after="200" w:line="276" w:lineRule="auto"/>
        <w:rPr>
          <w:color w:val="808080" w:themeColor="background1" w:themeShade="80"/>
          <w:sz w:val="20"/>
          <w:szCs w:val="20"/>
        </w:rPr>
      </w:pPr>
    </w:p>
    <w:p w14:paraId="3A63326B" w14:textId="77777777" w:rsidR="0098140E" w:rsidRDefault="0098140E" w:rsidP="0098140E">
      <w:pPr>
        <w:spacing w:after="200" w:line="276" w:lineRule="auto"/>
        <w:rPr>
          <w:color w:val="808080" w:themeColor="background1" w:themeShade="80"/>
          <w:sz w:val="20"/>
          <w:szCs w:val="20"/>
        </w:rPr>
      </w:pPr>
    </w:p>
    <w:p w14:paraId="203DB0F2" w14:textId="77777777" w:rsidR="0098140E" w:rsidRDefault="0098140E" w:rsidP="0098140E">
      <w:pPr>
        <w:spacing w:after="200" w:line="276" w:lineRule="auto"/>
        <w:rPr>
          <w:color w:val="808080" w:themeColor="background1" w:themeShade="80"/>
          <w:sz w:val="20"/>
          <w:szCs w:val="20"/>
        </w:rPr>
      </w:pPr>
    </w:p>
    <w:p w14:paraId="6F868F9D" w14:textId="77777777" w:rsidR="0098140E" w:rsidRDefault="0098140E" w:rsidP="0098140E">
      <w:pPr>
        <w:spacing w:after="200" w:line="276" w:lineRule="auto"/>
        <w:rPr>
          <w:color w:val="808080" w:themeColor="background1" w:themeShade="80"/>
          <w:sz w:val="20"/>
          <w:szCs w:val="20"/>
        </w:rPr>
      </w:pPr>
    </w:p>
    <w:p w14:paraId="358EEA99" w14:textId="77777777" w:rsidR="001E281F" w:rsidRDefault="001E281F" w:rsidP="0098140E">
      <w:pPr>
        <w:spacing w:after="200" w:line="276" w:lineRule="auto"/>
        <w:rPr>
          <w:b/>
          <w:color w:val="BFBFBF" w:themeColor="background1" w:themeShade="BF"/>
          <w:sz w:val="20"/>
          <w:szCs w:val="20"/>
        </w:rPr>
      </w:pPr>
    </w:p>
    <w:p w14:paraId="6A426110" w14:textId="77777777" w:rsidR="001E281F" w:rsidRDefault="001E281F" w:rsidP="0098140E">
      <w:pPr>
        <w:spacing w:after="200" w:line="276" w:lineRule="auto"/>
        <w:rPr>
          <w:b/>
          <w:color w:val="BFBFBF" w:themeColor="background1" w:themeShade="BF"/>
          <w:sz w:val="20"/>
          <w:szCs w:val="20"/>
        </w:rPr>
      </w:pPr>
    </w:p>
    <w:p w14:paraId="04E9C022" w14:textId="77777777" w:rsidR="001E281F" w:rsidRDefault="001E281F" w:rsidP="0098140E">
      <w:pPr>
        <w:spacing w:after="200" w:line="276" w:lineRule="auto"/>
        <w:rPr>
          <w:b/>
          <w:color w:val="BFBFBF" w:themeColor="background1" w:themeShade="BF"/>
          <w:sz w:val="20"/>
          <w:szCs w:val="20"/>
        </w:rPr>
      </w:pPr>
    </w:p>
    <w:p w14:paraId="4288DBA3" w14:textId="77777777" w:rsidR="001E281F" w:rsidRDefault="001E281F" w:rsidP="0098140E">
      <w:pPr>
        <w:spacing w:after="200" w:line="276" w:lineRule="auto"/>
        <w:rPr>
          <w:b/>
          <w:color w:val="BFBFBF" w:themeColor="background1" w:themeShade="BF"/>
          <w:sz w:val="20"/>
          <w:szCs w:val="20"/>
        </w:rPr>
      </w:pPr>
    </w:p>
    <w:p w14:paraId="2BDF2D6A" w14:textId="77777777" w:rsidR="001E281F" w:rsidRDefault="001E281F" w:rsidP="0098140E">
      <w:pPr>
        <w:spacing w:after="200" w:line="276" w:lineRule="auto"/>
        <w:rPr>
          <w:b/>
          <w:color w:val="BFBFBF" w:themeColor="background1" w:themeShade="BF"/>
          <w:sz w:val="20"/>
          <w:szCs w:val="20"/>
        </w:rPr>
      </w:pPr>
    </w:p>
    <w:p w14:paraId="01111294" w14:textId="77777777" w:rsidR="001E281F" w:rsidRDefault="001E281F" w:rsidP="0098140E">
      <w:pPr>
        <w:spacing w:after="200" w:line="276" w:lineRule="auto"/>
        <w:rPr>
          <w:b/>
          <w:color w:val="BFBFBF" w:themeColor="background1" w:themeShade="BF"/>
          <w:sz w:val="20"/>
          <w:szCs w:val="20"/>
        </w:rPr>
      </w:pPr>
    </w:p>
    <w:p w14:paraId="027CFF57" w14:textId="77777777" w:rsidR="001E281F" w:rsidRDefault="001E281F" w:rsidP="0098140E">
      <w:pPr>
        <w:spacing w:after="200" w:line="276" w:lineRule="auto"/>
        <w:rPr>
          <w:b/>
          <w:color w:val="BFBFBF" w:themeColor="background1" w:themeShade="BF"/>
          <w:sz w:val="20"/>
          <w:szCs w:val="20"/>
        </w:rPr>
      </w:pPr>
    </w:p>
    <w:p w14:paraId="414AF979" w14:textId="0631CE81" w:rsidR="001E281F" w:rsidRDefault="00E97E15" w:rsidP="0098140E">
      <w:pPr>
        <w:spacing w:after="200" w:line="276" w:lineRule="auto"/>
        <w:rPr>
          <w:b/>
          <w:color w:val="000000" w:themeColor="text1"/>
          <w:sz w:val="20"/>
          <w:szCs w:val="20"/>
        </w:rPr>
      </w:pPr>
      <w:r>
        <w:rPr>
          <w:b/>
          <w:color w:val="000000" w:themeColor="text1"/>
          <w:sz w:val="20"/>
          <w:szCs w:val="20"/>
        </w:rPr>
        <w:t>Lietotāja</w:t>
      </w:r>
      <w:r w:rsidR="00412FE9">
        <w:rPr>
          <w:b/>
          <w:color w:val="000000" w:themeColor="text1"/>
          <w:sz w:val="20"/>
          <w:szCs w:val="20"/>
        </w:rPr>
        <w:t xml:space="preserve"> t</w:t>
      </w:r>
      <w:r w:rsidR="001E281F" w:rsidRPr="001E281F">
        <w:rPr>
          <w:b/>
          <w:color w:val="000000" w:themeColor="text1"/>
          <w:sz w:val="20"/>
          <w:szCs w:val="20"/>
        </w:rPr>
        <w:t>iesību grupas</w:t>
      </w:r>
      <w:r w:rsidR="00F74735">
        <w:rPr>
          <w:b/>
          <w:color w:val="000000" w:themeColor="text1"/>
          <w:sz w:val="20"/>
          <w:szCs w:val="20"/>
        </w:rPr>
        <w:t xml:space="preserve"> un pieejas režīmi</w:t>
      </w:r>
    </w:p>
    <w:p w14:paraId="098AEA5A" w14:textId="492B451F" w:rsidR="001558E3" w:rsidRDefault="001558E3" w:rsidP="001558E3">
      <w:pPr>
        <w:tabs>
          <w:tab w:val="left" w:pos="7788"/>
        </w:tabs>
        <w:ind w:right="-1"/>
        <w:jc w:val="both"/>
        <w:rPr>
          <w:sz w:val="18"/>
          <w:szCs w:val="18"/>
        </w:rPr>
      </w:pPr>
      <w:r w:rsidRPr="001558E3">
        <w:rPr>
          <w:sz w:val="18"/>
          <w:szCs w:val="18"/>
        </w:rPr>
        <w:t>Katrā Tiesību grupā (izņemot Pārskatu sagatavošana) par katru piesaistāmo Iestādi pieļaujams norādīt tikai viena veida pieejas režīmu.</w:t>
      </w:r>
    </w:p>
    <w:p w14:paraId="1C07A336" w14:textId="6C0D0623" w:rsidR="00E97E15" w:rsidRDefault="00E97E15" w:rsidP="001558E3">
      <w:pPr>
        <w:tabs>
          <w:tab w:val="left" w:pos="7788"/>
        </w:tabs>
        <w:ind w:right="-1"/>
        <w:jc w:val="both"/>
        <w:rPr>
          <w:sz w:val="18"/>
          <w:szCs w:val="18"/>
        </w:rPr>
      </w:pPr>
    </w:p>
    <w:p w14:paraId="4AB15D68" w14:textId="0C465055" w:rsidR="00E97E15" w:rsidRDefault="00E97E15" w:rsidP="00E97E15">
      <w:pPr>
        <w:spacing w:after="200" w:line="276" w:lineRule="auto"/>
        <w:rPr>
          <w:sz w:val="18"/>
          <w:szCs w:val="18"/>
        </w:rPr>
      </w:pPr>
      <w:r>
        <w:rPr>
          <w:b/>
          <w:color w:val="000000" w:themeColor="text1"/>
          <w:sz w:val="18"/>
          <w:szCs w:val="18"/>
        </w:rPr>
        <w:t xml:space="preserve">Lietotāja tiesību grupa: </w:t>
      </w:r>
      <w:r w:rsidRPr="00D52EE9">
        <w:rPr>
          <w:b/>
          <w:color w:val="000000" w:themeColor="text1"/>
          <w:sz w:val="18"/>
          <w:szCs w:val="18"/>
          <w:u w:val="single"/>
        </w:rPr>
        <w:t>Pārskatu sagatavošana</w:t>
      </w:r>
      <w:r>
        <w:rPr>
          <w:b/>
          <w:color w:val="000000" w:themeColor="text1"/>
          <w:sz w:val="18"/>
          <w:szCs w:val="18"/>
        </w:rPr>
        <w:t xml:space="preserve"> - </w:t>
      </w:r>
      <w:r w:rsidRPr="00BD0A01">
        <w:rPr>
          <w:sz w:val="18"/>
          <w:szCs w:val="18"/>
        </w:rPr>
        <w:t>paredzēta lietotājiem, kuri sagatavo un paraksta pārskatus. Šajā Tiesību grupā pieļaujams atzīmēt divus Pieejas režīmus, ja viens no tiem ir „parakstīt (iestādes vadītājs)”:</w:t>
      </w:r>
    </w:p>
    <w:p w14:paraId="0D853E42" w14:textId="77777777" w:rsidR="00E97E15" w:rsidRPr="00BD0A01" w:rsidRDefault="00E97E15" w:rsidP="00E97E15">
      <w:pPr>
        <w:pStyle w:val="ListParagraph"/>
        <w:numPr>
          <w:ilvl w:val="0"/>
          <w:numId w:val="3"/>
        </w:numPr>
        <w:tabs>
          <w:tab w:val="left" w:pos="7788"/>
        </w:tabs>
        <w:ind w:right="-1"/>
        <w:jc w:val="both"/>
        <w:rPr>
          <w:sz w:val="18"/>
          <w:szCs w:val="18"/>
          <w:lang w:val="lv-LV"/>
        </w:rPr>
      </w:pPr>
      <w:r w:rsidRPr="00BD0A01">
        <w:rPr>
          <w:b/>
          <w:sz w:val="18"/>
          <w:szCs w:val="18"/>
          <w:lang w:val="lv-LV"/>
        </w:rPr>
        <w:t>“vadīt”</w:t>
      </w:r>
      <w:r w:rsidRPr="00BD0A01">
        <w:rPr>
          <w:sz w:val="18"/>
          <w:szCs w:val="18"/>
          <w:lang w:val="lv-LV"/>
        </w:rPr>
        <w:t xml:space="preserve"> – paredzēts datu ievadei pārskatā. Paraksta tiesības netiek piešķirtas. Piekļuve visiem pārskatiem;</w:t>
      </w:r>
    </w:p>
    <w:p w14:paraId="091B5418" w14:textId="77777777" w:rsidR="00E97E15" w:rsidRPr="00BD0A01" w:rsidRDefault="00E97E15" w:rsidP="00E97E15">
      <w:pPr>
        <w:pStyle w:val="ListParagraph"/>
        <w:numPr>
          <w:ilvl w:val="0"/>
          <w:numId w:val="3"/>
        </w:numPr>
        <w:tabs>
          <w:tab w:val="left" w:pos="7788"/>
        </w:tabs>
        <w:ind w:right="-1"/>
        <w:jc w:val="both"/>
        <w:rPr>
          <w:sz w:val="18"/>
          <w:szCs w:val="18"/>
          <w:lang w:val="lv-LV"/>
        </w:rPr>
      </w:pPr>
      <w:r w:rsidRPr="00BD0A01">
        <w:rPr>
          <w:b/>
          <w:sz w:val="18"/>
          <w:szCs w:val="18"/>
          <w:lang w:val="lv-LV"/>
        </w:rPr>
        <w:t>“vadīt un parakstīt”</w:t>
      </w:r>
      <w:r w:rsidRPr="00BD0A01">
        <w:rPr>
          <w:sz w:val="18"/>
          <w:szCs w:val="18"/>
          <w:lang w:val="lv-LV"/>
        </w:rPr>
        <w:t xml:space="preserve"> – var ievadīt un parakstīt pārskatu kā atbildīgais finanšu darbinieks;</w:t>
      </w:r>
    </w:p>
    <w:p w14:paraId="0D9DCDC4" w14:textId="77777777" w:rsidR="00E97E15" w:rsidRPr="00E97E15" w:rsidRDefault="00E97E15" w:rsidP="00E97E15">
      <w:pPr>
        <w:pStyle w:val="ListParagraph"/>
        <w:numPr>
          <w:ilvl w:val="0"/>
          <w:numId w:val="3"/>
        </w:numPr>
        <w:tabs>
          <w:tab w:val="left" w:pos="7788"/>
        </w:tabs>
        <w:ind w:right="-1"/>
        <w:jc w:val="both"/>
        <w:rPr>
          <w:sz w:val="18"/>
          <w:szCs w:val="18"/>
        </w:rPr>
      </w:pPr>
      <w:r w:rsidRPr="00E97E15">
        <w:rPr>
          <w:b/>
          <w:sz w:val="18"/>
          <w:szCs w:val="18"/>
        </w:rPr>
        <w:t>“</w:t>
      </w:r>
      <w:proofErr w:type="spellStart"/>
      <w:proofErr w:type="gramStart"/>
      <w:r w:rsidRPr="00E97E15">
        <w:rPr>
          <w:b/>
          <w:sz w:val="18"/>
          <w:szCs w:val="18"/>
        </w:rPr>
        <w:t>konsolidēt</w:t>
      </w:r>
      <w:proofErr w:type="spellEnd"/>
      <w:proofErr w:type="gramEnd"/>
      <w:r w:rsidRPr="00E97E15">
        <w:rPr>
          <w:b/>
          <w:sz w:val="18"/>
          <w:szCs w:val="18"/>
        </w:rPr>
        <w:t xml:space="preserve"> un </w:t>
      </w:r>
      <w:proofErr w:type="spellStart"/>
      <w:r w:rsidRPr="00E97E15">
        <w:rPr>
          <w:b/>
          <w:sz w:val="18"/>
          <w:szCs w:val="18"/>
        </w:rPr>
        <w:t>parakstīt</w:t>
      </w:r>
      <w:proofErr w:type="spellEnd"/>
      <w:r w:rsidRPr="00E97E15">
        <w:rPr>
          <w:b/>
          <w:sz w:val="18"/>
          <w:szCs w:val="18"/>
        </w:rPr>
        <w:t>”</w:t>
      </w:r>
      <w:r w:rsidRPr="00E97E15">
        <w:rPr>
          <w:sz w:val="18"/>
          <w:szCs w:val="18"/>
        </w:rPr>
        <w:t xml:space="preserve"> –</w:t>
      </w:r>
      <w:r w:rsidRPr="00CA2C10">
        <w:rPr>
          <w:sz w:val="18"/>
          <w:szCs w:val="18"/>
          <w:lang w:val="lv-LV"/>
        </w:rPr>
        <w:t xml:space="preserve"> paredzēts, lai lietotājs var ievadīt, parakstīt pārskatus kā atbildīgais finanšu darbinieks. Pieņemt padotības iestāžu iesniegtos pārskatus. Veikt pārskata konsolidāciju un sagatavot konsolidēto pārskatu. Ja lietotājam nav padotības iestāžu un kapitālsabiedrību, tad šīs tiesības nav nepieciešamas;</w:t>
      </w:r>
    </w:p>
    <w:p w14:paraId="60D989FD" w14:textId="77777777" w:rsidR="00E97E15" w:rsidRPr="00BD0A01" w:rsidRDefault="00E97E15" w:rsidP="00E97E15">
      <w:pPr>
        <w:pStyle w:val="ListParagraph"/>
        <w:numPr>
          <w:ilvl w:val="0"/>
          <w:numId w:val="3"/>
        </w:numPr>
        <w:tabs>
          <w:tab w:val="left" w:pos="7788"/>
        </w:tabs>
        <w:ind w:right="-1"/>
        <w:jc w:val="both"/>
        <w:rPr>
          <w:sz w:val="18"/>
          <w:szCs w:val="18"/>
          <w:lang w:val="lv-LV"/>
        </w:rPr>
      </w:pPr>
      <w:r w:rsidRPr="00BD0A01">
        <w:rPr>
          <w:b/>
          <w:sz w:val="18"/>
          <w:szCs w:val="18"/>
          <w:lang w:val="lv-LV"/>
        </w:rPr>
        <w:t>“parakstīt (iestādes vadītājs)”</w:t>
      </w:r>
      <w:r w:rsidRPr="00BD0A01">
        <w:rPr>
          <w:sz w:val="18"/>
          <w:szCs w:val="18"/>
          <w:lang w:val="lv-LV"/>
        </w:rPr>
        <w:t xml:space="preserve"> – paredzēts, lai lietotājs parakstītu (akceptētu) atbildīgā finanšu darbinieka parakstītos pārskatus. Piemērojams iestādes vadītājam (vai viņa pilnvarotai personai);</w:t>
      </w:r>
    </w:p>
    <w:p w14:paraId="65FBCBB1" w14:textId="43DA2146" w:rsidR="00E97E15" w:rsidRDefault="00E97E15" w:rsidP="00E97E15">
      <w:pPr>
        <w:pStyle w:val="ListParagraph"/>
        <w:numPr>
          <w:ilvl w:val="0"/>
          <w:numId w:val="3"/>
        </w:numPr>
        <w:tabs>
          <w:tab w:val="left" w:pos="7788"/>
        </w:tabs>
        <w:ind w:right="-1"/>
        <w:jc w:val="both"/>
        <w:rPr>
          <w:sz w:val="18"/>
          <w:szCs w:val="18"/>
          <w:lang w:val="lv-LV"/>
        </w:rPr>
      </w:pPr>
      <w:r w:rsidRPr="00BD0A01">
        <w:rPr>
          <w:b/>
          <w:sz w:val="18"/>
          <w:szCs w:val="18"/>
          <w:lang w:val="lv-LV"/>
        </w:rPr>
        <w:t>“datu apmaiņas tests”</w:t>
      </w:r>
      <w:r w:rsidRPr="00BD0A01">
        <w:rPr>
          <w:sz w:val="18"/>
          <w:szCs w:val="18"/>
          <w:lang w:val="lv-LV"/>
        </w:rPr>
        <w:t xml:space="preserve">- tiesības testēt datu elektroniskās apmaiņas </w:t>
      </w:r>
      <w:proofErr w:type="spellStart"/>
      <w:r w:rsidRPr="00BD0A01">
        <w:rPr>
          <w:sz w:val="18"/>
          <w:szCs w:val="18"/>
          <w:lang w:val="lv-LV"/>
        </w:rPr>
        <w:t>saskarni</w:t>
      </w:r>
      <w:proofErr w:type="spellEnd"/>
      <w:r w:rsidRPr="00BD0A01">
        <w:rPr>
          <w:sz w:val="18"/>
          <w:szCs w:val="18"/>
          <w:lang w:val="lv-LV"/>
        </w:rPr>
        <w:t xml:space="preserve"> ar </w:t>
      </w:r>
      <w:proofErr w:type="spellStart"/>
      <w:r w:rsidRPr="00BD0A01">
        <w:rPr>
          <w:sz w:val="18"/>
          <w:szCs w:val="18"/>
          <w:lang w:val="lv-LV"/>
        </w:rPr>
        <w:t>ePārskatiem</w:t>
      </w:r>
      <w:proofErr w:type="spellEnd"/>
      <w:r w:rsidRPr="00BD0A01">
        <w:rPr>
          <w:sz w:val="18"/>
          <w:szCs w:val="18"/>
          <w:lang w:val="lv-LV"/>
        </w:rPr>
        <w:t xml:space="preserve"> -  piemērojams tikai klienta informācijas sistēmu izstrādātājiem.</w:t>
      </w:r>
    </w:p>
    <w:p w14:paraId="223B5CE3" w14:textId="5F5A1039" w:rsidR="00E97E15" w:rsidRDefault="00E97E15" w:rsidP="00E97E15">
      <w:pPr>
        <w:tabs>
          <w:tab w:val="left" w:pos="7788"/>
        </w:tabs>
        <w:ind w:right="-1"/>
        <w:jc w:val="both"/>
        <w:rPr>
          <w:sz w:val="18"/>
          <w:szCs w:val="18"/>
        </w:rPr>
      </w:pPr>
    </w:p>
    <w:p w14:paraId="2181EF71" w14:textId="77AC11A9" w:rsidR="00E97E15" w:rsidRDefault="00E97E15" w:rsidP="00E97E15">
      <w:pPr>
        <w:spacing w:after="200" w:line="276" w:lineRule="auto"/>
        <w:rPr>
          <w:b/>
          <w:color w:val="000000" w:themeColor="text1"/>
          <w:sz w:val="18"/>
          <w:szCs w:val="18"/>
        </w:rPr>
      </w:pPr>
      <w:r w:rsidRPr="00E97E15">
        <w:rPr>
          <w:b/>
          <w:color w:val="000000" w:themeColor="text1"/>
          <w:sz w:val="18"/>
          <w:szCs w:val="18"/>
        </w:rPr>
        <w:t xml:space="preserve">Lietotāju tiesību grupa: </w:t>
      </w:r>
      <w:r w:rsidRPr="00D52EE9">
        <w:rPr>
          <w:b/>
          <w:color w:val="000000" w:themeColor="text1"/>
          <w:sz w:val="18"/>
          <w:szCs w:val="18"/>
          <w:u w:val="single"/>
        </w:rPr>
        <w:t>Pārskatu skatīšana</w:t>
      </w:r>
      <w:r w:rsidR="00CF5774">
        <w:rPr>
          <w:b/>
          <w:color w:val="000000" w:themeColor="text1"/>
          <w:sz w:val="18"/>
          <w:szCs w:val="18"/>
        </w:rPr>
        <w:t xml:space="preserve"> </w:t>
      </w:r>
    </w:p>
    <w:p w14:paraId="1EB8AA78" w14:textId="50928EED" w:rsidR="00E97E15" w:rsidRPr="00E97E15" w:rsidRDefault="00E97E15" w:rsidP="00E97E15">
      <w:pPr>
        <w:pStyle w:val="ListParagraph"/>
        <w:numPr>
          <w:ilvl w:val="0"/>
          <w:numId w:val="6"/>
        </w:numPr>
        <w:spacing w:after="200" w:line="276" w:lineRule="auto"/>
        <w:rPr>
          <w:b/>
          <w:color w:val="000000" w:themeColor="text1"/>
          <w:sz w:val="18"/>
          <w:szCs w:val="18"/>
        </w:rPr>
      </w:pPr>
      <w:r w:rsidRPr="00E97E15">
        <w:rPr>
          <w:b/>
          <w:sz w:val="18"/>
          <w:szCs w:val="18"/>
        </w:rPr>
        <w:t>“</w:t>
      </w:r>
      <w:proofErr w:type="spellStart"/>
      <w:proofErr w:type="gramStart"/>
      <w:r w:rsidRPr="00E97E15">
        <w:rPr>
          <w:b/>
          <w:sz w:val="18"/>
          <w:szCs w:val="18"/>
        </w:rPr>
        <w:t>skatīt</w:t>
      </w:r>
      <w:proofErr w:type="spellEnd"/>
      <w:proofErr w:type="gramEnd"/>
      <w:r w:rsidRPr="00E97E15">
        <w:rPr>
          <w:b/>
          <w:sz w:val="18"/>
          <w:szCs w:val="18"/>
        </w:rPr>
        <w:t>”</w:t>
      </w:r>
      <w:r w:rsidRPr="00E97E15">
        <w:rPr>
          <w:sz w:val="18"/>
          <w:szCs w:val="18"/>
        </w:rPr>
        <w:t xml:space="preserve"> – </w:t>
      </w:r>
      <w:r w:rsidRPr="00CA2C10">
        <w:rPr>
          <w:sz w:val="18"/>
          <w:szCs w:val="18"/>
          <w:lang w:val="lv-LV"/>
        </w:rPr>
        <w:t>piemērojams lietotājam, lai skatītu un atlasītu datus to iestāžu pārskatos, kuras norādītas pieteikumā. Pieejas režīms Klientiem, kas vēlas skatīt visu pašvaldību un ministriju, centrālo valsts iestāžu pārskatus, atsevišķi jāsaskaņo ar Valsts kasi.</w:t>
      </w:r>
    </w:p>
    <w:p w14:paraId="5EC29232" w14:textId="397A9A98" w:rsidR="00E97E15" w:rsidRDefault="00E97E15" w:rsidP="00E97E15">
      <w:pPr>
        <w:spacing w:after="200" w:line="276" w:lineRule="auto"/>
        <w:rPr>
          <w:sz w:val="18"/>
          <w:szCs w:val="18"/>
        </w:rPr>
      </w:pPr>
      <w:r w:rsidRPr="00E97E15">
        <w:rPr>
          <w:b/>
          <w:color w:val="000000" w:themeColor="text1"/>
          <w:sz w:val="18"/>
          <w:szCs w:val="18"/>
        </w:rPr>
        <w:t xml:space="preserve">Lietotāju tiesību grupa: </w:t>
      </w:r>
      <w:r w:rsidRPr="00CA2C10">
        <w:rPr>
          <w:b/>
          <w:color w:val="000000" w:themeColor="text1"/>
          <w:sz w:val="18"/>
          <w:szCs w:val="18"/>
          <w:u w:val="single"/>
        </w:rPr>
        <w:t>Pārskatu pieņemšana</w:t>
      </w:r>
      <w:r>
        <w:rPr>
          <w:b/>
          <w:color w:val="000000" w:themeColor="text1"/>
          <w:sz w:val="18"/>
          <w:szCs w:val="18"/>
        </w:rPr>
        <w:t xml:space="preserve"> - </w:t>
      </w:r>
      <w:r w:rsidRPr="00BD0A01">
        <w:rPr>
          <w:sz w:val="18"/>
          <w:szCs w:val="18"/>
        </w:rPr>
        <w:t xml:space="preserve">pieļaujams aizpildīt Klientiem, kam normatīvajos aktos noteikta pārskatu pieņemšana, izmantojot </w:t>
      </w:r>
      <w:proofErr w:type="spellStart"/>
      <w:r w:rsidRPr="00BD0A01">
        <w:rPr>
          <w:sz w:val="18"/>
          <w:szCs w:val="18"/>
        </w:rPr>
        <w:t>ePārskatus</w:t>
      </w:r>
      <w:proofErr w:type="spellEnd"/>
      <w:r w:rsidRPr="00BD0A01">
        <w:rPr>
          <w:sz w:val="18"/>
          <w:szCs w:val="18"/>
        </w:rPr>
        <w:t xml:space="preserve"> :</w:t>
      </w:r>
    </w:p>
    <w:p w14:paraId="3D1A4073" w14:textId="77777777" w:rsidR="00E97E15" w:rsidRPr="00BD0A01" w:rsidRDefault="00E97E15" w:rsidP="00E97E15">
      <w:pPr>
        <w:pStyle w:val="ListParagraph"/>
        <w:widowControl w:val="0"/>
        <w:numPr>
          <w:ilvl w:val="0"/>
          <w:numId w:val="6"/>
        </w:numPr>
        <w:tabs>
          <w:tab w:val="left" w:pos="7788"/>
        </w:tabs>
        <w:autoSpaceDE w:val="0"/>
        <w:autoSpaceDN w:val="0"/>
        <w:ind w:right="-1"/>
        <w:contextualSpacing w:val="0"/>
        <w:jc w:val="both"/>
        <w:rPr>
          <w:sz w:val="18"/>
          <w:szCs w:val="18"/>
          <w:lang w:val="lv-LV"/>
        </w:rPr>
      </w:pPr>
      <w:r w:rsidRPr="00BD0A01">
        <w:rPr>
          <w:b/>
          <w:sz w:val="18"/>
          <w:szCs w:val="18"/>
          <w:lang w:val="lv-LV"/>
        </w:rPr>
        <w:t>“skatīt un akceptēt”</w:t>
      </w:r>
      <w:r w:rsidRPr="00BD0A01">
        <w:rPr>
          <w:sz w:val="18"/>
          <w:szCs w:val="18"/>
          <w:lang w:val="lv-LV"/>
        </w:rPr>
        <w:t xml:space="preserve"> – paredzēts citu iestāžu aizpildīto pārskatu skatīšanai, pieņemt tos vai atgriezt labošanai, kā arī veikt kopsavilkuma veidošanu, veicot pārsummēšanu.</w:t>
      </w:r>
    </w:p>
    <w:p w14:paraId="542BA4D7" w14:textId="77777777" w:rsidR="00E97E15" w:rsidRDefault="00E97E15" w:rsidP="00E97E15">
      <w:pPr>
        <w:spacing w:after="200" w:line="276" w:lineRule="auto"/>
        <w:rPr>
          <w:b/>
          <w:color w:val="000000" w:themeColor="text1"/>
          <w:sz w:val="18"/>
          <w:szCs w:val="18"/>
        </w:rPr>
      </w:pPr>
    </w:p>
    <w:p w14:paraId="4A4057A6" w14:textId="7CDDCE93" w:rsidR="00412FE9" w:rsidRDefault="00E97E15" w:rsidP="00E97E15">
      <w:pPr>
        <w:spacing w:after="200" w:line="276" w:lineRule="auto"/>
        <w:rPr>
          <w:sz w:val="18"/>
          <w:szCs w:val="18"/>
        </w:rPr>
      </w:pPr>
      <w:r w:rsidRPr="00E97E15">
        <w:rPr>
          <w:b/>
          <w:color w:val="000000" w:themeColor="text1"/>
          <w:sz w:val="18"/>
          <w:szCs w:val="18"/>
        </w:rPr>
        <w:t xml:space="preserve">Lietotāju tiesību grupa: </w:t>
      </w:r>
      <w:r w:rsidRPr="00CA2C10">
        <w:rPr>
          <w:b/>
          <w:color w:val="000000" w:themeColor="text1"/>
          <w:sz w:val="18"/>
          <w:szCs w:val="18"/>
          <w:u w:val="single"/>
        </w:rPr>
        <w:t>Auditors</w:t>
      </w:r>
      <w:r>
        <w:rPr>
          <w:b/>
          <w:color w:val="000000" w:themeColor="text1"/>
          <w:sz w:val="18"/>
          <w:szCs w:val="18"/>
        </w:rPr>
        <w:t xml:space="preserve"> - </w:t>
      </w:r>
      <w:r w:rsidRPr="00BD0A01">
        <w:rPr>
          <w:sz w:val="18"/>
          <w:szCs w:val="18"/>
        </w:rPr>
        <w:t>paredzēta auditoriem, zvērinātiem revidentiem un Valsts ko</w:t>
      </w:r>
      <w:r>
        <w:rPr>
          <w:sz w:val="18"/>
          <w:szCs w:val="18"/>
        </w:rPr>
        <w:t>ntrolei gada pārskatu pārbaudei:</w:t>
      </w:r>
    </w:p>
    <w:p w14:paraId="75385E39" w14:textId="77777777" w:rsidR="00E97E15" w:rsidRPr="00BD0A01" w:rsidRDefault="00E97E15" w:rsidP="00E97E15">
      <w:pPr>
        <w:pStyle w:val="ListParagraph"/>
        <w:numPr>
          <w:ilvl w:val="0"/>
          <w:numId w:val="6"/>
        </w:numPr>
        <w:tabs>
          <w:tab w:val="left" w:pos="7788"/>
        </w:tabs>
        <w:ind w:right="-1"/>
        <w:jc w:val="both"/>
        <w:rPr>
          <w:sz w:val="18"/>
          <w:szCs w:val="18"/>
          <w:lang w:val="lv-LV"/>
        </w:rPr>
      </w:pPr>
      <w:r w:rsidRPr="00E97E15">
        <w:rPr>
          <w:b/>
          <w:sz w:val="18"/>
          <w:szCs w:val="18"/>
          <w:lang w:val="lv-LV"/>
        </w:rPr>
        <w:t>“skatīt”</w:t>
      </w:r>
      <w:r w:rsidRPr="00BD0A01">
        <w:rPr>
          <w:sz w:val="18"/>
          <w:szCs w:val="18"/>
          <w:lang w:val="lv-LV"/>
        </w:rPr>
        <w:t xml:space="preserve"> – tiesības skatīt pieteikumā norādīto iestāžu gada pārskatus un salīdzināšanos.</w:t>
      </w:r>
    </w:p>
    <w:p w14:paraId="0E83B4E2" w14:textId="27ED3C45" w:rsidR="00E97E15" w:rsidRPr="00BD0A01" w:rsidRDefault="00E97E15" w:rsidP="00E97E15">
      <w:pPr>
        <w:pStyle w:val="ListParagraph"/>
        <w:numPr>
          <w:ilvl w:val="0"/>
          <w:numId w:val="6"/>
        </w:numPr>
        <w:tabs>
          <w:tab w:val="left" w:pos="7788"/>
        </w:tabs>
        <w:ind w:right="-1"/>
        <w:jc w:val="both"/>
        <w:rPr>
          <w:sz w:val="18"/>
          <w:szCs w:val="18"/>
          <w:lang w:val="lv-LV"/>
        </w:rPr>
      </w:pPr>
      <w:r w:rsidRPr="00E97E15">
        <w:rPr>
          <w:b/>
          <w:sz w:val="18"/>
          <w:szCs w:val="18"/>
          <w:lang w:val="lv-LV"/>
        </w:rPr>
        <w:t>“apstiprināt”</w:t>
      </w:r>
      <w:r w:rsidRPr="00BD0A01">
        <w:rPr>
          <w:sz w:val="18"/>
          <w:szCs w:val="18"/>
          <w:lang w:val="lv-LV"/>
        </w:rPr>
        <w:t xml:space="preserve"> – tiesības apstiprināt vai atgriezt labošanai pieteikumā norādīto iestāžu gada pārskatus, kā arī tiesības augšupielādēt atzinumu </w:t>
      </w:r>
      <w:proofErr w:type="spellStart"/>
      <w:r w:rsidRPr="00BD0A01">
        <w:rPr>
          <w:sz w:val="18"/>
          <w:szCs w:val="18"/>
          <w:lang w:val="lv-LV"/>
        </w:rPr>
        <w:t>ePārskat</w:t>
      </w:r>
      <w:r w:rsidR="000D7E8A">
        <w:rPr>
          <w:sz w:val="18"/>
          <w:szCs w:val="18"/>
          <w:lang w:val="lv-LV"/>
        </w:rPr>
        <w:t>os</w:t>
      </w:r>
      <w:proofErr w:type="spellEnd"/>
      <w:r w:rsidRPr="00BD0A01">
        <w:rPr>
          <w:sz w:val="18"/>
          <w:szCs w:val="18"/>
          <w:lang w:val="lv-LV"/>
        </w:rPr>
        <w:t>.</w:t>
      </w:r>
    </w:p>
    <w:p w14:paraId="644AD848" w14:textId="77777777" w:rsidR="00E97E15" w:rsidRPr="00E97E15" w:rsidRDefault="00E97E15" w:rsidP="00E97E15">
      <w:pPr>
        <w:pStyle w:val="ListParagraph"/>
        <w:spacing w:after="200" w:line="276" w:lineRule="auto"/>
        <w:rPr>
          <w:b/>
          <w:color w:val="000000" w:themeColor="text1"/>
          <w:sz w:val="18"/>
          <w:szCs w:val="18"/>
        </w:rPr>
      </w:pPr>
    </w:p>
    <w:p w14:paraId="4ECD94D7" w14:textId="3FD3CD2E" w:rsidR="00412FE9" w:rsidRDefault="00412FE9" w:rsidP="001558E3">
      <w:pPr>
        <w:tabs>
          <w:tab w:val="left" w:pos="7788"/>
        </w:tabs>
        <w:ind w:right="-1"/>
        <w:jc w:val="both"/>
        <w:rPr>
          <w:sz w:val="18"/>
          <w:szCs w:val="18"/>
        </w:rPr>
      </w:pPr>
    </w:p>
    <w:p w14:paraId="3B7325B8" w14:textId="77777777" w:rsidR="00412FE9" w:rsidRPr="001558E3" w:rsidRDefault="00412FE9" w:rsidP="001558E3">
      <w:pPr>
        <w:tabs>
          <w:tab w:val="left" w:pos="7788"/>
        </w:tabs>
        <w:ind w:right="-1"/>
        <w:jc w:val="both"/>
        <w:rPr>
          <w:sz w:val="18"/>
          <w:szCs w:val="18"/>
        </w:rPr>
      </w:pPr>
    </w:p>
    <w:p w14:paraId="3AF95050" w14:textId="77777777" w:rsidR="001558E3" w:rsidRDefault="001558E3" w:rsidP="0098140E">
      <w:pPr>
        <w:spacing w:after="200" w:line="276" w:lineRule="auto"/>
        <w:rPr>
          <w:b/>
          <w:color w:val="000000" w:themeColor="text1"/>
          <w:sz w:val="20"/>
          <w:szCs w:val="20"/>
        </w:rPr>
      </w:pPr>
    </w:p>
    <w:p w14:paraId="6F53947E" w14:textId="77777777" w:rsidR="001E281F" w:rsidRPr="001E281F" w:rsidRDefault="001E281F" w:rsidP="0098140E">
      <w:pPr>
        <w:spacing w:after="200" w:line="276" w:lineRule="auto"/>
        <w:rPr>
          <w:b/>
          <w:color w:val="000000" w:themeColor="text1"/>
          <w:sz w:val="20"/>
          <w:szCs w:val="20"/>
        </w:rPr>
      </w:pPr>
    </w:p>
    <w:p w14:paraId="746AF7C7" w14:textId="77777777" w:rsidR="001E281F" w:rsidRDefault="001E281F" w:rsidP="0098140E">
      <w:pPr>
        <w:spacing w:after="200" w:line="276" w:lineRule="auto"/>
        <w:rPr>
          <w:b/>
          <w:color w:val="BFBFBF" w:themeColor="background1" w:themeShade="BF"/>
          <w:sz w:val="20"/>
          <w:szCs w:val="20"/>
        </w:rPr>
      </w:pPr>
    </w:p>
    <w:p w14:paraId="7DF79577" w14:textId="77777777" w:rsidR="001E281F" w:rsidRDefault="001E281F" w:rsidP="0098140E">
      <w:pPr>
        <w:spacing w:after="200" w:line="276" w:lineRule="auto"/>
        <w:rPr>
          <w:b/>
          <w:color w:val="BFBFBF" w:themeColor="background1" w:themeShade="BF"/>
          <w:sz w:val="20"/>
          <w:szCs w:val="20"/>
        </w:rPr>
      </w:pPr>
    </w:p>
    <w:p w14:paraId="11C441B3" w14:textId="0EC2D8C8" w:rsidR="00192A4D" w:rsidRPr="001E281F" w:rsidRDefault="00192A4D" w:rsidP="00412FE9">
      <w:pPr>
        <w:pStyle w:val="ListParagraph"/>
        <w:ind w:left="851"/>
        <w:jc w:val="both"/>
        <w:rPr>
          <w:color w:val="000000" w:themeColor="text1"/>
          <w:spacing w:val="-2"/>
          <w:sz w:val="20"/>
          <w:szCs w:val="20"/>
          <w:shd w:val="clear" w:color="auto" w:fill="FFFFFF" w:themeFill="background1"/>
        </w:rPr>
      </w:pPr>
    </w:p>
    <w:sectPr w:rsidR="00192A4D" w:rsidRPr="001E281F" w:rsidSect="007670DD">
      <w:headerReference w:type="default" r:id="rId11"/>
      <w:footerReference w:type="default" r:id="rId12"/>
      <w:pgSz w:w="11906" w:h="16838" w:code="9"/>
      <w:pgMar w:top="1418"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8EB2C" w14:textId="77777777" w:rsidR="00D6232F" w:rsidRDefault="00D6232F" w:rsidP="000C178E">
      <w:r>
        <w:separator/>
      </w:r>
    </w:p>
  </w:endnote>
  <w:endnote w:type="continuationSeparator" w:id="0">
    <w:p w14:paraId="7A1B8823" w14:textId="77777777" w:rsidR="00D6232F" w:rsidRDefault="00D6232F" w:rsidP="000C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F5EB2" w14:textId="68D4022D" w:rsidR="00D52EE9" w:rsidRPr="00116A36" w:rsidRDefault="00D52EE9" w:rsidP="00D52EE9">
    <w:pPr>
      <w:pStyle w:val="Footer"/>
      <w:jc w:val="right"/>
      <w:rPr>
        <w:sz w:val="20"/>
        <w:szCs w:val="20"/>
      </w:rPr>
    </w:pPr>
    <w:r w:rsidRPr="00116A36">
      <w:rPr>
        <w:sz w:val="20"/>
        <w:szCs w:val="20"/>
        <w:lang w:eastAsia="lv-LV"/>
      </w:rPr>
      <w:t>01/2021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D8445" w14:textId="77777777" w:rsidR="00D6232F" w:rsidRDefault="00D6232F" w:rsidP="000C178E">
      <w:r>
        <w:separator/>
      </w:r>
    </w:p>
  </w:footnote>
  <w:footnote w:type="continuationSeparator" w:id="0">
    <w:p w14:paraId="7DBBACF1" w14:textId="77777777" w:rsidR="00D6232F" w:rsidRDefault="00D6232F" w:rsidP="000C178E">
      <w:r>
        <w:continuationSeparator/>
      </w:r>
    </w:p>
  </w:footnote>
  <w:footnote w:id="1">
    <w:p w14:paraId="7CEBF621" w14:textId="48296DB7" w:rsidR="001E281F" w:rsidRPr="00CA2C10" w:rsidRDefault="001E281F">
      <w:pPr>
        <w:pStyle w:val="FootnoteText"/>
        <w:rPr>
          <w:color w:val="000000" w:themeColor="text1"/>
          <w:sz w:val="16"/>
          <w:szCs w:val="16"/>
        </w:rPr>
      </w:pPr>
      <w:r w:rsidRPr="00CA2C10">
        <w:rPr>
          <w:rStyle w:val="FootnoteReference"/>
          <w:color w:val="000000" w:themeColor="text1"/>
          <w:sz w:val="16"/>
          <w:szCs w:val="16"/>
        </w:rPr>
        <w:footnoteRef/>
      </w:r>
      <w:r w:rsidRPr="00CA2C10">
        <w:rPr>
          <w:color w:val="000000" w:themeColor="text1"/>
          <w:sz w:val="16"/>
          <w:szCs w:val="16"/>
        </w:rPr>
        <w:t xml:space="preserve"> </w:t>
      </w:r>
      <w:r w:rsidRPr="00CA2C10">
        <w:rPr>
          <w:sz w:val="16"/>
          <w:szCs w:val="16"/>
        </w:rPr>
        <w:t xml:space="preserve">Norāda iestādes, kuras lietotājam </w:t>
      </w:r>
      <w:proofErr w:type="spellStart"/>
      <w:r w:rsidR="000D7E8A">
        <w:rPr>
          <w:sz w:val="16"/>
          <w:szCs w:val="16"/>
        </w:rPr>
        <w:t>ePārskatos</w:t>
      </w:r>
      <w:proofErr w:type="spellEnd"/>
      <w:r w:rsidRPr="00CA2C10">
        <w:rPr>
          <w:sz w:val="16"/>
          <w:szCs w:val="16"/>
        </w:rPr>
        <w:t xml:space="preserve"> būs pieejamas atbilstošu pārskatu administrēšanai</w:t>
      </w:r>
      <w:r w:rsidRPr="00CA2C10">
        <w:rPr>
          <w:color w:val="000000" w:themeColor="text1"/>
          <w:sz w:val="16"/>
          <w:szCs w:val="16"/>
        </w:rPr>
        <w:t xml:space="preserve">.  </w:t>
      </w:r>
      <w:proofErr w:type="spellStart"/>
      <w:r w:rsidR="000D7E8A">
        <w:rPr>
          <w:color w:val="000000" w:themeColor="text1"/>
          <w:sz w:val="16"/>
          <w:szCs w:val="16"/>
        </w:rPr>
        <w:t>ePārskatu</w:t>
      </w:r>
      <w:proofErr w:type="spellEnd"/>
      <w:r w:rsidR="000D7E8A">
        <w:rPr>
          <w:color w:val="000000" w:themeColor="text1"/>
          <w:sz w:val="16"/>
          <w:szCs w:val="16"/>
        </w:rPr>
        <w:t xml:space="preserve"> </w:t>
      </w:r>
      <w:r w:rsidRPr="00CA2C10">
        <w:rPr>
          <w:color w:val="000000" w:themeColor="text1"/>
          <w:sz w:val="16"/>
          <w:szCs w:val="16"/>
        </w:rPr>
        <w:t>iestāžu nosaukumi ir publicēti Valsts kases tīmekļvietnē.</w:t>
      </w:r>
    </w:p>
  </w:footnote>
  <w:footnote w:id="2">
    <w:p w14:paraId="347DF9D1" w14:textId="77777777" w:rsidR="007670DD" w:rsidRPr="00113F44" w:rsidRDefault="007670DD" w:rsidP="007670DD">
      <w:pPr>
        <w:tabs>
          <w:tab w:val="left" w:pos="8931"/>
        </w:tabs>
        <w:jc w:val="both"/>
        <w:rPr>
          <w:sz w:val="16"/>
          <w:szCs w:val="16"/>
        </w:rPr>
      </w:pPr>
      <w:r w:rsidRPr="00113F44">
        <w:rPr>
          <w:rStyle w:val="FootnoteReference"/>
          <w:sz w:val="16"/>
          <w:szCs w:val="16"/>
        </w:rPr>
        <w:footnoteRef/>
      </w:r>
      <w:r w:rsidRPr="00113F44">
        <w:rPr>
          <w:sz w:val="16"/>
          <w:szCs w:val="16"/>
        </w:rPr>
        <w:t xml:space="preserve"> </w:t>
      </w:r>
      <w:r w:rsidRPr="00113F44">
        <w:rPr>
          <w:sz w:val="16"/>
          <w:szCs w:val="16"/>
          <w:lang w:eastAsia="lv-LV"/>
        </w:rPr>
        <w:t xml:space="preserve">Dokumenta rekvizītus "paraksts" un "datums" neaizpilda, ja elektroniskais dokuments ir sagatavots atbilstoši normatīvajiem aktiem par </w:t>
      </w:r>
      <w:r w:rsidRPr="00113F44">
        <w:rPr>
          <w:sz w:val="16"/>
          <w:szCs w:val="16"/>
        </w:rPr>
        <w:t>elektronisko</w:t>
      </w:r>
      <w:r w:rsidRPr="00113F44">
        <w:rPr>
          <w:sz w:val="16"/>
          <w:szCs w:val="16"/>
          <w:lang w:eastAsia="lv-LV"/>
        </w:rPr>
        <w:t xml:space="preserve"> dokumentu noformēšanu.</w:t>
      </w:r>
    </w:p>
    <w:p w14:paraId="5FE5A722" w14:textId="77777777" w:rsidR="007670DD" w:rsidRDefault="007670DD" w:rsidP="007670D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904FD" w14:textId="77777777" w:rsidR="00CA2C10" w:rsidRPr="00B1619C" w:rsidRDefault="00CA2C10" w:rsidP="00CA2C10">
    <w:pPr>
      <w:jc w:val="right"/>
      <w:rPr>
        <w:sz w:val="28"/>
      </w:rPr>
    </w:pPr>
    <w:r w:rsidRPr="00B1619C">
      <w:t>Valsts kasei</w:t>
    </w:r>
  </w:p>
  <w:p w14:paraId="4B7E7915" w14:textId="77777777" w:rsidR="00CA2C10" w:rsidRDefault="00CA2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B6D83"/>
    <w:multiLevelType w:val="hybridMultilevel"/>
    <w:tmpl w:val="4CAE44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7272FB"/>
    <w:multiLevelType w:val="hybridMultilevel"/>
    <w:tmpl w:val="B02C0734"/>
    <w:lvl w:ilvl="0" w:tplc="04260001">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 w15:restartNumberingAfterBreak="0">
    <w:nsid w:val="59D578E5"/>
    <w:multiLevelType w:val="hybridMultilevel"/>
    <w:tmpl w:val="9D8CB2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FC133B0"/>
    <w:multiLevelType w:val="hybridMultilevel"/>
    <w:tmpl w:val="5A3AD9CA"/>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15:restartNumberingAfterBreak="0">
    <w:nsid w:val="647D5C28"/>
    <w:multiLevelType w:val="hybridMultilevel"/>
    <w:tmpl w:val="032E499A"/>
    <w:lvl w:ilvl="0" w:tplc="0426000D">
      <w:start w:val="1"/>
      <w:numFmt w:val="bullet"/>
      <w:lvlText w:val=""/>
      <w:lvlJc w:val="left"/>
      <w:pPr>
        <w:ind w:left="1571" w:hanging="360"/>
      </w:pPr>
      <w:rPr>
        <w:rFonts w:ascii="Wingdings" w:hAnsi="Wingding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5" w15:restartNumberingAfterBreak="0">
    <w:nsid w:val="6E5D45AE"/>
    <w:multiLevelType w:val="hybridMultilevel"/>
    <w:tmpl w:val="FAB6D0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4DE47CA"/>
    <w:multiLevelType w:val="hybridMultilevel"/>
    <w:tmpl w:val="83D85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AF5685"/>
    <w:multiLevelType w:val="hybridMultilevel"/>
    <w:tmpl w:val="C7F246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1"/>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C1"/>
    <w:rsid w:val="000149F2"/>
    <w:rsid w:val="000223CB"/>
    <w:rsid w:val="00033FAA"/>
    <w:rsid w:val="0003466C"/>
    <w:rsid w:val="000409CE"/>
    <w:rsid w:val="00050490"/>
    <w:rsid w:val="00065BF2"/>
    <w:rsid w:val="00086912"/>
    <w:rsid w:val="00097689"/>
    <w:rsid w:val="000A167E"/>
    <w:rsid w:val="000C11FE"/>
    <w:rsid w:val="000C178E"/>
    <w:rsid w:val="000D4A18"/>
    <w:rsid w:val="000D7E8A"/>
    <w:rsid w:val="00101922"/>
    <w:rsid w:val="001112FB"/>
    <w:rsid w:val="00116A36"/>
    <w:rsid w:val="00142F78"/>
    <w:rsid w:val="001558E3"/>
    <w:rsid w:val="00165A83"/>
    <w:rsid w:val="00192A4D"/>
    <w:rsid w:val="0019766E"/>
    <w:rsid w:val="001A2FF2"/>
    <w:rsid w:val="001A35E7"/>
    <w:rsid w:val="001E281F"/>
    <w:rsid w:val="00201644"/>
    <w:rsid w:val="00203232"/>
    <w:rsid w:val="00210241"/>
    <w:rsid w:val="00210C72"/>
    <w:rsid w:val="002359FE"/>
    <w:rsid w:val="00237799"/>
    <w:rsid w:val="00297A58"/>
    <w:rsid w:val="002A7C65"/>
    <w:rsid w:val="00333255"/>
    <w:rsid w:val="003D4852"/>
    <w:rsid w:val="003D526F"/>
    <w:rsid w:val="00412FE9"/>
    <w:rsid w:val="004404F4"/>
    <w:rsid w:val="00454FC1"/>
    <w:rsid w:val="00460736"/>
    <w:rsid w:val="00461B15"/>
    <w:rsid w:val="004B29CC"/>
    <w:rsid w:val="004E01D6"/>
    <w:rsid w:val="004E74B4"/>
    <w:rsid w:val="004F438B"/>
    <w:rsid w:val="004F6A94"/>
    <w:rsid w:val="00525973"/>
    <w:rsid w:val="0053575F"/>
    <w:rsid w:val="00567649"/>
    <w:rsid w:val="00567A1C"/>
    <w:rsid w:val="00575528"/>
    <w:rsid w:val="00586B8C"/>
    <w:rsid w:val="005A425C"/>
    <w:rsid w:val="005A5F82"/>
    <w:rsid w:val="005C1560"/>
    <w:rsid w:val="005F6868"/>
    <w:rsid w:val="006003CC"/>
    <w:rsid w:val="00622C80"/>
    <w:rsid w:val="00651090"/>
    <w:rsid w:val="00655DD2"/>
    <w:rsid w:val="0067480C"/>
    <w:rsid w:val="0068757D"/>
    <w:rsid w:val="006901BB"/>
    <w:rsid w:val="006D469E"/>
    <w:rsid w:val="006E1798"/>
    <w:rsid w:val="006F3E8D"/>
    <w:rsid w:val="0072322C"/>
    <w:rsid w:val="00744AE0"/>
    <w:rsid w:val="007670DD"/>
    <w:rsid w:val="00777303"/>
    <w:rsid w:val="007A308B"/>
    <w:rsid w:val="007F3D7B"/>
    <w:rsid w:val="007F6C38"/>
    <w:rsid w:val="00826FCD"/>
    <w:rsid w:val="00840D76"/>
    <w:rsid w:val="00867F69"/>
    <w:rsid w:val="00891036"/>
    <w:rsid w:val="00892898"/>
    <w:rsid w:val="008A0401"/>
    <w:rsid w:val="008B5FBA"/>
    <w:rsid w:val="008B60BB"/>
    <w:rsid w:val="008D62CF"/>
    <w:rsid w:val="009045E1"/>
    <w:rsid w:val="009118ED"/>
    <w:rsid w:val="00966C34"/>
    <w:rsid w:val="009737DE"/>
    <w:rsid w:val="0098140E"/>
    <w:rsid w:val="00986B2E"/>
    <w:rsid w:val="00996CD8"/>
    <w:rsid w:val="009A6E56"/>
    <w:rsid w:val="00A31BAD"/>
    <w:rsid w:val="00A43195"/>
    <w:rsid w:val="00AA547C"/>
    <w:rsid w:val="00AD6EA1"/>
    <w:rsid w:val="00AE5D13"/>
    <w:rsid w:val="00B22662"/>
    <w:rsid w:val="00BB08E0"/>
    <w:rsid w:val="00BB3DC8"/>
    <w:rsid w:val="00BD731C"/>
    <w:rsid w:val="00BF25DE"/>
    <w:rsid w:val="00C22939"/>
    <w:rsid w:val="00C45A96"/>
    <w:rsid w:val="00C569F9"/>
    <w:rsid w:val="00C94F61"/>
    <w:rsid w:val="00CA2C10"/>
    <w:rsid w:val="00CB4BFA"/>
    <w:rsid w:val="00CD086E"/>
    <w:rsid w:val="00CE3535"/>
    <w:rsid w:val="00CF004C"/>
    <w:rsid w:val="00CF5774"/>
    <w:rsid w:val="00D30CBC"/>
    <w:rsid w:val="00D33B7E"/>
    <w:rsid w:val="00D52EE9"/>
    <w:rsid w:val="00D60E8D"/>
    <w:rsid w:val="00D6232F"/>
    <w:rsid w:val="00D749BA"/>
    <w:rsid w:val="00D84932"/>
    <w:rsid w:val="00DA1F9D"/>
    <w:rsid w:val="00DA473A"/>
    <w:rsid w:val="00DC26A3"/>
    <w:rsid w:val="00DC5D92"/>
    <w:rsid w:val="00DC5F08"/>
    <w:rsid w:val="00DC72CC"/>
    <w:rsid w:val="00DD3C54"/>
    <w:rsid w:val="00DD73C3"/>
    <w:rsid w:val="00DF4969"/>
    <w:rsid w:val="00DF62B9"/>
    <w:rsid w:val="00E45E23"/>
    <w:rsid w:val="00E97E15"/>
    <w:rsid w:val="00F202B5"/>
    <w:rsid w:val="00F25793"/>
    <w:rsid w:val="00F7092F"/>
    <w:rsid w:val="00F74735"/>
    <w:rsid w:val="00F74F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7BDB8E8"/>
  <w15:docId w15:val="{86D4125F-EFDC-4717-B802-DCFF844F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F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454FC1"/>
    <w:rPr>
      <w:sz w:val="20"/>
      <w:szCs w:val="20"/>
      <w:lang w:val="x-none"/>
    </w:rPr>
  </w:style>
  <w:style w:type="character" w:customStyle="1" w:styleId="CommentTextChar">
    <w:name w:val="Comment Text Char"/>
    <w:basedOn w:val="DefaultParagraphFont"/>
    <w:link w:val="CommentText"/>
    <w:rsid w:val="00454FC1"/>
    <w:rPr>
      <w:rFonts w:ascii="Times New Roman" w:eastAsia="Times New Roman" w:hAnsi="Times New Roman" w:cs="Times New Roman"/>
      <w:sz w:val="20"/>
      <w:szCs w:val="20"/>
      <w:lang w:val="x-none"/>
    </w:rPr>
  </w:style>
  <w:style w:type="paragraph" w:styleId="Header">
    <w:name w:val="header"/>
    <w:basedOn w:val="Normal"/>
    <w:link w:val="HeaderChar"/>
    <w:uiPriority w:val="99"/>
    <w:rsid w:val="00454FC1"/>
    <w:pPr>
      <w:tabs>
        <w:tab w:val="center" w:pos="4153"/>
        <w:tab w:val="right" w:pos="8306"/>
      </w:tabs>
    </w:pPr>
  </w:style>
  <w:style w:type="character" w:customStyle="1" w:styleId="HeaderChar">
    <w:name w:val="Header Char"/>
    <w:basedOn w:val="DefaultParagraphFont"/>
    <w:link w:val="Header"/>
    <w:uiPriority w:val="99"/>
    <w:rsid w:val="00454FC1"/>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454FC1"/>
    <w:rPr>
      <w:sz w:val="20"/>
      <w:szCs w:val="20"/>
      <w:lang w:eastAsia="lv-LV"/>
    </w:rPr>
  </w:style>
  <w:style w:type="character" w:customStyle="1" w:styleId="EndnoteTextChar">
    <w:name w:val="Endnote Text Char"/>
    <w:basedOn w:val="DefaultParagraphFont"/>
    <w:link w:val="EndnoteText"/>
    <w:uiPriority w:val="99"/>
    <w:rsid w:val="00454FC1"/>
    <w:rPr>
      <w:rFonts w:ascii="Times New Roman" w:eastAsia="Times New Roman" w:hAnsi="Times New Roman" w:cs="Times New Roman"/>
      <w:sz w:val="20"/>
      <w:szCs w:val="20"/>
      <w:lang w:eastAsia="lv-LV"/>
    </w:rPr>
  </w:style>
  <w:style w:type="paragraph" w:styleId="BalloonText">
    <w:name w:val="Balloon Text"/>
    <w:basedOn w:val="Normal"/>
    <w:link w:val="BalloonTextChar"/>
    <w:unhideWhenUsed/>
    <w:rsid w:val="0019766E"/>
    <w:rPr>
      <w:rFonts w:ascii="Tahoma" w:hAnsi="Tahoma" w:cs="Tahoma"/>
      <w:sz w:val="16"/>
      <w:szCs w:val="16"/>
    </w:rPr>
  </w:style>
  <w:style w:type="character" w:customStyle="1" w:styleId="BalloonTextChar">
    <w:name w:val="Balloon Text Char"/>
    <w:basedOn w:val="DefaultParagraphFont"/>
    <w:link w:val="BalloonText"/>
    <w:rsid w:val="0019766E"/>
    <w:rPr>
      <w:rFonts w:ascii="Tahoma" w:eastAsia="Times New Roman" w:hAnsi="Tahoma" w:cs="Tahoma"/>
      <w:sz w:val="16"/>
      <w:szCs w:val="16"/>
    </w:rPr>
  </w:style>
  <w:style w:type="character" w:styleId="PlaceholderText">
    <w:name w:val="Placeholder Text"/>
    <w:basedOn w:val="DefaultParagraphFont"/>
    <w:uiPriority w:val="99"/>
    <w:semiHidden/>
    <w:rsid w:val="00101922"/>
    <w:rPr>
      <w:color w:val="808080"/>
    </w:rPr>
  </w:style>
  <w:style w:type="paragraph" w:styleId="z-TopofForm">
    <w:name w:val="HTML Top of Form"/>
    <w:basedOn w:val="Normal"/>
    <w:next w:val="Normal"/>
    <w:link w:val="z-TopofFormChar"/>
    <w:hidden/>
    <w:uiPriority w:val="99"/>
    <w:semiHidden/>
    <w:unhideWhenUsed/>
    <w:rsid w:val="0010192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019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0192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01922"/>
    <w:rPr>
      <w:rFonts w:ascii="Arial" w:eastAsia="Times New Roman" w:hAnsi="Arial" w:cs="Arial"/>
      <w:vanish/>
      <w:sz w:val="16"/>
      <w:szCs w:val="16"/>
    </w:rPr>
  </w:style>
  <w:style w:type="paragraph" w:styleId="Footer">
    <w:name w:val="footer"/>
    <w:basedOn w:val="Normal"/>
    <w:link w:val="FooterChar"/>
    <w:uiPriority w:val="99"/>
    <w:unhideWhenUsed/>
    <w:rsid w:val="000C178E"/>
    <w:pPr>
      <w:tabs>
        <w:tab w:val="center" w:pos="4153"/>
        <w:tab w:val="right" w:pos="8306"/>
      </w:tabs>
    </w:pPr>
  </w:style>
  <w:style w:type="character" w:customStyle="1" w:styleId="FooterChar">
    <w:name w:val="Footer Char"/>
    <w:basedOn w:val="DefaultParagraphFont"/>
    <w:link w:val="Footer"/>
    <w:uiPriority w:val="99"/>
    <w:rsid w:val="000C178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F6A94"/>
    <w:rPr>
      <w:sz w:val="16"/>
      <w:szCs w:val="16"/>
    </w:rPr>
  </w:style>
  <w:style w:type="paragraph" w:styleId="CommentSubject">
    <w:name w:val="annotation subject"/>
    <w:basedOn w:val="CommentText"/>
    <w:next w:val="CommentText"/>
    <w:link w:val="CommentSubjectChar"/>
    <w:uiPriority w:val="99"/>
    <w:semiHidden/>
    <w:unhideWhenUsed/>
    <w:rsid w:val="004F6A94"/>
    <w:rPr>
      <w:b/>
      <w:bCs/>
      <w:lang w:val="lv-LV"/>
    </w:rPr>
  </w:style>
  <w:style w:type="character" w:customStyle="1" w:styleId="CommentSubjectChar">
    <w:name w:val="Comment Subject Char"/>
    <w:basedOn w:val="CommentTextChar"/>
    <w:link w:val="CommentSubject"/>
    <w:uiPriority w:val="99"/>
    <w:semiHidden/>
    <w:rsid w:val="004F6A94"/>
    <w:rPr>
      <w:rFonts w:ascii="Times New Roman" w:eastAsia="Times New Roman" w:hAnsi="Times New Roman" w:cs="Times New Roman"/>
      <w:b/>
      <w:bCs/>
      <w:sz w:val="20"/>
      <w:szCs w:val="20"/>
      <w:lang w:val="x-none"/>
    </w:rPr>
  </w:style>
  <w:style w:type="paragraph" w:styleId="ListParagraph">
    <w:name w:val="List Paragraph"/>
    <w:basedOn w:val="Normal"/>
    <w:uiPriority w:val="34"/>
    <w:qFormat/>
    <w:rsid w:val="004F6A94"/>
    <w:pPr>
      <w:ind w:left="720"/>
      <w:contextualSpacing/>
    </w:pPr>
    <w:rPr>
      <w:lang w:val="en-GB"/>
    </w:rPr>
  </w:style>
  <w:style w:type="paragraph" w:customStyle="1" w:styleId="naisf">
    <w:name w:val="naisf"/>
    <w:basedOn w:val="Normal"/>
    <w:rsid w:val="000A167E"/>
    <w:pPr>
      <w:spacing w:before="75" w:after="75"/>
      <w:ind w:firstLine="375"/>
      <w:jc w:val="both"/>
    </w:pPr>
    <w:rPr>
      <w:lang w:eastAsia="lv-LV"/>
    </w:rPr>
  </w:style>
  <w:style w:type="table" w:styleId="TableGrid">
    <w:name w:val="Table Grid"/>
    <w:basedOn w:val="TableNormal"/>
    <w:uiPriority w:val="59"/>
    <w:rsid w:val="00C45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42F78"/>
  </w:style>
  <w:style w:type="paragraph" w:styleId="FootnoteText">
    <w:name w:val="footnote text"/>
    <w:basedOn w:val="Normal"/>
    <w:link w:val="FootnoteTextChar"/>
    <w:semiHidden/>
    <w:unhideWhenUsed/>
    <w:rsid w:val="00192A4D"/>
    <w:rPr>
      <w:sz w:val="20"/>
      <w:szCs w:val="20"/>
    </w:rPr>
  </w:style>
  <w:style w:type="character" w:customStyle="1" w:styleId="FootnoteTextChar">
    <w:name w:val="Footnote Text Char"/>
    <w:basedOn w:val="DefaultParagraphFont"/>
    <w:link w:val="FootnoteText"/>
    <w:semiHidden/>
    <w:rsid w:val="00192A4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192A4D"/>
    <w:rPr>
      <w:vertAlign w:val="superscript"/>
    </w:rPr>
  </w:style>
  <w:style w:type="paragraph" w:styleId="NormalWeb">
    <w:name w:val="Normal (Web)"/>
    <w:basedOn w:val="Normal"/>
    <w:uiPriority w:val="99"/>
    <w:semiHidden/>
    <w:unhideWhenUsed/>
    <w:rsid w:val="009A6E56"/>
    <w:pPr>
      <w:spacing w:before="100" w:beforeAutospacing="1" w:after="100" w:afterAutospacing="1"/>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7947">
      <w:bodyDiv w:val="1"/>
      <w:marLeft w:val="0"/>
      <w:marRight w:val="0"/>
      <w:marTop w:val="0"/>
      <w:marBottom w:val="0"/>
      <w:divBdr>
        <w:top w:val="none" w:sz="0" w:space="0" w:color="auto"/>
        <w:left w:val="none" w:sz="0" w:space="0" w:color="auto"/>
        <w:bottom w:val="none" w:sz="0" w:space="0" w:color="auto"/>
        <w:right w:val="none" w:sz="0" w:space="0" w:color="auto"/>
      </w:divBdr>
    </w:div>
    <w:div w:id="8131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84254-3A98-4F28-9FE1-90944909B18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048371a-c377-4617-a558-28bad1ac8a64"/>
    <ds:schemaRef ds:uri="http://www.w3.org/XML/1998/namespace"/>
    <ds:schemaRef ds:uri="http://purl.org/dc/dcmitype/"/>
  </ds:schemaRefs>
</ds:datastoreItem>
</file>

<file path=customXml/itemProps2.xml><?xml version="1.0" encoding="utf-8"?>
<ds:datastoreItem xmlns:ds="http://schemas.openxmlformats.org/officeDocument/2006/customXml" ds:itemID="{73DD7B3D-0F51-44AD-B393-534966483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28CDC-DB64-4EE7-A20E-72450D99080B}">
  <ds:schemaRefs>
    <ds:schemaRef ds:uri="http://schemas.microsoft.com/sharepoint/v3/contenttype/forms"/>
  </ds:schemaRefs>
</ds:datastoreItem>
</file>

<file path=customXml/itemProps4.xml><?xml version="1.0" encoding="utf-8"?>
<ds:datastoreItem xmlns:ds="http://schemas.openxmlformats.org/officeDocument/2006/customXml" ds:itemID="{1546C387-73DC-4772-A945-22525DDD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2030</Words>
  <Characters>1158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Ministru kabineta noteikumi “Kārtība, kādā nodrošina informācijas apriti, izmantojot Valsts kases nodrošinātos e-pakalpojumus”</vt:lpstr>
    </vt:vector>
  </TitlesOfParts>
  <Company>Valsts kase</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noteikumi “Kārtība, kādā nodrošina informācijas apriti, izmantojot Valsts kases nodrošinātos e-pakalpojumus”</dc:title>
  <dc:subject>4.pielikums</dc:subject>
  <dc:creator>Mārtiņš Prikulis</dc:creator>
  <dc:description>67094291, martins.prikulis@kase.gov.lv</dc:description>
  <cp:lastModifiedBy>Ieva Romanovska</cp:lastModifiedBy>
  <cp:revision>9</cp:revision>
  <cp:lastPrinted>2019-09-11T07:47:00Z</cp:lastPrinted>
  <dcterms:created xsi:type="dcterms:W3CDTF">2021-02-15T11:19:00Z</dcterms:created>
  <dcterms:modified xsi:type="dcterms:W3CDTF">2021-03-03T07:54:00Z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